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4ED92" w14:textId="3601CD7D" w:rsidR="00FA13F1" w:rsidRDefault="00FA13F1" w:rsidP="00FA13F1">
      <w:pPr>
        <w:pStyle w:val="2"/>
        <w:spacing w:line="360" w:lineRule="exact"/>
        <w:ind w:firstLine="240"/>
        <w:rPr>
          <w:szCs w:val="28"/>
          <w:lang w:val="en-GB"/>
        </w:rPr>
      </w:pPr>
      <w:r w:rsidRPr="00764C07">
        <w:rPr>
          <w:szCs w:val="28"/>
          <w:lang w:val="en-GB"/>
        </w:rPr>
        <w:t xml:space="preserve">CHAPTER </w:t>
      </w:r>
      <w:proofErr w:type="gramStart"/>
      <w:r w:rsidR="002228BA" w:rsidRPr="00764C07">
        <w:rPr>
          <w:szCs w:val="28"/>
          <w:lang w:val="en-GB"/>
        </w:rPr>
        <w:t>3</w:t>
      </w:r>
      <w:r w:rsidRPr="00764C07">
        <w:rPr>
          <w:szCs w:val="28"/>
          <w:lang w:val="en-GB"/>
        </w:rPr>
        <w:t xml:space="preserve"> :</w:t>
      </w:r>
      <w:proofErr w:type="gramEnd"/>
      <w:r w:rsidRPr="00764C07">
        <w:rPr>
          <w:szCs w:val="28"/>
          <w:lang w:val="en-GB"/>
        </w:rPr>
        <w:t xml:space="preserve"> DEVELOPMENTS IN SELECTED SECTORS</w:t>
      </w:r>
    </w:p>
    <w:p w14:paraId="355406AF" w14:textId="77777777" w:rsidR="00CB6093" w:rsidRPr="00CB6093" w:rsidRDefault="00CB6093" w:rsidP="005A083B">
      <w:pPr>
        <w:pStyle w:val="a1"/>
        <w:rPr>
          <w:lang w:val="en-GB"/>
        </w:rPr>
      </w:pPr>
    </w:p>
    <w:p w14:paraId="69F672A8" w14:textId="1387FBBA" w:rsidR="00FA13F1" w:rsidRPr="00764C07" w:rsidRDefault="00FA13F1" w:rsidP="00FA13F1">
      <w:pPr>
        <w:pStyle w:val="a5"/>
        <w:widowControl w:val="0"/>
        <w:autoSpaceDE/>
        <w:autoSpaceDN/>
        <w:adjustRightInd/>
        <w:spacing w:line="360" w:lineRule="exact"/>
        <w:ind w:right="0"/>
        <w:textAlignment w:val="auto"/>
        <w:rPr>
          <w:b/>
          <w:i/>
          <w:iCs/>
          <w:szCs w:val="28"/>
          <w:lang w:val="en-GB"/>
        </w:rPr>
      </w:pPr>
      <w:r w:rsidRPr="00764C07">
        <w:rPr>
          <w:b/>
          <w:i/>
          <w:iCs/>
          <w:szCs w:val="28"/>
          <w:lang w:val="en-GB"/>
        </w:rPr>
        <w:t>Summary</w:t>
      </w:r>
      <w:r w:rsidR="00BB359C" w:rsidRPr="00764C07">
        <w:rPr>
          <w:b/>
          <w:i/>
          <w:iCs/>
          <w:szCs w:val="28"/>
          <w:lang w:val="en-GB"/>
        </w:rPr>
        <w:t xml:space="preserve"> </w:t>
      </w:r>
    </w:p>
    <w:p w14:paraId="2E99936A" w14:textId="77777777" w:rsidR="00FA13F1" w:rsidRPr="00764C07" w:rsidRDefault="00FA13F1" w:rsidP="00FA13F1">
      <w:pPr>
        <w:pStyle w:val="a5"/>
        <w:widowControl w:val="0"/>
        <w:autoSpaceDE/>
        <w:autoSpaceDN/>
        <w:adjustRightInd/>
        <w:spacing w:line="360" w:lineRule="exact"/>
        <w:ind w:right="0"/>
        <w:textAlignment w:val="auto"/>
        <w:rPr>
          <w:rFonts w:eastAsia="DengXian"/>
          <w:b/>
          <w:i/>
          <w:iCs/>
          <w:szCs w:val="28"/>
          <w:highlight w:val="lightGray"/>
          <w:lang w:val="en-GB" w:eastAsia="zh-CN"/>
        </w:rPr>
      </w:pPr>
    </w:p>
    <w:p w14:paraId="4CDD4599" w14:textId="4F4FEBB3" w:rsidR="00D32BA6" w:rsidRPr="00764C07" w:rsidRDefault="00D32BA6" w:rsidP="00D32BA6">
      <w:pPr>
        <w:pStyle w:val="a5"/>
        <w:numPr>
          <w:ilvl w:val="0"/>
          <w:numId w:val="29"/>
        </w:numPr>
        <w:spacing w:line="360" w:lineRule="exact"/>
        <w:rPr>
          <w:i/>
          <w:iCs/>
          <w:szCs w:val="28"/>
          <w:lang w:val="en-GB"/>
        </w:rPr>
      </w:pPr>
      <w:r w:rsidRPr="00764C07">
        <w:rPr>
          <w:i/>
          <w:szCs w:val="28"/>
          <w:lang w:val="en-GB"/>
        </w:rPr>
        <w:t xml:space="preserve">The residential property market </w:t>
      </w:r>
      <w:r w:rsidR="00D86C02" w:rsidRPr="00764C07">
        <w:rPr>
          <w:i/>
          <w:szCs w:val="28"/>
          <w:lang w:val="en-GB"/>
        </w:rPr>
        <w:t>stabilised further</w:t>
      </w:r>
      <w:r w:rsidR="008F7880" w:rsidRPr="00764C07">
        <w:rPr>
          <w:i/>
          <w:szCs w:val="28"/>
          <w:lang w:val="en-GB"/>
        </w:rPr>
        <w:t xml:space="preserve"> in the third quarter of 2025</w:t>
      </w:r>
      <w:r w:rsidRPr="00764C07">
        <w:rPr>
          <w:i/>
          <w:szCs w:val="28"/>
          <w:lang w:val="en-GB"/>
        </w:rPr>
        <w:t xml:space="preserve">.  </w:t>
      </w:r>
      <w:r w:rsidR="009C6F9E" w:rsidRPr="00764C07">
        <w:rPr>
          <w:i/>
          <w:szCs w:val="28"/>
          <w:lang w:val="en-GB"/>
        </w:rPr>
        <w:t xml:space="preserve">Market sentiment </w:t>
      </w:r>
      <w:r w:rsidR="00D86C02" w:rsidRPr="00764C07">
        <w:rPr>
          <w:i/>
          <w:szCs w:val="28"/>
          <w:lang w:val="en-GB"/>
        </w:rPr>
        <w:t xml:space="preserve">in general turned more positive </w:t>
      </w:r>
      <w:r w:rsidR="009C6F9E" w:rsidRPr="00764C07">
        <w:rPr>
          <w:i/>
          <w:szCs w:val="28"/>
          <w:lang w:val="en-GB"/>
        </w:rPr>
        <w:t xml:space="preserve">amid the </w:t>
      </w:r>
      <w:r w:rsidR="00436416" w:rsidRPr="00764C07">
        <w:rPr>
          <w:i/>
          <w:szCs w:val="28"/>
          <w:lang w:val="en-GB"/>
        </w:rPr>
        <w:t xml:space="preserve">start of interest rate cuts in the </w:t>
      </w:r>
      <w:r w:rsidR="007576F7" w:rsidRPr="00764C07">
        <w:rPr>
          <w:i/>
          <w:szCs w:val="28"/>
          <w:lang w:val="en-GB"/>
        </w:rPr>
        <w:t xml:space="preserve">US and </w:t>
      </w:r>
      <w:r w:rsidR="00D86C02" w:rsidRPr="00764C07">
        <w:rPr>
          <w:i/>
          <w:szCs w:val="28"/>
          <w:lang w:val="en-GB"/>
        </w:rPr>
        <w:t xml:space="preserve">strong </w:t>
      </w:r>
      <w:r w:rsidR="00381545" w:rsidRPr="00764C07">
        <w:rPr>
          <w:i/>
          <w:szCs w:val="28"/>
          <w:lang w:val="en-GB"/>
        </w:rPr>
        <w:t xml:space="preserve">local </w:t>
      </w:r>
      <w:r w:rsidR="009C6F9E" w:rsidRPr="00764C07">
        <w:rPr>
          <w:i/>
          <w:szCs w:val="28"/>
          <w:lang w:val="en-GB"/>
        </w:rPr>
        <w:t xml:space="preserve">financial market </w:t>
      </w:r>
      <w:r w:rsidR="007576F7" w:rsidRPr="00764C07">
        <w:rPr>
          <w:i/>
          <w:szCs w:val="28"/>
          <w:lang w:val="en-GB"/>
        </w:rPr>
        <w:t xml:space="preserve">performance </w:t>
      </w:r>
      <w:r w:rsidR="00933356" w:rsidRPr="00764C07">
        <w:rPr>
          <w:i/>
          <w:szCs w:val="28"/>
          <w:lang w:val="en-GB"/>
        </w:rPr>
        <w:t xml:space="preserve">during </w:t>
      </w:r>
      <w:r w:rsidR="007576F7" w:rsidRPr="00764C07">
        <w:rPr>
          <w:i/>
          <w:szCs w:val="28"/>
          <w:lang w:val="en-GB"/>
        </w:rPr>
        <w:t>the quarter</w:t>
      </w:r>
      <w:r w:rsidR="009C6F9E" w:rsidRPr="00764C07">
        <w:rPr>
          <w:i/>
          <w:szCs w:val="28"/>
          <w:lang w:val="en-GB"/>
        </w:rPr>
        <w:t>.</w:t>
      </w:r>
      <w:r w:rsidRPr="00764C07">
        <w:rPr>
          <w:i/>
          <w:szCs w:val="28"/>
          <w:lang w:val="en-GB"/>
        </w:rPr>
        <w:t xml:space="preserve">  </w:t>
      </w:r>
      <w:r w:rsidR="00206909" w:rsidRPr="00764C07">
        <w:rPr>
          <w:i/>
          <w:szCs w:val="28"/>
          <w:lang w:val="en-GB"/>
        </w:rPr>
        <w:t>Trading activities stayed active</w:t>
      </w:r>
      <w:r w:rsidRPr="00764C07">
        <w:rPr>
          <w:i/>
          <w:iCs/>
          <w:szCs w:val="28"/>
          <w:lang w:val="en-GB"/>
        </w:rPr>
        <w:t>.</w:t>
      </w:r>
      <w:r w:rsidRPr="00764C07">
        <w:rPr>
          <w:i/>
          <w:szCs w:val="28"/>
          <w:lang w:val="en-GB"/>
        </w:rPr>
        <w:t xml:space="preserve">  </w:t>
      </w:r>
      <w:r w:rsidR="00AB6C6B" w:rsidRPr="00764C07">
        <w:rPr>
          <w:i/>
          <w:szCs w:val="28"/>
          <w:lang w:val="en-GB"/>
        </w:rPr>
        <w:t>F</w:t>
      </w:r>
      <w:r w:rsidRPr="00764C07">
        <w:rPr>
          <w:i/>
          <w:szCs w:val="28"/>
          <w:lang w:val="en-GB"/>
        </w:rPr>
        <w:t xml:space="preserve">lat prices </w:t>
      </w:r>
      <w:r w:rsidR="00521980" w:rsidRPr="00764C07">
        <w:rPr>
          <w:i/>
          <w:szCs w:val="28"/>
          <w:lang w:val="en-GB"/>
        </w:rPr>
        <w:t xml:space="preserve">showed </w:t>
      </w:r>
      <w:r w:rsidR="001D7D2C" w:rsidRPr="00764C07">
        <w:rPr>
          <w:i/>
          <w:szCs w:val="28"/>
          <w:lang w:val="en-GB"/>
        </w:rPr>
        <w:t xml:space="preserve">a </w:t>
      </w:r>
      <w:r w:rsidR="00D86C02" w:rsidRPr="00764C07">
        <w:rPr>
          <w:i/>
          <w:szCs w:val="28"/>
          <w:lang w:val="en-GB"/>
        </w:rPr>
        <w:t>more visible pick</w:t>
      </w:r>
      <w:r w:rsidR="009F5B60" w:rsidRPr="00764C07">
        <w:rPr>
          <w:i/>
          <w:szCs w:val="28"/>
          <w:lang w:val="en-GB"/>
        </w:rPr>
        <w:t>-</w:t>
      </w:r>
      <w:r w:rsidR="00D86C02" w:rsidRPr="00764C07">
        <w:rPr>
          <w:i/>
          <w:szCs w:val="28"/>
          <w:lang w:val="en-GB"/>
        </w:rPr>
        <w:t>up</w:t>
      </w:r>
      <w:r w:rsidR="003F1018" w:rsidRPr="00764C07">
        <w:rPr>
          <w:i/>
          <w:szCs w:val="28"/>
          <w:lang w:val="en-GB"/>
        </w:rPr>
        <w:t xml:space="preserve"> and r</w:t>
      </w:r>
      <w:r w:rsidRPr="00764C07">
        <w:rPr>
          <w:i/>
          <w:szCs w:val="28"/>
          <w:lang w:val="en-GB"/>
        </w:rPr>
        <w:t xml:space="preserve">entals </w:t>
      </w:r>
      <w:r w:rsidR="00704D4F" w:rsidRPr="00764C07">
        <w:rPr>
          <w:i/>
          <w:szCs w:val="28"/>
          <w:lang w:val="en-GB" w:eastAsia="zh-TW"/>
        </w:rPr>
        <w:t xml:space="preserve">remained </w:t>
      </w:r>
      <w:r w:rsidR="00D86C02" w:rsidRPr="00764C07">
        <w:rPr>
          <w:i/>
          <w:szCs w:val="28"/>
          <w:lang w:val="en-GB"/>
        </w:rPr>
        <w:t>solid</w:t>
      </w:r>
      <w:r w:rsidRPr="00764C07">
        <w:rPr>
          <w:i/>
          <w:szCs w:val="28"/>
          <w:lang w:val="en-GB"/>
        </w:rPr>
        <w:t>.</w:t>
      </w:r>
      <w:r w:rsidR="00745408" w:rsidRPr="00764C07">
        <w:rPr>
          <w:i/>
          <w:szCs w:val="28"/>
          <w:lang w:val="en-GB" w:eastAsia="zh-TW"/>
        </w:rPr>
        <w:t xml:space="preserve"> </w:t>
      </w:r>
    </w:p>
    <w:p w14:paraId="10AC952B" w14:textId="77777777" w:rsidR="00FB1C5C" w:rsidRPr="00764C07" w:rsidRDefault="00FB1C5C" w:rsidP="00FB1C5C">
      <w:pPr>
        <w:pStyle w:val="a5"/>
        <w:spacing w:line="360" w:lineRule="exact"/>
        <w:rPr>
          <w:i/>
          <w:iCs/>
          <w:szCs w:val="28"/>
          <w:highlight w:val="lightGray"/>
          <w:lang w:val="en-GB"/>
        </w:rPr>
      </w:pPr>
    </w:p>
    <w:p w14:paraId="31C5F5A0" w14:textId="134F4EE7" w:rsidR="00234AF3" w:rsidRPr="00764C07" w:rsidRDefault="00234AF3" w:rsidP="00234AF3">
      <w:pPr>
        <w:pStyle w:val="a5"/>
        <w:numPr>
          <w:ilvl w:val="0"/>
          <w:numId w:val="2"/>
        </w:numPr>
        <w:spacing w:line="360" w:lineRule="exact"/>
        <w:rPr>
          <w:i/>
          <w:lang w:val="en-GB"/>
        </w:rPr>
      </w:pPr>
      <w:r w:rsidRPr="00764C07">
        <w:rPr>
          <w:i/>
          <w:lang w:val="en-GB"/>
        </w:rPr>
        <w:t xml:space="preserve">Reflecting the Government’s sustained efforts in raising flat supply, the total private first-hand flat supply in the coming three to four years </w:t>
      </w:r>
      <w:r w:rsidR="006525C2" w:rsidRPr="00764C07">
        <w:rPr>
          <w:i/>
          <w:lang w:val="en-GB"/>
        </w:rPr>
        <w:t xml:space="preserve">would </w:t>
      </w:r>
      <w:r w:rsidR="007576F7" w:rsidRPr="00764C07">
        <w:rPr>
          <w:i/>
          <w:lang w:val="en-GB"/>
        </w:rPr>
        <w:t>stay at a</w:t>
      </w:r>
      <w:r w:rsidRPr="00764C07">
        <w:rPr>
          <w:i/>
          <w:lang w:val="en-GB"/>
        </w:rPr>
        <w:t xml:space="preserve"> high level of </w:t>
      </w:r>
      <w:r w:rsidRPr="009D5BB9">
        <w:rPr>
          <w:i/>
          <w:lang w:val="en-GB"/>
        </w:rPr>
        <w:t>10</w:t>
      </w:r>
      <w:r w:rsidR="006525C2" w:rsidRPr="009D5BB9">
        <w:rPr>
          <w:i/>
          <w:lang w:val="en-GB"/>
        </w:rPr>
        <w:t>2</w:t>
      </w:r>
      <w:r w:rsidRPr="009D5BB9">
        <w:rPr>
          <w:i/>
          <w:lang w:val="en-GB"/>
        </w:rPr>
        <w:t> 000</w:t>
      </w:r>
      <w:r w:rsidRPr="00764C07">
        <w:rPr>
          <w:i/>
          <w:lang w:val="en-GB"/>
        </w:rPr>
        <w:t> units as estimated at end</w:t>
      </w:r>
      <w:r w:rsidRPr="00764C07">
        <w:rPr>
          <w:i/>
          <w:lang w:val="en-GB"/>
        </w:rPr>
        <w:noBreakHyphen/>
      </w:r>
      <w:r w:rsidR="006525C2" w:rsidRPr="00764C07">
        <w:rPr>
          <w:i/>
          <w:lang w:val="en-GB"/>
        </w:rPr>
        <w:t>September</w:t>
      </w:r>
      <w:r w:rsidRPr="00764C07">
        <w:rPr>
          <w:i/>
          <w:lang w:val="en-GB"/>
        </w:rPr>
        <w:t xml:space="preserve">. </w:t>
      </w:r>
      <w:r w:rsidRPr="00764C07">
        <w:rPr>
          <w:szCs w:val="28"/>
          <w:lang w:val="en-GB"/>
        </w:rPr>
        <w:t xml:space="preserve"> </w:t>
      </w:r>
    </w:p>
    <w:p w14:paraId="781E5B0F" w14:textId="77777777" w:rsidR="00FB1C5C" w:rsidRPr="00764C07" w:rsidRDefault="00FB1C5C" w:rsidP="00FB1C5C">
      <w:pPr>
        <w:pStyle w:val="a5"/>
        <w:spacing w:line="360" w:lineRule="exact"/>
        <w:rPr>
          <w:i/>
          <w:highlight w:val="lightGray"/>
          <w:lang w:val="en-GB"/>
        </w:rPr>
      </w:pPr>
    </w:p>
    <w:p w14:paraId="413F4403" w14:textId="5CFD096E" w:rsidR="0094686A" w:rsidRPr="00E12805" w:rsidRDefault="00A9238F" w:rsidP="001E1C84">
      <w:pPr>
        <w:pStyle w:val="a5"/>
        <w:numPr>
          <w:ilvl w:val="0"/>
          <w:numId w:val="29"/>
        </w:numPr>
        <w:spacing w:line="360" w:lineRule="exact"/>
        <w:rPr>
          <w:i/>
          <w:lang w:val="en-GB"/>
        </w:rPr>
      </w:pPr>
      <w:r w:rsidRPr="00E12805">
        <w:rPr>
          <w:bCs/>
          <w:i/>
          <w:szCs w:val="28"/>
          <w:lang w:val="en-GB" w:eastAsia="zh-HK"/>
        </w:rPr>
        <w:t>T</w:t>
      </w:r>
      <w:r w:rsidR="00D32BA6" w:rsidRPr="00E12805">
        <w:rPr>
          <w:bCs/>
          <w:i/>
          <w:szCs w:val="28"/>
          <w:lang w:val="en-GB" w:eastAsia="zh-HK"/>
        </w:rPr>
        <w:t xml:space="preserve">he </w:t>
      </w:r>
      <w:r w:rsidR="001E1C84" w:rsidRPr="00E12805">
        <w:rPr>
          <w:bCs/>
          <w:i/>
          <w:szCs w:val="28"/>
          <w:lang w:val="en-GB" w:eastAsia="zh-HK"/>
        </w:rPr>
        <w:t>non-residential property market</w:t>
      </w:r>
      <w:r w:rsidR="00F64F0C" w:rsidRPr="00E12805">
        <w:rPr>
          <w:bCs/>
          <w:i/>
          <w:szCs w:val="28"/>
          <w:lang w:val="en-GB" w:eastAsia="zh-HK"/>
        </w:rPr>
        <w:t xml:space="preserve"> remained </w:t>
      </w:r>
      <w:r w:rsidR="009F5B60" w:rsidRPr="00E12805">
        <w:rPr>
          <w:bCs/>
          <w:i/>
          <w:szCs w:val="28"/>
          <w:lang w:val="en-GB" w:eastAsia="zh-HK"/>
        </w:rPr>
        <w:t>weak</w:t>
      </w:r>
      <w:r w:rsidRPr="00E12805">
        <w:rPr>
          <w:bCs/>
          <w:i/>
          <w:szCs w:val="28"/>
          <w:lang w:val="en-GB" w:eastAsia="zh-HK"/>
        </w:rPr>
        <w:t xml:space="preserve"> in the third quarter</w:t>
      </w:r>
      <w:r w:rsidR="00767363" w:rsidRPr="00E12805">
        <w:rPr>
          <w:bCs/>
          <w:i/>
          <w:szCs w:val="28"/>
          <w:lang w:val="en-GB" w:eastAsia="zh-HK"/>
        </w:rPr>
        <w:t>.</w:t>
      </w:r>
      <w:r w:rsidR="00F64F0C" w:rsidRPr="00E12805">
        <w:rPr>
          <w:bCs/>
          <w:i/>
          <w:szCs w:val="28"/>
          <w:lang w:val="en-GB" w:eastAsia="zh-HK"/>
        </w:rPr>
        <w:t xml:space="preserve">  Prices and rentals </w:t>
      </w:r>
      <w:r w:rsidR="00B0224F" w:rsidRPr="00E12805">
        <w:rPr>
          <w:bCs/>
          <w:i/>
          <w:szCs w:val="28"/>
          <w:lang w:val="en-GB" w:eastAsia="zh-HK"/>
        </w:rPr>
        <w:t>softened</w:t>
      </w:r>
      <w:r w:rsidR="00F64F0C" w:rsidRPr="00E12805">
        <w:rPr>
          <w:bCs/>
          <w:i/>
          <w:szCs w:val="28"/>
          <w:lang w:val="en-GB" w:eastAsia="zh-HK"/>
        </w:rPr>
        <w:t xml:space="preserve"> further.</w:t>
      </w:r>
      <w:r w:rsidR="006A37EA" w:rsidRPr="00E12805">
        <w:rPr>
          <w:bCs/>
          <w:i/>
          <w:szCs w:val="28"/>
          <w:lang w:val="en-GB" w:eastAsia="zh-HK"/>
        </w:rPr>
        <w:t xml:space="preserve"> </w:t>
      </w:r>
      <w:r w:rsidR="00D32BA6" w:rsidRPr="00E12805">
        <w:rPr>
          <w:bCs/>
          <w:i/>
          <w:szCs w:val="28"/>
          <w:lang w:val="en-GB" w:eastAsia="zh-HK"/>
        </w:rPr>
        <w:t xml:space="preserve"> </w:t>
      </w:r>
      <w:r w:rsidR="006A37EA" w:rsidRPr="00E12805">
        <w:rPr>
          <w:bCs/>
          <w:i/>
          <w:szCs w:val="28"/>
          <w:lang w:val="en-GB" w:eastAsia="zh-HK"/>
        </w:rPr>
        <w:t>T</w:t>
      </w:r>
      <w:r w:rsidR="001E1C84" w:rsidRPr="00E12805">
        <w:rPr>
          <w:bCs/>
          <w:i/>
          <w:szCs w:val="28"/>
          <w:lang w:val="en-GB" w:eastAsia="zh-HK"/>
        </w:rPr>
        <w:t xml:space="preserve">rading activities </w:t>
      </w:r>
      <w:r w:rsidR="006C44F9" w:rsidRPr="00E12805">
        <w:rPr>
          <w:bCs/>
          <w:i/>
          <w:szCs w:val="28"/>
          <w:lang w:val="en-GB" w:eastAsia="zh-HK"/>
        </w:rPr>
        <w:t>of</w:t>
      </w:r>
      <w:r w:rsidR="006A37EA" w:rsidRPr="00E12805">
        <w:rPr>
          <w:bCs/>
          <w:i/>
          <w:szCs w:val="28"/>
          <w:lang w:val="en-GB" w:eastAsia="zh-HK"/>
        </w:rPr>
        <w:t xml:space="preserve"> </w:t>
      </w:r>
      <w:r w:rsidR="005C2EBC" w:rsidRPr="00E12805">
        <w:rPr>
          <w:bCs/>
          <w:i/>
          <w:szCs w:val="28"/>
          <w:lang w:val="en-GB" w:eastAsia="zh-HK"/>
        </w:rPr>
        <w:t xml:space="preserve">major </w:t>
      </w:r>
      <w:r w:rsidR="001E1C84" w:rsidRPr="00E12805">
        <w:rPr>
          <w:bCs/>
          <w:i/>
          <w:szCs w:val="28"/>
          <w:lang w:val="en-GB" w:eastAsia="zh-HK"/>
        </w:rPr>
        <w:t xml:space="preserve">segments </w:t>
      </w:r>
      <w:r w:rsidR="006A37EA" w:rsidRPr="00E12805">
        <w:rPr>
          <w:bCs/>
          <w:i/>
          <w:szCs w:val="28"/>
          <w:lang w:val="en-GB" w:eastAsia="zh-HK"/>
        </w:rPr>
        <w:t>showed mixed performance</w:t>
      </w:r>
      <w:r w:rsidR="001E1C84" w:rsidRPr="00E12805">
        <w:rPr>
          <w:bCs/>
          <w:i/>
          <w:szCs w:val="28"/>
          <w:lang w:val="en-GB" w:eastAsia="zh-HK"/>
        </w:rPr>
        <w:t>.</w:t>
      </w:r>
      <w:r w:rsidR="00801373" w:rsidRPr="00E12805">
        <w:rPr>
          <w:bCs/>
          <w:i/>
          <w:szCs w:val="28"/>
          <w:lang w:val="en-GB" w:eastAsia="zh-HK"/>
        </w:rPr>
        <w:t xml:space="preserve"> </w:t>
      </w:r>
    </w:p>
    <w:p w14:paraId="0D234D47" w14:textId="77777777" w:rsidR="00D600BC" w:rsidRPr="00764C07" w:rsidRDefault="00D600BC" w:rsidP="003F494F">
      <w:pPr>
        <w:pStyle w:val="a5"/>
        <w:spacing w:line="360" w:lineRule="exact"/>
        <w:rPr>
          <w:i/>
          <w:highlight w:val="lightGray"/>
          <w:lang w:val="en-GB"/>
        </w:rPr>
      </w:pPr>
    </w:p>
    <w:p w14:paraId="37C1776E" w14:textId="2EAE0EF0" w:rsidR="00CD3B03" w:rsidRPr="00764C07" w:rsidRDefault="000E77FF" w:rsidP="00CD3B03">
      <w:pPr>
        <w:pStyle w:val="a5"/>
        <w:numPr>
          <w:ilvl w:val="0"/>
          <w:numId w:val="2"/>
        </w:numPr>
        <w:spacing w:line="360" w:lineRule="exact"/>
        <w:rPr>
          <w:i/>
          <w:szCs w:val="28"/>
          <w:lang w:val="en-GB"/>
        </w:rPr>
      </w:pPr>
      <w:r w:rsidRPr="0078335E">
        <w:rPr>
          <w:i/>
          <w:szCs w:val="28"/>
          <w:lang w:val="en-GB" w:eastAsia="zh-TW"/>
        </w:rPr>
        <w:t xml:space="preserve">Inbound tourism sustained robust growth, with visitor arrivals rising by </w:t>
      </w:r>
      <w:r w:rsidRPr="009D5BB9">
        <w:rPr>
          <w:i/>
          <w:lang w:val="en-GB"/>
        </w:rPr>
        <w:t>12.2</w:t>
      </w:r>
      <w:r w:rsidRPr="009D5BB9">
        <w:rPr>
          <w:i/>
          <w:szCs w:val="28"/>
          <w:lang w:val="en-GB" w:eastAsia="zh-TW"/>
        </w:rPr>
        <w:t>%</w:t>
      </w:r>
      <w:r w:rsidRPr="0078335E">
        <w:rPr>
          <w:i/>
          <w:szCs w:val="28"/>
          <w:lang w:val="en-GB" w:eastAsia="zh-TW"/>
        </w:rPr>
        <w:t xml:space="preserve"> over a year earlier to </w:t>
      </w:r>
      <w:r w:rsidRPr="009D5BB9">
        <w:rPr>
          <w:i/>
          <w:lang w:val="en-GB"/>
        </w:rPr>
        <w:t>12.8</w:t>
      </w:r>
      <w:r w:rsidRPr="0078335E">
        <w:rPr>
          <w:i/>
          <w:szCs w:val="28"/>
          <w:lang w:val="en-GB" w:eastAsia="zh-TW"/>
        </w:rPr>
        <w:t xml:space="preserve"> million in the </w:t>
      </w:r>
      <w:r w:rsidRPr="0078335E">
        <w:rPr>
          <w:rFonts w:eastAsia="DengXian"/>
          <w:i/>
          <w:szCs w:val="28"/>
          <w:lang w:val="en-GB" w:eastAsia="zh-CN"/>
        </w:rPr>
        <w:t>third</w:t>
      </w:r>
      <w:r w:rsidRPr="0078335E">
        <w:rPr>
          <w:i/>
          <w:szCs w:val="28"/>
          <w:lang w:val="en-GB" w:eastAsia="zh-TW"/>
        </w:rPr>
        <w:t xml:space="preserve"> quarter.</w:t>
      </w:r>
      <w:r w:rsidRPr="0078335E" w:rsidDel="00C55BAD">
        <w:rPr>
          <w:i/>
          <w:szCs w:val="28"/>
          <w:lang w:val="en-GB"/>
        </w:rPr>
        <w:t xml:space="preserve"> </w:t>
      </w:r>
    </w:p>
    <w:p w14:paraId="0747EB79" w14:textId="77777777" w:rsidR="00D600BC" w:rsidRPr="00764C07" w:rsidRDefault="00D600BC" w:rsidP="003F494F">
      <w:pPr>
        <w:pStyle w:val="a5"/>
        <w:spacing w:line="360" w:lineRule="exact"/>
        <w:rPr>
          <w:i/>
          <w:iCs/>
          <w:szCs w:val="28"/>
          <w:highlight w:val="lightGray"/>
          <w:shd w:val="pct15" w:color="auto" w:fill="FFFFFF"/>
          <w:lang w:val="en-GB"/>
        </w:rPr>
      </w:pPr>
    </w:p>
    <w:p w14:paraId="513543C9" w14:textId="2FD0B288" w:rsidR="00EF521C" w:rsidRPr="00764C07" w:rsidRDefault="004523ED" w:rsidP="00726DD2">
      <w:pPr>
        <w:pStyle w:val="a5"/>
        <w:numPr>
          <w:ilvl w:val="0"/>
          <w:numId w:val="2"/>
        </w:numPr>
        <w:spacing w:line="360" w:lineRule="exact"/>
        <w:rPr>
          <w:lang w:val="en-GB"/>
        </w:rPr>
      </w:pPr>
      <w:r w:rsidRPr="00764C07">
        <w:rPr>
          <w:i/>
          <w:szCs w:val="28"/>
          <w:lang w:val="en-GB"/>
        </w:rPr>
        <w:t xml:space="preserve">The </w:t>
      </w:r>
      <w:r w:rsidR="005C2EBC" w:rsidRPr="00764C07">
        <w:rPr>
          <w:i/>
          <w:szCs w:val="28"/>
          <w:lang w:val="en-GB"/>
        </w:rPr>
        <w:t xml:space="preserve">performance </w:t>
      </w:r>
      <w:r w:rsidR="003F5115" w:rsidRPr="00764C07">
        <w:rPr>
          <w:i/>
          <w:szCs w:val="28"/>
          <w:lang w:val="en-GB"/>
        </w:rPr>
        <w:t xml:space="preserve">of the </w:t>
      </w:r>
      <w:r w:rsidRPr="00764C07">
        <w:rPr>
          <w:i/>
          <w:szCs w:val="28"/>
          <w:lang w:val="en-GB"/>
        </w:rPr>
        <w:t xml:space="preserve">logistics sector </w:t>
      </w:r>
      <w:r w:rsidR="005C2EBC" w:rsidRPr="00764C07">
        <w:rPr>
          <w:i/>
          <w:szCs w:val="28"/>
          <w:lang w:val="en-GB"/>
        </w:rPr>
        <w:t>remained mixed</w:t>
      </w:r>
      <w:r w:rsidRPr="00764C07">
        <w:rPr>
          <w:i/>
          <w:szCs w:val="28"/>
          <w:lang w:val="en-GB"/>
        </w:rPr>
        <w:t xml:space="preserve"> in the third quarter.</w:t>
      </w:r>
      <w:r w:rsidR="000C75B4" w:rsidRPr="00764C07">
        <w:rPr>
          <w:i/>
          <w:szCs w:val="28"/>
          <w:lang w:val="en-GB"/>
        </w:rPr>
        <w:t xml:space="preserve">  </w:t>
      </w:r>
      <w:r w:rsidR="00D32BA6" w:rsidRPr="00764C07">
        <w:rPr>
          <w:i/>
          <w:szCs w:val="28"/>
          <w:lang w:val="en-GB"/>
        </w:rPr>
        <w:t xml:space="preserve">Air freight throughput and road cargo throughput rose by </w:t>
      </w:r>
      <w:r w:rsidR="00E53653" w:rsidRPr="00764C07">
        <w:rPr>
          <w:i/>
          <w:szCs w:val="28"/>
          <w:lang w:val="en-GB"/>
        </w:rPr>
        <w:t>2.9</w:t>
      </w:r>
      <w:r w:rsidR="00D32BA6" w:rsidRPr="00764C07">
        <w:rPr>
          <w:i/>
          <w:szCs w:val="28"/>
          <w:lang w:val="en-GB"/>
        </w:rPr>
        <w:t xml:space="preserve">% and </w:t>
      </w:r>
      <w:r w:rsidR="000F7468" w:rsidRPr="00AC4E10">
        <w:rPr>
          <w:i/>
          <w:szCs w:val="28"/>
          <w:lang w:val="en-GB"/>
        </w:rPr>
        <w:t>7</w:t>
      </w:r>
      <w:r w:rsidR="00F25149" w:rsidRPr="00AC4E10">
        <w:rPr>
          <w:i/>
          <w:szCs w:val="28"/>
          <w:lang w:val="en-GB"/>
        </w:rPr>
        <w:t>.</w:t>
      </w:r>
      <w:r w:rsidR="00887BD5">
        <w:rPr>
          <w:i/>
          <w:szCs w:val="28"/>
          <w:lang w:val="en-GB"/>
        </w:rPr>
        <w:t>8</w:t>
      </w:r>
      <w:r w:rsidR="00764C07" w:rsidRPr="00AC4E10">
        <w:rPr>
          <w:i/>
          <w:szCs w:val="28"/>
          <w:lang w:val="en-GB"/>
        </w:rPr>
        <w:t>%</w:t>
      </w:r>
      <w:r w:rsidR="00D32BA6" w:rsidRPr="00764C07">
        <w:rPr>
          <w:i/>
          <w:szCs w:val="28"/>
          <w:lang w:val="en-GB"/>
        </w:rPr>
        <w:t xml:space="preserve"> year-on-year respectively, </w:t>
      </w:r>
      <w:r w:rsidR="00726DD2" w:rsidRPr="00764C07">
        <w:rPr>
          <w:i/>
          <w:szCs w:val="28"/>
          <w:lang w:val="en-GB"/>
        </w:rPr>
        <w:t xml:space="preserve">while total port container throughput </w:t>
      </w:r>
      <w:r w:rsidR="00866587" w:rsidRPr="00764C07">
        <w:rPr>
          <w:i/>
          <w:szCs w:val="28"/>
          <w:lang w:val="en-GB"/>
        </w:rPr>
        <w:t xml:space="preserve">decreased </w:t>
      </w:r>
      <w:r w:rsidR="00704D4F" w:rsidRPr="00764C07">
        <w:rPr>
          <w:i/>
          <w:szCs w:val="28"/>
          <w:lang w:val="en-GB" w:eastAsia="zh-TW"/>
        </w:rPr>
        <w:t xml:space="preserve">further </w:t>
      </w:r>
      <w:r w:rsidR="00866587" w:rsidRPr="00764C07">
        <w:rPr>
          <w:i/>
          <w:szCs w:val="28"/>
          <w:lang w:val="en-GB"/>
        </w:rPr>
        <w:t>by</w:t>
      </w:r>
      <w:r w:rsidR="00726DD2" w:rsidRPr="00764C07">
        <w:rPr>
          <w:i/>
          <w:szCs w:val="28"/>
          <w:lang w:val="en-GB"/>
        </w:rPr>
        <w:t xml:space="preserve"> </w:t>
      </w:r>
      <w:r w:rsidR="00ED305C" w:rsidRPr="009D5BB9">
        <w:rPr>
          <w:i/>
          <w:szCs w:val="28"/>
          <w:lang w:val="en-GB"/>
        </w:rPr>
        <w:t>9.</w:t>
      </w:r>
      <w:r w:rsidR="004D4109" w:rsidRPr="009D5BB9">
        <w:rPr>
          <w:i/>
          <w:szCs w:val="28"/>
          <w:lang w:val="en-GB" w:eastAsia="zh-TW"/>
        </w:rPr>
        <w:t>6</w:t>
      </w:r>
      <w:r w:rsidR="00764C07" w:rsidRPr="009D5BB9">
        <w:rPr>
          <w:i/>
          <w:szCs w:val="28"/>
          <w:lang w:val="en-GB"/>
        </w:rPr>
        <w:t>%</w:t>
      </w:r>
      <w:r w:rsidR="00D32BA6" w:rsidRPr="00764C07">
        <w:rPr>
          <w:i/>
          <w:szCs w:val="28"/>
          <w:lang w:val="en-GB"/>
        </w:rPr>
        <w:t>.</w:t>
      </w:r>
      <w:r w:rsidR="004E7599" w:rsidRPr="00764C07">
        <w:rPr>
          <w:i/>
          <w:szCs w:val="28"/>
          <w:lang w:val="en-GB"/>
        </w:rPr>
        <w:t xml:space="preserve"> </w:t>
      </w:r>
    </w:p>
    <w:p w14:paraId="2203EE38" w14:textId="77777777" w:rsidR="00EF521C" w:rsidRPr="00764C07" w:rsidRDefault="00EF521C" w:rsidP="003F494F">
      <w:pPr>
        <w:pStyle w:val="a5"/>
        <w:spacing w:line="360" w:lineRule="exact"/>
        <w:rPr>
          <w:i/>
          <w:szCs w:val="28"/>
          <w:highlight w:val="lightGray"/>
          <w:lang w:val="en-GB"/>
        </w:rPr>
      </w:pPr>
    </w:p>
    <w:p w14:paraId="595DF541" w14:textId="78026A6E" w:rsidR="00FB1C5C" w:rsidRPr="00764C07" w:rsidRDefault="00C00959" w:rsidP="00A95406">
      <w:pPr>
        <w:pStyle w:val="a5"/>
        <w:spacing w:line="360" w:lineRule="exact"/>
        <w:rPr>
          <w:b/>
          <w:i/>
          <w:iCs/>
          <w:szCs w:val="28"/>
          <w:highlight w:val="lightGray"/>
          <w:lang w:val="en-GB"/>
        </w:rPr>
      </w:pPr>
      <w:r w:rsidRPr="00764C07">
        <w:rPr>
          <w:szCs w:val="28"/>
          <w:highlight w:val="lightGray"/>
          <w:lang w:val="en-GB"/>
        </w:rPr>
        <w:br w:type="page"/>
      </w:r>
      <w:r w:rsidR="00FB1C5C" w:rsidRPr="00764C07">
        <w:rPr>
          <w:b/>
          <w:szCs w:val="28"/>
          <w:lang w:val="en-GB"/>
        </w:rPr>
        <w:lastRenderedPageBreak/>
        <w:t>Property</w:t>
      </w:r>
    </w:p>
    <w:p w14:paraId="04969A41" w14:textId="77777777" w:rsidR="00FB1C5C" w:rsidRPr="00764C07" w:rsidRDefault="00FB1C5C" w:rsidP="00FB1C5C">
      <w:pPr>
        <w:keepNext/>
        <w:tabs>
          <w:tab w:val="left" w:pos="1080"/>
        </w:tabs>
        <w:overflowPunct w:val="0"/>
        <w:spacing w:line="360" w:lineRule="atLeast"/>
        <w:jc w:val="both"/>
        <w:rPr>
          <w:sz w:val="28"/>
          <w:szCs w:val="28"/>
          <w:highlight w:val="lightGray"/>
        </w:rPr>
      </w:pPr>
    </w:p>
    <w:p w14:paraId="4702D8E2" w14:textId="382FE2CA" w:rsidR="001351B6" w:rsidRPr="00764C07" w:rsidRDefault="001E0F7D" w:rsidP="0027137C">
      <w:pPr>
        <w:numPr>
          <w:ilvl w:val="1"/>
          <w:numId w:val="3"/>
        </w:numPr>
        <w:tabs>
          <w:tab w:val="left" w:pos="1080"/>
        </w:tabs>
        <w:spacing w:line="360" w:lineRule="atLeast"/>
        <w:jc w:val="both"/>
        <w:rPr>
          <w:sz w:val="28"/>
          <w:szCs w:val="28"/>
        </w:rPr>
      </w:pPr>
      <w:r w:rsidRPr="00764C07">
        <w:rPr>
          <w:sz w:val="28"/>
          <w:szCs w:val="28"/>
        </w:rPr>
        <w:t xml:space="preserve">The </w:t>
      </w:r>
      <w:r w:rsidRPr="00764C07">
        <w:rPr>
          <w:i/>
          <w:sz w:val="28"/>
          <w:szCs w:val="28"/>
        </w:rPr>
        <w:t>residential property market</w:t>
      </w:r>
      <w:r w:rsidRPr="00764C07">
        <w:rPr>
          <w:sz w:val="28"/>
          <w:szCs w:val="28"/>
        </w:rPr>
        <w:t xml:space="preserve"> </w:t>
      </w:r>
      <w:r w:rsidR="0082776A" w:rsidRPr="00764C07">
        <w:rPr>
          <w:sz w:val="28"/>
          <w:szCs w:val="28"/>
        </w:rPr>
        <w:t xml:space="preserve">stabilised further </w:t>
      </w:r>
      <w:r w:rsidRPr="00764C07">
        <w:rPr>
          <w:sz w:val="28"/>
          <w:szCs w:val="28"/>
        </w:rPr>
        <w:t xml:space="preserve">in the </w:t>
      </w:r>
      <w:r w:rsidR="007D29C3" w:rsidRPr="00764C07">
        <w:rPr>
          <w:sz w:val="28"/>
          <w:szCs w:val="28"/>
        </w:rPr>
        <w:t>third</w:t>
      </w:r>
      <w:r w:rsidRPr="00764C07">
        <w:rPr>
          <w:sz w:val="28"/>
          <w:szCs w:val="28"/>
        </w:rPr>
        <w:t xml:space="preserve"> quarter of 2025.  </w:t>
      </w:r>
      <w:r w:rsidR="00331477" w:rsidRPr="00764C07">
        <w:rPr>
          <w:sz w:val="28"/>
          <w:szCs w:val="28"/>
        </w:rPr>
        <w:t xml:space="preserve">Market sentiment </w:t>
      </w:r>
      <w:r w:rsidR="0082776A" w:rsidRPr="00764C07">
        <w:rPr>
          <w:sz w:val="28"/>
          <w:szCs w:val="28"/>
        </w:rPr>
        <w:t xml:space="preserve">in general turned more positive </w:t>
      </w:r>
      <w:r w:rsidR="00331477" w:rsidRPr="00764C07">
        <w:rPr>
          <w:sz w:val="28"/>
          <w:szCs w:val="28"/>
        </w:rPr>
        <w:t xml:space="preserve">amid </w:t>
      </w:r>
      <w:r w:rsidR="00CB7FDF" w:rsidRPr="00764C07">
        <w:rPr>
          <w:sz w:val="28"/>
          <w:szCs w:val="28"/>
        </w:rPr>
        <w:t xml:space="preserve">the </w:t>
      </w:r>
      <w:r w:rsidR="00436416" w:rsidRPr="00764C07">
        <w:rPr>
          <w:sz w:val="28"/>
          <w:szCs w:val="28"/>
        </w:rPr>
        <w:t xml:space="preserve">start of interest rate cuts in the </w:t>
      </w:r>
      <w:r w:rsidR="007576F7" w:rsidRPr="00764C07">
        <w:rPr>
          <w:sz w:val="28"/>
          <w:szCs w:val="28"/>
        </w:rPr>
        <w:t xml:space="preserve">US and </w:t>
      </w:r>
      <w:r w:rsidR="00C618E8" w:rsidRPr="00764C07">
        <w:rPr>
          <w:sz w:val="28"/>
          <w:szCs w:val="28"/>
        </w:rPr>
        <w:t xml:space="preserve">strong </w:t>
      </w:r>
      <w:r w:rsidR="00381545" w:rsidRPr="00764C07">
        <w:rPr>
          <w:sz w:val="28"/>
          <w:szCs w:val="28"/>
        </w:rPr>
        <w:t xml:space="preserve">local </w:t>
      </w:r>
      <w:r w:rsidR="00CB7FDF" w:rsidRPr="00764C07">
        <w:rPr>
          <w:sz w:val="28"/>
          <w:szCs w:val="28"/>
        </w:rPr>
        <w:t>financial market</w:t>
      </w:r>
      <w:r w:rsidR="007576F7" w:rsidRPr="00764C07">
        <w:rPr>
          <w:sz w:val="28"/>
          <w:szCs w:val="28"/>
        </w:rPr>
        <w:t xml:space="preserve"> performance</w:t>
      </w:r>
      <w:r w:rsidR="00901A2F" w:rsidRPr="00764C07">
        <w:rPr>
          <w:sz w:val="28"/>
          <w:szCs w:val="28"/>
        </w:rPr>
        <w:t xml:space="preserve"> </w:t>
      </w:r>
      <w:r w:rsidR="007576F7" w:rsidRPr="00764C07">
        <w:rPr>
          <w:sz w:val="28"/>
          <w:szCs w:val="28"/>
        </w:rPr>
        <w:t>during the quarter</w:t>
      </w:r>
      <w:r w:rsidR="00331477" w:rsidRPr="00764C07">
        <w:rPr>
          <w:sz w:val="28"/>
          <w:szCs w:val="28"/>
        </w:rPr>
        <w:t xml:space="preserve">.  </w:t>
      </w:r>
      <w:r w:rsidR="00CF7B4B" w:rsidRPr="00764C07">
        <w:rPr>
          <w:sz w:val="28"/>
          <w:szCs w:val="28"/>
        </w:rPr>
        <w:t xml:space="preserve">Trading activities </w:t>
      </w:r>
      <w:r w:rsidR="00206909" w:rsidRPr="00764C07">
        <w:rPr>
          <w:sz w:val="28"/>
          <w:szCs w:val="28"/>
        </w:rPr>
        <w:t>stayed</w:t>
      </w:r>
      <w:r w:rsidR="003E0FF2" w:rsidRPr="00764C07">
        <w:rPr>
          <w:sz w:val="28"/>
          <w:szCs w:val="28"/>
        </w:rPr>
        <w:t xml:space="preserve"> active</w:t>
      </w:r>
      <w:r w:rsidR="00CF7B4B" w:rsidRPr="00764C07">
        <w:rPr>
          <w:sz w:val="28"/>
          <w:szCs w:val="28"/>
        </w:rPr>
        <w:t>.</w:t>
      </w:r>
      <w:r w:rsidRPr="00764C07">
        <w:rPr>
          <w:sz w:val="28"/>
          <w:szCs w:val="28"/>
        </w:rPr>
        <w:t xml:space="preserve">  </w:t>
      </w:r>
      <w:r w:rsidR="00D17800" w:rsidRPr="00764C07">
        <w:rPr>
          <w:sz w:val="28"/>
          <w:szCs w:val="28"/>
        </w:rPr>
        <w:t>F</w:t>
      </w:r>
      <w:r w:rsidRPr="00764C07">
        <w:rPr>
          <w:sz w:val="28"/>
          <w:szCs w:val="28"/>
        </w:rPr>
        <w:t xml:space="preserve">lat prices </w:t>
      </w:r>
      <w:r w:rsidR="00171BF4" w:rsidRPr="00764C07">
        <w:rPr>
          <w:sz w:val="28"/>
          <w:szCs w:val="28"/>
        </w:rPr>
        <w:t xml:space="preserve">showed </w:t>
      </w:r>
      <w:r w:rsidR="0082776A" w:rsidRPr="00764C07">
        <w:rPr>
          <w:sz w:val="28"/>
          <w:szCs w:val="28"/>
        </w:rPr>
        <w:t>a more visible pick</w:t>
      </w:r>
      <w:r w:rsidR="00760175" w:rsidRPr="00764C07">
        <w:rPr>
          <w:sz w:val="28"/>
          <w:szCs w:val="28"/>
        </w:rPr>
        <w:t>-</w:t>
      </w:r>
      <w:r w:rsidR="0082776A" w:rsidRPr="00764C07">
        <w:rPr>
          <w:sz w:val="28"/>
          <w:szCs w:val="28"/>
        </w:rPr>
        <w:t>up</w:t>
      </w:r>
      <w:r w:rsidR="003F1018" w:rsidRPr="00764C07">
        <w:rPr>
          <w:sz w:val="28"/>
          <w:szCs w:val="28"/>
        </w:rPr>
        <w:t xml:space="preserve"> and</w:t>
      </w:r>
      <w:r w:rsidR="00066E4E" w:rsidRPr="00764C07">
        <w:rPr>
          <w:sz w:val="28"/>
          <w:szCs w:val="28"/>
        </w:rPr>
        <w:t xml:space="preserve"> </w:t>
      </w:r>
      <w:r w:rsidR="003F1018" w:rsidRPr="00764C07">
        <w:rPr>
          <w:sz w:val="28"/>
          <w:szCs w:val="28"/>
        </w:rPr>
        <w:t>r</w:t>
      </w:r>
      <w:r w:rsidR="00066E4E" w:rsidRPr="00764C07">
        <w:rPr>
          <w:sz w:val="28"/>
          <w:szCs w:val="28"/>
        </w:rPr>
        <w:t xml:space="preserve">entals </w:t>
      </w:r>
      <w:r w:rsidR="00704D4F" w:rsidRPr="00764C07">
        <w:rPr>
          <w:sz w:val="28"/>
          <w:szCs w:val="28"/>
        </w:rPr>
        <w:t>remained</w:t>
      </w:r>
      <w:r w:rsidR="0082776A" w:rsidRPr="00764C07">
        <w:rPr>
          <w:sz w:val="28"/>
          <w:szCs w:val="28"/>
        </w:rPr>
        <w:t xml:space="preserve"> solid</w:t>
      </w:r>
      <w:r w:rsidRPr="00764C07">
        <w:rPr>
          <w:sz w:val="28"/>
          <w:szCs w:val="28"/>
        </w:rPr>
        <w:t>.</w:t>
      </w:r>
    </w:p>
    <w:p w14:paraId="4A392AB3" w14:textId="77777777" w:rsidR="00692BE2" w:rsidRPr="00764C07" w:rsidRDefault="00692BE2" w:rsidP="00FB1C5C">
      <w:pPr>
        <w:tabs>
          <w:tab w:val="left" w:pos="1080"/>
        </w:tabs>
        <w:overflowPunct w:val="0"/>
        <w:spacing w:line="360" w:lineRule="atLeast"/>
        <w:jc w:val="both"/>
        <w:rPr>
          <w:sz w:val="28"/>
          <w:szCs w:val="28"/>
          <w:highlight w:val="lightGray"/>
        </w:rPr>
      </w:pPr>
    </w:p>
    <w:p w14:paraId="7AFC5ABB" w14:textId="5660F073" w:rsidR="00FB1C5C" w:rsidRPr="00764C07" w:rsidRDefault="003C0CBA" w:rsidP="004A7B8B">
      <w:pPr>
        <w:numPr>
          <w:ilvl w:val="1"/>
          <w:numId w:val="3"/>
        </w:numPr>
        <w:tabs>
          <w:tab w:val="left" w:pos="1080"/>
        </w:tabs>
        <w:spacing w:line="360" w:lineRule="atLeast"/>
        <w:jc w:val="both"/>
        <w:rPr>
          <w:sz w:val="28"/>
          <w:szCs w:val="28"/>
        </w:rPr>
      </w:pPr>
      <w:r w:rsidRPr="00764C07">
        <w:rPr>
          <w:sz w:val="28"/>
          <w:szCs w:val="28"/>
        </w:rPr>
        <w:t xml:space="preserve">The total number of sale and purchase agreements for residential property received by the Land Registry </w:t>
      </w:r>
      <w:r w:rsidR="00B954CF" w:rsidRPr="00764C07">
        <w:rPr>
          <w:sz w:val="28"/>
          <w:szCs w:val="28"/>
        </w:rPr>
        <w:t xml:space="preserve">stayed </w:t>
      </w:r>
      <w:r w:rsidR="00367742" w:rsidRPr="00764C07">
        <w:rPr>
          <w:sz w:val="28"/>
          <w:szCs w:val="28"/>
        </w:rPr>
        <w:t>high</w:t>
      </w:r>
      <w:r w:rsidR="00B954CF" w:rsidRPr="00764C07">
        <w:rPr>
          <w:sz w:val="28"/>
          <w:szCs w:val="28"/>
        </w:rPr>
        <w:t xml:space="preserve"> at</w:t>
      </w:r>
      <w:r w:rsidR="0051636D" w:rsidRPr="00764C07">
        <w:rPr>
          <w:sz w:val="28"/>
          <w:szCs w:val="28"/>
        </w:rPr>
        <w:t xml:space="preserve"> </w:t>
      </w:r>
      <w:r w:rsidR="00C7205B" w:rsidRPr="00764C07">
        <w:rPr>
          <w:sz w:val="28"/>
          <w:szCs w:val="28"/>
        </w:rPr>
        <w:t>16</w:t>
      </w:r>
      <w:r w:rsidR="00A07EAB" w:rsidRPr="00764C07">
        <w:rPr>
          <w:sz w:val="28"/>
          <w:szCs w:val="28"/>
        </w:rPr>
        <w:t> </w:t>
      </w:r>
      <w:r w:rsidR="00735D20" w:rsidRPr="00764C07">
        <w:rPr>
          <w:sz w:val="28"/>
          <w:szCs w:val="28"/>
        </w:rPr>
        <w:t>7</w:t>
      </w:r>
      <w:r w:rsidR="00B954CF" w:rsidRPr="00764C07">
        <w:rPr>
          <w:sz w:val="28"/>
          <w:szCs w:val="28"/>
        </w:rPr>
        <w:t>00</w:t>
      </w:r>
      <w:r w:rsidR="0090364E" w:rsidRPr="00764C07">
        <w:rPr>
          <w:sz w:val="28"/>
          <w:szCs w:val="28"/>
        </w:rPr>
        <w:t xml:space="preserve"> </w:t>
      </w:r>
      <w:r w:rsidR="0051636D" w:rsidRPr="00764C07">
        <w:rPr>
          <w:sz w:val="28"/>
          <w:szCs w:val="28"/>
        </w:rPr>
        <w:t xml:space="preserve">in the </w:t>
      </w:r>
      <w:r w:rsidR="00B954CF" w:rsidRPr="00764C07">
        <w:rPr>
          <w:sz w:val="28"/>
          <w:szCs w:val="28"/>
        </w:rPr>
        <w:t>third</w:t>
      </w:r>
      <w:r w:rsidR="0051636D" w:rsidRPr="00764C07">
        <w:rPr>
          <w:sz w:val="28"/>
          <w:szCs w:val="28"/>
        </w:rPr>
        <w:t xml:space="preserve"> quarter</w:t>
      </w:r>
      <w:r w:rsidR="00D81A17" w:rsidRPr="00764C07">
        <w:rPr>
          <w:sz w:val="28"/>
          <w:szCs w:val="28"/>
        </w:rPr>
        <w:t>,</w:t>
      </w:r>
      <w:r w:rsidR="00B954CF" w:rsidRPr="00764C07">
        <w:rPr>
          <w:sz w:val="28"/>
          <w:szCs w:val="28"/>
        </w:rPr>
        <w:t xml:space="preserve"> </w:t>
      </w:r>
      <w:r w:rsidR="00D81A17" w:rsidRPr="00764C07">
        <w:rPr>
          <w:sz w:val="28"/>
          <w:szCs w:val="28"/>
        </w:rPr>
        <w:t>little changed from</w:t>
      </w:r>
      <w:r w:rsidR="00B954CF" w:rsidRPr="00764C07">
        <w:rPr>
          <w:sz w:val="28"/>
          <w:szCs w:val="28"/>
        </w:rPr>
        <w:t xml:space="preserve"> the preceding quarter</w:t>
      </w:r>
      <w:r w:rsidR="00D81A17" w:rsidRPr="00764C07">
        <w:rPr>
          <w:sz w:val="28"/>
          <w:szCs w:val="28"/>
        </w:rPr>
        <w:t xml:space="preserve"> </w:t>
      </w:r>
      <w:r w:rsidR="007576F7" w:rsidRPr="00764C07">
        <w:rPr>
          <w:sz w:val="28"/>
          <w:szCs w:val="28"/>
        </w:rPr>
        <w:t xml:space="preserve">but </w:t>
      </w:r>
      <w:r w:rsidR="00907346" w:rsidRPr="00764C07">
        <w:rPr>
          <w:sz w:val="28"/>
          <w:szCs w:val="28"/>
        </w:rPr>
        <w:t>63</w:t>
      </w:r>
      <w:r w:rsidR="00A30212" w:rsidRPr="00764C07">
        <w:rPr>
          <w:sz w:val="28"/>
          <w:szCs w:val="28"/>
        </w:rPr>
        <w:t xml:space="preserve">% </w:t>
      </w:r>
      <w:r w:rsidR="00907346" w:rsidRPr="00764C07">
        <w:rPr>
          <w:sz w:val="28"/>
          <w:szCs w:val="28"/>
        </w:rPr>
        <w:t>higher</w:t>
      </w:r>
      <w:r w:rsidR="00A30212" w:rsidRPr="00764C07">
        <w:rPr>
          <w:sz w:val="28"/>
          <w:szCs w:val="28"/>
        </w:rPr>
        <w:t xml:space="preserve"> than the </w:t>
      </w:r>
      <w:r w:rsidR="00907346" w:rsidRPr="00764C07">
        <w:rPr>
          <w:sz w:val="28"/>
          <w:szCs w:val="28"/>
        </w:rPr>
        <w:t>low</w:t>
      </w:r>
      <w:r w:rsidR="001A535E" w:rsidRPr="00764C07">
        <w:rPr>
          <w:sz w:val="28"/>
          <w:szCs w:val="28"/>
        </w:rPr>
        <w:t xml:space="preserve"> </w:t>
      </w:r>
      <w:r w:rsidR="00A30212" w:rsidRPr="00764C07">
        <w:rPr>
          <w:sz w:val="28"/>
          <w:szCs w:val="28"/>
        </w:rPr>
        <w:t xml:space="preserve">level </w:t>
      </w:r>
      <w:r w:rsidR="007077E2" w:rsidRPr="00764C07">
        <w:rPr>
          <w:sz w:val="28"/>
          <w:szCs w:val="28"/>
        </w:rPr>
        <w:t xml:space="preserve">a year </w:t>
      </w:r>
      <w:r w:rsidR="00907346" w:rsidRPr="00764C07">
        <w:rPr>
          <w:sz w:val="28"/>
          <w:szCs w:val="28"/>
        </w:rPr>
        <w:t>earlier</w:t>
      </w:r>
      <w:r w:rsidR="00131022" w:rsidRPr="00764C07">
        <w:rPr>
          <w:sz w:val="28"/>
          <w:szCs w:val="28"/>
        </w:rPr>
        <w:t xml:space="preserve">.  </w:t>
      </w:r>
      <w:r w:rsidR="007576F7" w:rsidRPr="00764C07">
        <w:rPr>
          <w:sz w:val="28"/>
          <w:szCs w:val="28"/>
        </w:rPr>
        <w:t>Both primary market and secondary market transactions were higher than the</w:t>
      </w:r>
      <w:r w:rsidR="00F21493" w:rsidRPr="00764C07">
        <w:rPr>
          <w:sz w:val="28"/>
          <w:szCs w:val="28"/>
        </w:rPr>
        <w:t>ir</w:t>
      </w:r>
      <w:r w:rsidR="007576F7" w:rsidRPr="00764C07">
        <w:rPr>
          <w:sz w:val="28"/>
          <w:szCs w:val="28"/>
        </w:rPr>
        <w:t xml:space="preserve"> respective quarterly average</w:t>
      </w:r>
      <w:r w:rsidR="00F21493" w:rsidRPr="00764C07">
        <w:rPr>
          <w:sz w:val="28"/>
          <w:szCs w:val="28"/>
        </w:rPr>
        <w:t>s</w:t>
      </w:r>
      <w:r w:rsidR="007576F7" w:rsidRPr="00764C07">
        <w:rPr>
          <w:sz w:val="28"/>
          <w:szCs w:val="28"/>
        </w:rPr>
        <w:t xml:space="preserve"> </w:t>
      </w:r>
      <w:r w:rsidR="00381545" w:rsidRPr="00764C07">
        <w:rPr>
          <w:sz w:val="28"/>
          <w:szCs w:val="28"/>
        </w:rPr>
        <w:t>during 2020-2024</w:t>
      </w:r>
      <w:r w:rsidR="007576F7" w:rsidRPr="00764C07">
        <w:rPr>
          <w:sz w:val="28"/>
          <w:szCs w:val="28"/>
        </w:rPr>
        <w:t xml:space="preserve">.  </w:t>
      </w:r>
      <w:r w:rsidR="00907346" w:rsidRPr="00764C07">
        <w:rPr>
          <w:sz w:val="28"/>
          <w:szCs w:val="28"/>
        </w:rPr>
        <w:t>In parallel, t</w:t>
      </w:r>
      <w:r w:rsidRPr="00764C07">
        <w:rPr>
          <w:sz w:val="28"/>
          <w:szCs w:val="28"/>
        </w:rPr>
        <w:t xml:space="preserve">otal consideration </w:t>
      </w:r>
      <w:r w:rsidR="00CE0456" w:rsidRPr="00764C07">
        <w:rPr>
          <w:sz w:val="28"/>
          <w:szCs w:val="28"/>
        </w:rPr>
        <w:t>edged down</w:t>
      </w:r>
      <w:r w:rsidRPr="00764C07">
        <w:rPr>
          <w:sz w:val="28"/>
          <w:szCs w:val="28"/>
        </w:rPr>
        <w:t xml:space="preserve"> by </w:t>
      </w:r>
      <w:r w:rsidR="00CE0456" w:rsidRPr="00764C07">
        <w:rPr>
          <w:sz w:val="28"/>
          <w:szCs w:val="28"/>
        </w:rPr>
        <w:t>4</w:t>
      </w:r>
      <w:r w:rsidR="00F76ABD" w:rsidRPr="00764C07">
        <w:rPr>
          <w:sz w:val="28"/>
          <w:szCs w:val="28"/>
        </w:rPr>
        <w:t>%</w:t>
      </w:r>
      <w:r w:rsidRPr="00764C07">
        <w:rPr>
          <w:sz w:val="28"/>
          <w:szCs w:val="28"/>
        </w:rPr>
        <w:t xml:space="preserve"> </w:t>
      </w:r>
      <w:r w:rsidR="00CE0456" w:rsidRPr="00764C07">
        <w:rPr>
          <w:sz w:val="28"/>
          <w:szCs w:val="28"/>
        </w:rPr>
        <w:t>during</w:t>
      </w:r>
      <w:r w:rsidRPr="00764C07">
        <w:rPr>
          <w:sz w:val="28"/>
          <w:szCs w:val="28"/>
        </w:rPr>
        <w:t xml:space="preserve"> the </w:t>
      </w:r>
      <w:r w:rsidR="008B3694" w:rsidRPr="00764C07">
        <w:rPr>
          <w:sz w:val="28"/>
          <w:szCs w:val="28"/>
        </w:rPr>
        <w:t xml:space="preserve">same </w:t>
      </w:r>
      <w:r w:rsidR="00381545" w:rsidRPr="00764C07">
        <w:rPr>
          <w:sz w:val="28"/>
          <w:szCs w:val="28"/>
        </w:rPr>
        <w:t xml:space="preserve">quarter </w:t>
      </w:r>
      <w:r w:rsidRPr="00764C07">
        <w:rPr>
          <w:sz w:val="28"/>
          <w:szCs w:val="28"/>
        </w:rPr>
        <w:t>to $</w:t>
      </w:r>
      <w:r w:rsidR="00432E77" w:rsidRPr="00764C07">
        <w:rPr>
          <w:sz w:val="28"/>
          <w:szCs w:val="28"/>
        </w:rPr>
        <w:t>1</w:t>
      </w:r>
      <w:r w:rsidR="00CE0456" w:rsidRPr="00764C07">
        <w:rPr>
          <w:sz w:val="28"/>
          <w:szCs w:val="28"/>
        </w:rPr>
        <w:t>35</w:t>
      </w:r>
      <w:r w:rsidR="00432E77" w:rsidRPr="00764C07">
        <w:rPr>
          <w:sz w:val="28"/>
          <w:szCs w:val="28"/>
        </w:rPr>
        <w:t>.</w:t>
      </w:r>
      <w:r w:rsidR="00CE0456" w:rsidRPr="00764C07">
        <w:rPr>
          <w:sz w:val="28"/>
          <w:szCs w:val="28"/>
        </w:rPr>
        <w:t>8</w:t>
      </w:r>
      <w:r w:rsidRPr="00764C07">
        <w:rPr>
          <w:sz w:val="28"/>
          <w:szCs w:val="28"/>
        </w:rPr>
        <w:t> billion</w:t>
      </w:r>
      <w:r w:rsidR="00A30212" w:rsidRPr="00764C07">
        <w:rPr>
          <w:sz w:val="28"/>
          <w:szCs w:val="28"/>
        </w:rPr>
        <w:t xml:space="preserve">, </w:t>
      </w:r>
      <w:r w:rsidR="007576F7" w:rsidRPr="00764C07">
        <w:rPr>
          <w:sz w:val="28"/>
          <w:szCs w:val="28"/>
        </w:rPr>
        <w:t>albeit still</w:t>
      </w:r>
      <w:r w:rsidR="00C23FD8" w:rsidRPr="00764C07">
        <w:rPr>
          <w:sz w:val="28"/>
          <w:szCs w:val="28"/>
        </w:rPr>
        <w:t xml:space="preserve"> </w:t>
      </w:r>
      <w:r w:rsidR="00CE0456" w:rsidRPr="00764C07">
        <w:rPr>
          <w:sz w:val="28"/>
          <w:szCs w:val="28"/>
        </w:rPr>
        <w:t>60</w:t>
      </w:r>
      <w:r w:rsidR="00A30212" w:rsidRPr="00764C07">
        <w:rPr>
          <w:sz w:val="28"/>
          <w:szCs w:val="28"/>
        </w:rPr>
        <w:t xml:space="preserve">% </w:t>
      </w:r>
      <w:r w:rsidR="00CE0456" w:rsidRPr="00764C07">
        <w:rPr>
          <w:sz w:val="28"/>
          <w:szCs w:val="28"/>
        </w:rPr>
        <w:t>higher</w:t>
      </w:r>
      <w:r w:rsidR="00A30212" w:rsidRPr="00764C07">
        <w:rPr>
          <w:sz w:val="28"/>
          <w:szCs w:val="28"/>
        </w:rPr>
        <w:t xml:space="preserve"> than</w:t>
      </w:r>
      <w:r w:rsidR="00C331C9" w:rsidRPr="00764C07">
        <w:rPr>
          <w:sz w:val="28"/>
          <w:szCs w:val="28"/>
        </w:rPr>
        <w:t xml:space="preserve"> the low level</w:t>
      </w:r>
      <w:r w:rsidR="00A30212" w:rsidRPr="00764C07">
        <w:rPr>
          <w:sz w:val="28"/>
          <w:szCs w:val="28"/>
        </w:rPr>
        <w:t xml:space="preserve"> </w:t>
      </w:r>
      <w:r w:rsidR="00BB64F9" w:rsidRPr="00764C07">
        <w:rPr>
          <w:sz w:val="28"/>
          <w:szCs w:val="28"/>
          <w:lang w:eastAsia="zh-HK"/>
        </w:rPr>
        <w:t>a year earlier</w:t>
      </w:r>
      <w:r w:rsidRPr="00764C07">
        <w:rPr>
          <w:sz w:val="28"/>
          <w:szCs w:val="28"/>
        </w:rPr>
        <w:t>.</w:t>
      </w:r>
      <w:r w:rsidR="00414DD3" w:rsidRPr="00764C07">
        <w:rPr>
          <w:sz w:val="28"/>
          <w:szCs w:val="28"/>
        </w:rPr>
        <w:t xml:space="preserve"> </w:t>
      </w:r>
      <w:r w:rsidR="00DB593B" w:rsidRPr="00764C07">
        <w:rPr>
          <w:sz w:val="28"/>
          <w:szCs w:val="28"/>
        </w:rPr>
        <w:t xml:space="preserve"> </w:t>
      </w:r>
    </w:p>
    <w:p w14:paraId="6849F4EC" w14:textId="77777777" w:rsidR="00A6653F" w:rsidRPr="00764C07" w:rsidRDefault="00A6653F" w:rsidP="00C3069F">
      <w:pPr>
        <w:tabs>
          <w:tab w:val="left" w:pos="1080"/>
          <w:tab w:val="left" w:pos="6000"/>
        </w:tabs>
        <w:overflowPunct w:val="0"/>
        <w:spacing w:line="360" w:lineRule="atLeast"/>
        <w:jc w:val="both"/>
        <w:rPr>
          <w:sz w:val="28"/>
          <w:szCs w:val="28"/>
          <w:highlight w:val="lightGray"/>
        </w:rPr>
      </w:pPr>
    </w:p>
    <w:p w14:paraId="112A8E3A" w14:textId="175F56E7" w:rsidR="00FB1C5C" w:rsidRPr="00764C07" w:rsidRDefault="000E66AD" w:rsidP="00C3069F">
      <w:pPr>
        <w:tabs>
          <w:tab w:val="left" w:pos="1080"/>
          <w:tab w:val="left" w:pos="6000"/>
        </w:tabs>
        <w:overflowPunct w:val="0"/>
        <w:spacing w:line="360" w:lineRule="atLeast"/>
        <w:jc w:val="both"/>
      </w:pPr>
      <w:r w:rsidRPr="00764C07">
        <w:rPr>
          <w:noProof/>
        </w:rPr>
        <w:drawing>
          <wp:inline distT="0" distB="0" distL="0" distR="0" wp14:anchorId="1F1FE8F7" wp14:editId="166BCC33">
            <wp:extent cx="5733415" cy="350774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3415" cy="3507740"/>
                    </a:xfrm>
                    <a:prstGeom prst="rect">
                      <a:avLst/>
                    </a:prstGeom>
                    <a:noFill/>
                    <a:ln>
                      <a:noFill/>
                    </a:ln>
                  </pic:spPr>
                </pic:pic>
              </a:graphicData>
            </a:graphic>
          </wp:inline>
        </w:drawing>
      </w:r>
    </w:p>
    <w:p w14:paraId="2F479F10" w14:textId="496CD921" w:rsidR="00437439" w:rsidRPr="00764C07" w:rsidRDefault="00F15FFB" w:rsidP="007F628C">
      <w:pPr>
        <w:widowControl/>
      </w:pPr>
      <w:r w:rsidRPr="00764C07">
        <w:br w:type="page"/>
      </w:r>
    </w:p>
    <w:p w14:paraId="2A4A79DA" w14:textId="6561B866" w:rsidR="004F4C0A" w:rsidRPr="00764C07" w:rsidRDefault="00437439" w:rsidP="000706F6">
      <w:pPr>
        <w:numPr>
          <w:ilvl w:val="1"/>
          <w:numId w:val="3"/>
        </w:numPr>
        <w:tabs>
          <w:tab w:val="left" w:pos="1080"/>
        </w:tabs>
        <w:spacing w:line="360" w:lineRule="atLeast"/>
        <w:jc w:val="both"/>
        <w:rPr>
          <w:sz w:val="32"/>
          <w:szCs w:val="28"/>
          <w:shd w:val="pct15" w:color="auto" w:fill="FFFFFF"/>
        </w:rPr>
      </w:pPr>
      <w:r w:rsidRPr="00764C07">
        <w:rPr>
          <w:sz w:val="28"/>
          <w:szCs w:val="28"/>
          <w:lang w:eastAsia="zh-HK"/>
        </w:rPr>
        <w:lastRenderedPageBreak/>
        <w:t xml:space="preserve">Overall flat prices </w:t>
      </w:r>
      <w:r w:rsidR="005F6DB9" w:rsidRPr="00764C07">
        <w:rPr>
          <w:sz w:val="28"/>
          <w:szCs w:val="28"/>
          <w:lang w:eastAsia="zh-HK"/>
        </w:rPr>
        <w:t>showed a more visible pick</w:t>
      </w:r>
      <w:r w:rsidR="008C4BCE" w:rsidRPr="00764C07">
        <w:rPr>
          <w:sz w:val="28"/>
          <w:szCs w:val="28"/>
          <w:lang w:eastAsia="zh-HK"/>
        </w:rPr>
        <w:t>-</w:t>
      </w:r>
      <w:r w:rsidR="005F6DB9" w:rsidRPr="00764C07">
        <w:rPr>
          <w:sz w:val="28"/>
          <w:szCs w:val="28"/>
          <w:lang w:eastAsia="zh-HK"/>
        </w:rPr>
        <w:t xml:space="preserve">up of </w:t>
      </w:r>
      <w:r w:rsidR="00D73978" w:rsidRPr="009D5BB9">
        <w:rPr>
          <w:sz w:val="28"/>
          <w:szCs w:val="28"/>
        </w:rPr>
        <w:t>2</w:t>
      </w:r>
      <w:r w:rsidR="0072673A" w:rsidRPr="009D5BB9">
        <w:rPr>
          <w:sz w:val="28"/>
          <w:szCs w:val="28"/>
        </w:rPr>
        <w:t>%</w:t>
      </w:r>
      <w:r w:rsidR="00C927DF" w:rsidRPr="009D5BB9">
        <w:rPr>
          <w:sz w:val="28"/>
          <w:szCs w:val="28"/>
          <w:lang w:eastAsia="zh-HK"/>
        </w:rPr>
        <w:t xml:space="preserve"> </w:t>
      </w:r>
      <w:r w:rsidR="00606E25" w:rsidRPr="009D5BB9">
        <w:rPr>
          <w:sz w:val="28"/>
          <w:szCs w:val="28"/>
        </w:rPr>
        <w:t xml:space="preserve">during the </w:t>
      </w:r>
      <w:r w:rsidR="00F002B1" w:rsidRPr="009D5BB9">
        <w:rPr>
          <w:sz w:val="28"/>
          <w:szCs w:val="28"/>
        </w:rPr>
        <w:t>third</w:t>
      </w:r>
      <w:r w:rsidR="00606E25" w:rsidRPr="009D5BB9">
        <w:rPr>
          <w:sz w:val="28"/>
          <w:szCs w:val="28"/>
        </w:rPr>
        <w:t xml:space="preserve"> quarter</w:t>
      </w:r>
      <w:r w:rsidR="005F6DB9" w:rsidRPr="009D5BB9">
        <w:rPr>
          <w:sz w:val="28"/>
          <w:szCs w:val="28"/>
        </w:rPr>
        <w:t xml:space="preserve"> after the 1% rise in the second quarter</w:t>
      </w:r>
      <w:r w:rsidR="005F6DB9" w:rsidRPr="009D5BB9">
        <w:rPr>
          <w:sz w:val="28"/>
          <w:szCs w:val="28"/>
          <w:lang w:eastAsia="zh-HK"/>
        </w:rPr>
        <w:t>, marking two consecutive quarters of increases</w:t>
      </w:r>
      <w:r w:rsidR="00B616E0" w:rsidRPr="009D5BB9">
        <w:rPr>
          <w:sz w:val="28"/>
          <w:szCs w:val="28"/>
          <w:lang w:eastAsia="zh-HK"/>
        </w:rPr>
        <w:t>.</w:t>
      </w:r>
      <w:r w:rsidR="003A1D65" w:rsidRPr="009D5BB9">
        <w:rPr>
          <w:sz w:val="28"/>
          <w:szCs w:val="28"/>
          <w:lang w:eastAsia="zh-HK"/>
        </w:rPr>
        <w:t xml:space="preserve">  </w:t>
      </w:r>
      <w:r w:rsidR="00FB1C5C" w:rsidRPr="009D5BB9">
        <w:rPr>
          <w:sz w:val="28"/>
          <w:szCs w:val="28"/>
        </w:rPr>
        <w:t>Analys</w:t>
      </w:r>
      <w:r w:rsidR="002837BE" w:rsidRPr="009D5BB9">
        <w:rPr>
          <w:sz w:val="28"/>
          <w:szCs w:val="28"/>
        </w:rPr>
        <w:t>ed</w:t>
      </w:r>
      <w:r w:rsidR="00FB1C5C" w:rsidRPr="009D5BB9">
        <w:rPr>
          <w:sz w:val="28"/>
          <w:szCs w:val="28"/>
        </w:rPr>
        <w:t xml:space="preserve"> by size,</w:t>
      </w:r>
      <w:r w:rsidR="00FB1C5C" w:rsidRPr="009D5BB9">
        <w:rPr>
          <w:sz w:val="28"/>
          <w:szCs w:val="28"/>
          <w:lang w:eastAsia="zh-HK"/>
        </w:rPr>
        <w:t xml:space="preserve"> </w:t>
      </w:r>
      <w:r w:rsidR="00606E25" w:rsidRPr="009D5BB9">
        <w:rPr>
          <w:sz w:val="28"/>
          <w:szCs w:val="28"/>
          <w:lang w:eastAsia="zh-HK"/>
        </w:rPr>
        <w:t xml:space="preserve">prices of small/medium-sized flats </w:t>
      </w:r>
      <w:r w:rsidR="00223A1A" w:rsidRPr="009D5BB9">
        <w:rPr>
          <w:sz w:val="28"/>
          <w:szCs w:val="28"/>
          <w:lang w:eastAsia="zh-HK"/>
        </w:rPr>
        <w:t>and</w:t>
      </w:r>
      <w:r w:rsidR="00606E25" w:rsidRPr="009D5BB9">
        <w:rPr>
          <w:sz w:val="28"/>
          <w:szCs w:val="28"/>
          <w:lang w:eastAsia="zh-HK"/>
        </w:rPr>
        <w:t xml:space="preserve"> large flats </w:t>
      </w:r>
      <w:r w:rsidR="00223A1A" w:rsidRPr="009D5BB9">
        <w:rPr>
          <w:sz w:val="28"/>
          <w:szCs w:val="28"/>
          <w:lang w:eastAsia="zh-HK"/>
        </w:rPr>
        <w:t xml:space="preserve">both rose by </w:t>
      </w:r>
      <w:r w:rsidR="00D73978" w:rsidRPr="009D5BB9">
        <w:rPr>
          <w:sz w:val="28"/>
          <w:szCs w:val="28"/>
          <w:lang w:eastAsia="zh-HK"/>
        </w:rPr>
        <w:t>2</w:t>
      </w:r>
      <w:r w:rsidR="0072673A" w:rsidRPr="009D5BB9">
        <w:rPr>
          <w:sz w:val="28"/>
          <w:szCs w:val="28"/>
          <w:lang w:eastAsia="zh-HK"/>
        </w:rPr>
        <w:t>%</w:t>
      </w:r>
      <w:r w:rsidR="00223A1A" w:rsidRPr="009D5BB9">
        <w:rPr>
          <w:sz w:val="28"/>
          <w:szCs w:val="28"/>
          <w:lang w:eastAsia="zh-HK"/>
        </w:rPr>
        <w:t xml:space="preserve"> during the quarter</w:t>
      </w:r>
      <w:r w:rsidR="00FB1C5C" w:rsidRPr="009D5BB9">
        <w:rPr>
          <w:sz w:val="28"/>
          <w:szCs w:val="28"/>
          <w:lang w:eastAsia="zh-HK"/>
        </w:rPr>
        <w:t xml:space="preserve">.  </w:t>
      </w:r>
      <w:r w:rsidR="002A074C" w:rsidRPr="009D5BB9">
        <w:rPr>
          <w:sz w:val="28"/>
          <w:szCs w:val="28"/>
          <w:lang w:eastAsia="zh-HK"/>
        </w:rPr>
        <w:t xml:space="preserve">Flat prices in </w:t>
      </w:r>
      <w:r w:rsidR="00223A1A" w:rsidRPr="009D5BB9">
        <w:rPr>
          <w:sz w:val="28"/>
          <w:szCs w:val="28"/>
          <w:lang w:eastAsia="zh-HK"/>
        </w:rPr>
        <w:t>September</w:t>
      </w:r>
      <w:r w:rsidR="002A074C" w:rsidRPr="009D5BB9">
        <w:rPr>
          <w:sz w:val="28"/>
          <w:szCs w:val="28"/>
          <w:lang w:eastAsia="zh-HK"/>
        </w:rPr>
        <w:t xml:space="preserve"> were </w:t>
      </w:r>
      <w:r w:rsidR="00D73978" w:rsidRPr="009D5BB9">
        <w:rPr>
          <w:sz w:val="28"/>
          <w:szCs w:val="28"/>
          <w:lang w:eastAsia="zh-HK"/>
        </w:rPr>
        <w:t>1</w:t>
      </w:r>
      <w:r w:rsidR="0072673A" w:rsidRPr="009D5BB9">
        <w:rPr>
          <w:sz w:val="28"/>
          <w:szCs w:val="28"/>
          <w:lang w:eastAsia="zh-HK"/>
        </w:rPr>
        <w:t>%</w:t>
      </w:r>
      <w:r w:rsidR="00223A1A" w:rsidRPr="009D5BB9">
        <w:rPr>
          <w:sz w:val="28"/>
          <w:szCs w:val="28"/>
          <w:lang w:eastAsia="zh-HK"/>
        </w:rPr>
        <w:t xml:space="preserve"> </w:t>
      </w:r>
      <w:r w:rsidR="005F6DB9" w:rsidRPr="009D5BB9">
        <w:rPr>
          <w:sz w:val="28"/>
          <w:szCs w:val="28"/>
          <w:lang w:eastAsia="zh-HK"/>
        </w:rPr>
        <w:t xml:space="preserve">higher than </w:t>
      </w:r>
      <w:r w:rsidR="00223A1A" w:rsidRPr="009D5BB9">
        <w:rPr>
          <w:sz w:val="28"/>
          <w:szCs w:val="28"/>
          <w:lang w:eastAsia="zh-HK"/>
        </w:rPr>
        <w:t>the level</w:t>
      </w:r>
      <w:r w:rsidR="00D35222" w:rsidRPr="009D5BB9">
        <w:rPr>
          <w:sz w:val="28"/>
          <w:szCs w:val="28"/>
          <w:lang w:eastAsia="zh-HK"/>
        </w:rPr>
        <w:t xml:space="preserve"> in December 2024</w:t>
      </w:r>
      <w:r w:rsidR="00223A1A" w:rsidRPr="009D5BB9">
        <w:rPr>
          <w:sz w:val="28"/>
          <w:szCs w:val="28"/>
          <w:lang w:eastAsia="zh-HK"/>
        </w:rPr>
        <w:t>,</w:t>
      </w:r>
      <w:r w:rsidR="00D35222" w:rsidRPr="009D5BB9">
        <w:rPr>
          <w:sz w:val="28"/>
          <w:szCs w:val="28"/>
          <w:lang w:eastAsia="zh-HK"/>
        </w:rPr>
        <w:t xml:space="preserve"> </w:t>
      </w:r>
      <w:r w:rsidR="005F6DB9" w:rsidRPr="009D5BB9">
        <w:rPr>
          <w:sz w:val="28"/>
          <w:szCs w:val="28"/>
          <w:lang w:eastAsia="zh-HK"/>
        </w:rPr>
        <w:t xml:space="preserve">albeit </w:t>
      </w:r>
      <w:r w:rsidR="00214C9C" w:rsidRPr="009D5BB9">
        <w:rPr>
          <w:sz w:val="28"/>
          <w:szCs w:val="28"/>
          <w:lang w:eastAsia="zh-HK"/>
        </w:rPr>
        <w:t xml:space="preserve">still </w:t>
      </w:r>
      <w:r w:rsidR="008B543D" w:rsidRPr="009D5BB9">
        <w:rPr>
          <w:sz w:val="28"/>
          <w:szCs w:val="28"/>
          <w:lang w:eastAsia="zh-HK"/>
        </w:rPr>
        <w:t>2</w:t>
      </w:r>
      <w:r w:rsidR="00223A1A" w:rsidRPr="009D5BB9">
        <w:rPr>
          <w:sz w:val="28"/>
          <w:szCs w:val="28"/>
          <w:lang w:eastAsia="zh-HK"/>
        </w:rPr>
        <w:t>7</w:t>
      </w:r>
      <w:r w:rsidR="0072673A" w:rsidRPr="009D5BB9">
        <w:rPr>
          <w:sz w:val="28"/>
          <w:szCs w:val="28"/>
          <w:lang w:eastAsia="zh-HK"/>
        </w:rPr>
        <w:t>%</w:t>
      </w:r>
      <w:r w:rsidR="002A074C" w:rsidRPr="00764C07">
        <w:rPr>
          <w:sz w:val="28"/>
          <w:szCs w:val="28"/>
          <w:lang w:eastAsia="zh-HK"/>
        </w:rPr>
        <w:t xml:space="preserve"> below the peak in September 2021</w:t>
      </w:r>
      <w:r w:rsidR="002A074C" w:rsidRPr="00764C07">
        <w:rPr>
          <w:sz w:val="28"/>
          <w:szCs w:val="28"/>
        </w:rPr>
        <w:t>.</w:t>
      </w:r>
      <w:r w:rsidR="008A4A5A" w:rsidRPr="00764C07">
        <w:rPr>
          <w:sz w:val="28"/>
          <w:szCs w:val="28"/>
        </w:rPr>
        <w:t xml:space="preserve">  </w:t>
      </w:r>
    </w:p>
    <w:p w14:paraId="6CFFC244" w14:textId="6DE78D19" w:rsidR="0094568D" w:rsidRPr="00764C07" w:rsidRDefault="0094568D">
      <w:pPr>
        <w:widowControl/>
        <w:rPr>
          <w:sz w:val="32"/>
          <w:szCs w:val="28"/>
          <w:highlight w:val="lightGray"/>
          <w:shd w:val="pct15" w:color="auto" w:fill="FFFFFF"/>
        </w:rPr>
      </w:pPr>
    </w:p>
    <w:p w14:paraId="7163A818" w14:textId="5F73223D" w:rsidR="00FB1C5C" w:rsidRPr="0072221A" w:rsidRDefault="00B16061" w:rsidP="00163A48">
      <w:pPr>
        <w:numPr>
          <w:ilvl w:val="1"/>
          <w:numId w:val="3"/>
        </w:numPr>
        <w:tabs>
          <w:tab w:val="left" w:pos="1080"/>
        </w:tabs>
        <w:overflowPunct w:val="0"/>
        <w:spacing w:line="360" w:lineRule="atLeast"/>
        <w:jc w:val="both"/>
        <w:rPr>
          <w:sz w:val="28"/>
          <w:szCs w:val="28"/>
        </w:rPr>
      </w:pPr>
      <w:r w:rsidRPr="009D5BB9">
        <w:rPr>
          <w:sz w:val="28"/>
          <w:szCs w:val="28"/>
          <w:lang w:eastAsia="zh-HK"/>
        </w:rPr>
        <w:t xml:space="preserve">Meanwhile, </w:t>
      </w:r>
      <w:r w:rsidR="00831D96" w:rsidRPr="009D5BB9">
        <w:rPr>
          <w:sz w:val="28"/>
          <w:szCs w:val="28"/>
          <w:lang w:eastAsia="zh-HK"/>
        </w:rPr>
        <w:t>o</w:t>
      </w:r>
      <w:r w:rsidR="003D0E8B" w:rsidRPr="009D5BB9">
        <w:rPr>
          <w:sz w:val="28"/>
          <w:szCs w:val="28"/>
          <w:lang w:eastAsia="zh-HK"/>
        </w:rPr>
        <w:t>verall f</w:t>
      </w:r>
      <w:r w:rsidR="00FB1C5C" w:rsidRPr="009D5BB9">
        <w:rPr>
          <w:sz w:val="28"/>
          <w:szCs w:val="28"/>
          <w:lang w:eastAsia="zh-HK"/>
        </w:rPr>
        <w:t>lat rentals</w:t>
      </w:r>
      <w:r w:rsidR="00DD352C" w:rsidRPr="009D5BB9">
        <w:rPr>
          <w:sz w:val="28"/>
          <w:szCs w:val="28"/>
          <w:lang w:eastAsia="zh-HK"/>
        </w:rPr>
        <w:t xml:space="preserve"> </w:t>
      </w:r>
      <w:r w:rsidR="00704D4F" w:rsidRPr="009D5BB9">
        <w:rPr>
          <w:sz w:val="28"/>
          <w:szCs w:val="28"/>
          <w:lang w:eastAsia="zh-HK"/>
        </w:rPr>
        <w:t>remained</w:t>
      </w:r>
      <w:r w:rsidR="00E847D8" w:rsidRPr="009D5BB9">
        <w:rPr>
          <w:sz w:val="28"/>
          <w:szCs w:val="28"/>
          <w:lang w:eastAsia="zh-HK"/>
        </w:rPr>
        <w:t xml:space="preserve"> solid</w:t>
      </w:r>
      <w:r w:rsidR="007576F7" w:rsidRPr="009D5BB9">
        <w:rPr>
          <w:sz w:val="28"/>
          <w:szCs w:val="28"/>
          <w:lang w:eastAsia="zh-HK"/>
        </w:rPr>
        <w:t>,</w:t>
      </w:r>
      <w:r w:rsidR="000B1E93" w:rsidRPr="009D5BB9">
        <w:rPr>
          <w:sz w:val="28"/>
          <w:szCs w:val="28"/>
          <w:lang w:eastAsia="zh-HK"/>
        </w:rPr>
        <w:t xml:space="preserve"> </w:t>
      </w:r>
      <w:r w:rsidR="00E847D8" w:rsidRPr="009D5BB9">
        <w:rPr>
          <w:sz w:val="28"/>
          <w:szCs w:val="28"/>
          <w:lang w:eastAsia="zh-HK"/>
        </w:rPr>
        <w:t xml:space="preserve">rising </w:t>
      </w:r>
      <w:r w:rsidR="000B1E93" w:rsidRPr="009D5BB9">
        <w:rPr>
          <w:sz w:val="28"/>
          <w:szCs w:val="28"/>
          <w:lang w:eastAsia="zh-HK"/>
        </w:rPr>
        <w:t>by</w:t>
      </w:r>
      <w:r w:rsidR="007040BC" w:rsidRPr="009D5BB9">
        <w:rPr>
          <w:sz w:val="28"/>
        </w:rPr>
        <w:t xml:space="preserve"> </w:t>
      </w:r>
      <w:r w:rsidR="000B1E93" w:rsidRPr="009D5BB9">
        <w:rPr>
          <w:sz w:val="28"/>
        </w:rPr>
        <w:t>2</w:t>
      </w:r>
      <w:r w:rsidR="0072673A" w:rsidRPr="009D5BB9">
        <w:rPr>
          <w:sz w:val="28"/>
        </w:rPr>
        <w:t>%</w:t>
      </w:r>
      <w:r w:rsidR="00831D96" w:rsidRPr="009D5BB9">
        <w:rPr>
          <w:sz w:val="28"/>
          <w:szCs w:val="28"/>
          <w:lang w:eastAsia="zh-HK"/>
        </w:rPr>
        <w:t xml:space="preserve"> </w:t>
      </w:r>
      <w:r w:rsidR="000B1E93" w:rsidRPr="009D5BB9">
        <w:rPr>
          <w:sz w:val="28"/>
          <w:szCs w:val="28"/>
          <w:lang w:eastAsia="zh-HK"/>
        </w:rPr>
        <w:t>during the third quarter</w:t>
      </w:r>
      <w:r w:rsidR="00642125" w:rsidRPr="009D5BB9">
        <w:rPr>
          <w:sz w:val="28"/>
          <w:szCs w:val="28"/>
          <w:lang w:eastAsia="zh-HK"/>
        </w:rPr>
        <w:t>,</w:t>
      </w:r>
      <w:r w:rsidR="00E847D8" w:rsidRPr="009D5BB9">
        <w:rPr>
          <w:sz w:val="28"/>
          <w:szCs w:val="28"/>
          <w:lang w:eastAsia="zh-HK"/>
        </w:rPr>
        <w:t xml:space="preserve"> boosted </w:t>
      </w:r>
      <w:r w:rsidR="00642125" w:rsidRPr="009D5BB9">
        <w:rPr>
          <w:sz w:val="28"/>
          <w:szCs w:val="28"/>
          <w:lang w:eastAsia="zh-HK"/>
        </w:rPr>
        <w:t xml:space="preserve">further </w:t>
      </w:r>
      <w:r w:rsidR="00E847D8" w:rsidRPr="009D5BB9">
        <w:rPr>
          <w:sz w:val="28"/>
          <w:szCs w:val="28"/>
          <w:lang w:eastAsia="zh-HK"/>
        </w:rPr>
        <w:t xml:space="preserve">by a seasonal surge in rental demand during </w:t>
      </w:r>
      <w:r w:rsidR="008C4BCE" w:rsidRPr="009D5BB9">
        <w:rPr>
          <w:sz w:val="28"/>
          <w:szCs w:val="28"/>
          <w:lang w:eastAsia="zh-HK"/>
        </w:rPr>
        <w:t xml:space="preserve">the </w:t>
      </w:r>
      <w:r w:rsidR="00E847D8" w:rsidRPr="009D5BB9">
        <w:rPr>
          <w:sz w:val="28"/>
          <w:szCs w:val="28"/>
          <w:lang w:eastAsia="zh-HK"/>
        </w:rPr>
        <w:t>summer</w:t>
      </w:r>
      <w:r w:rsidR="00FB1C5C" w:rsidRPr="009D5BB9">
        <w:rPr>
          <w:sz w:val="28"/>
          <w:szCs w:val="28"/>
          <w:lang w:eastAsia="zh-HK"/>
        </w:rPr>
        <w:t xml:space="preserve">.  </w:t>
      </w:r>
      <w:r w:rsidR="00FB1C5C" w:rsidRPr="009D5BB9">
        <w:rPr>
          <w:sz w:val="28"/>
          <w:szCs w:val="28"/>
        </w:rPr>
        <w:t>Analys</w:t>
      </w:r>
      <w:r w:rsidR="00450D81" w:rsidRPr="009D5BB9">
        <w:rPr>
          <w:sz w:val="28"/>
          <w:szCs w:val="28"/>
        </w:rPr>
        <w:t>ed</w:t>
      </w:r>
      <w:r w:rsidR="00FB1C5C" w:rsidRPr="009D5BB9">
        <w:rPr>
          <w:sz w:val="28"/>
          <w:szCs w:val="28"/>
        </w:rPr>
        <w:t xml:space="preserve"> by size, rentals of small/medium</w:t>
      </w:r>
      <w:r w:rsidR="00B40377" w:rsidRPr="009D5BB9">
        <w:rPr>
          <w:sz w:val="28"/>
          <w:szCs w:val="28"/>
        </w:rPr>
        <w:noBreakHyphen/>
      </w:r>
      <w:r w:rsidR="00FB1C5C" w:rsidRPr="009D5BB9">
        <w:rPr>
          <w:sz w:val="28"/>
          <w:szCs w:val="28"/>
        </w:rPr>
        <w:t xml:space="preserve">sized </w:t>
      </w:r>
      <w:r w:rsidR="00350730">
        <w:rPr>
          <w:sz w:val="28"/>
          <w:szCs w:val="28"/>
        </w:rPr>
        <w:t xml:space="preserve">flats </w:t>
      </w:r>
      <w:r w:rsidR="00E906E9" w:rsidRPr="009D5BB9">
        <w:rPr>
          <w:sz w:val="28"/>
          <w:szCs w:val="28"/>
          <w:lang w:eastAsia="zh-HK"/>
        </w:rPr>
        <w:t>and large flats</w:t>
      </w:r>
      <w:r w:rsidR="00572A57" w:rsidRPr="009D5BB9">
        <w:rPr>
          <w:sz w:val="28"/>
          <w:szCs w:val="28"/>
        </w:rPr>
        <w:t xml:space="preserve"> </w:t>
      </w:r>
      <w:r w:rsidR="00C97FA7" w:rsidRPr="009D5BB9">
        <w:rPr>
          <w:sz w:val="28"/>
          <w:szCs w:val="28"/>
        </w:rPr>
        <w:t>increased by</w:t>
      </w:r>
      <w:r w:rsidR="00596454" w:rsidRPr="009D5BB9">
        <w:rPr>
          <w:sz w:val="28"/>
          <w:szCs w:val="28"/>
        </w:rPr>
        <w:t xml:space="preserve"> </w:t>
      </w:r>
      <w:r w:rsidR="00C97FA7" w:rsidRPr="009D5BB9">
        <w:rPr>
          <w:sz w:val="28"/>
          <w:szCs w:val="28"/>
        </w:rPr>
        <w:t>2</w:t>
      </w:r>
      <w:r w:rsidR="0072673A" w:rsidRPr="009D5BB9">
        <w:rPr>
          <w:sz w:val="28"/>
          <w:szCs w:val="28"/>
        </w:rPr>
        <w:t>%</w:t>
      </w:r>
      <w:r w:rsidR="005C62F6" w:rsidRPr="009D5BB9">
        <w:rPr>
          <w:sz w:val="28"/>
          <w:szCs w:val="28"/>
        </w:rPr>
        <w:t xml:space="preserve"> and 1% respectively</w:t>
      </w:r>
      <w:r w:rsidR="009B0B72" w:rsidRPr="009D5BB9">
        <w:rPr>
          <w:sz w:val="28"/>
        </w:rPr>
        <w:t xml:space="preserve">. </w:t>
      </w:r>
      <w:r w:rsidR="00402206" w:rsidRPr="009D5BB9">
        <w:rPr>
          <w:sz w:val="28"/>
        </w:rPr>
        <w:t xml:space="preserve"> </w:t>
      </w:r>
      <w:r w:rsidR="00214C9C" w:rsidRPr="009D5BB9">
        <w:rPr>
          <w:sz w:val="28"/>
        </w:rPr>
        <w:t xml:space="preserve">Overall </w:t>
      </w:r>
      <w:r w:rsidR="00214C9C" w:rsidRPr="009D5BB9">
        <w:rPr>
          <w:sz w:val="28"/>
          <w:szCs w:val="28"/>
        </w:rPr>
        <w:t>f</w:t>
      </w:r>
      <w:r w:rsidR="00D35222" w:rsidRPr="009D5BB9">
        <w:rPr>
          <w:sz w:val="28"/>
          <w:szCs w:val="28"/>
        </w:rPr>
        <w:t xml:space="preserve">lat rentals in </w:t>
      </w:r>
      <w:r w:rsidR="00C97FA7" w:rsidRPr="009D5BB9">
        <w:rPr>
          <w:sz w:val="28"/>
          <w:szCs w:val="28"/>
          <w:lang w:eastAsia="zh-HK"/>
        </w:rPr>
        <w:t>September</w:t>
      </w:r>
      <w:r w:rsidR="00D35222" w:rsidRPr="009D5BB9">
        <w:rPr>
          <w:sz w:val="28"/>
          <w:szCs w:val="28"/>
        </w:rPr>
        <w:t xml:space="preserve"> were on average </w:t>
      </w:r>
      <w:r w:rsidR="00B81588" w:rsidRPr="009D5BB9">
        <w:rPr>
          <w:sz w:val="28"/>
          <w:szCs w:val="28"/>
          <w:lang w:eastAsia="zh-HK"/>
        </w:rPr>
        <w:t>4</w:t>
      </w:r>
      <w:r w:rsidR="0072673A" w:rsidRPr="009D5BB9">
        <w:rPr>
          <w:sz w:val="28"/>
          <w:szCs w:val="28"/>
          <w:lang w:eastAsia="zh-HK"/>
        </w:rPr>
        <w:t>%</w:t>
      </w:r>
      <w:r w:rsidR="00D35222" w:rsidRPr="009D5BB9">
        <w:rPr>
          <w:sz w:val="28"/>
          <w:szCs w:val="28"/>
          <w:lang w:eastAsia="zh-HK"/>
        </w:rPr>
        <w:t xml:space="preserve"> higher than in December 2024</w:t>
      </w:r>
      <w:r w:rsidR="00D35222" w:rsidRPr="0072221A">
        <w:rPr>
          <w:sz w:val="28"/>
          <w:szCs w:val="28"/>
          <w:lang w:eastAsia="zh-HK"/>
        </w:rPr>
        <w:t xml:space="preserve">.  </w:t>
      </w:r>
      <w:r w:rsidR="003645F7" w:rsidRPr="0072221A">
        <w:rPr>
          <w:sz w:val="28"/>
          <w:szCs w:val="28"/>
        </w:rPr>
        <w:t>The average rental yield for residential property remained unchanged at 3.2% in September as compared with that in June.</w:t>
      </w:r>
    </w:p>
    <w:p w14:paraId="49D4B60D" w14:textId="77777777" w:rsidR="00DE0820" w:rsidRPr="00764C07" w:rsidRDefault="00DE0820" w:rsidP="00C3069F">
      <w:pPr>
        <w:overflowPunct w:val="0"/>
        <w:spacing w:line="360" w:lineRule="atLeast"/>
        <w:jc w:val="both"/>
        <w:rPr>
          <w:sz w:val="28"/>
          <w:szCs w:val="28"/>
          <w:highlight w:val="lightGray"/>
        </w:rPr>
      </w:pPr>
    </w:p>
    <w:p w14:paraId="050629F8" w14:textId="23D70EB9" w:rsidR="00775BE5" w:rsidRPr="00764C07" w:rsidRDefault="00FF291A" w:rsidP="00BA756F">
      <w:pPr>
        <w:overflowPunct w:val="0"/>
        <w:spacing w:line="360" w:lineRule="atLeast"/>
        <w:jc w:val="both"/>
        <w:rPr>
          <w:sz w:val="28"/>
          <w:szCs w:val="28"/>
          <w:highlight w:val="lightGray"/>
        </w:rPr>
      </w:pPr>
      <w:r w:rsidRPr="00FF291A">
        <w:rPr>
          <w:noProof/>
        </w:rPr>
        <w:drawing>
          <wp:anchor distT="0" distB="0" distL="114300" distR="114300" simplePos="0" relativeHeight="251659264" behindDoc="0" locked="0" layoutInCell="1" allowOverlap="1" wp14:anchorId="77EAB2CB" wp14:editId="02758E43">
            <wp:simplePos x="0" y="0"/>
            <wp:positionH relativeFrom="column">
              <wp:posOffset>0</wp:posOffset>
            </wp:positionH>
            <wp:positionV relativeFrom="paragraph">
              <wp:posOffset>227965</wp:posOffset>
            </wp:positionV>
            <wp:extent cx="5485765" cy="3342640"/>
            <wp:effectExtent l="0" t="0" r="635" b="0"/>
            <wp:wrapTopAndBottom/>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5765" cy="3342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5FAF15" w14:textId="091D1693" w:rsidR="00C76F3C" w:rsidRPr="00764C07" w:rsidRDefault="003E6C9A" w:rsidP="00CC3AF6">
      <w:pPr>
        <w:numPr>
          <w:ilvl w:val="1"/>
          <w:numId w:val="3"/>
        </w:numPr>
        <w:tabs>
          <w:tab w:val="left" w:pos="1080"/>
        </w:tabs>
        <w:spacing w:line="360" w:lineRule="atLeast"/>
        <w:jc w:val="both"/>
        <w:rPr>
          <w:sz w:val="28"/>
          <w:szCs w:val="28"/>
        </w:rPr>
      </w:pPr>
      <w:r w:rsidRPr="00764C07">
        <w:rPr>
          <w:sz w:val="28"/>
          <w:szCs w:val="28"/>
        </w:rPr>
        <w:t>T</w:t>
      </w:r>
      <w:r w:rsidR="00FB1C5C" w:rsidRPr="00764C07">
        <w:rPr>
          <w:sz w:val="28"/>
          <w:szCs w:val="28"/>
        </w:rPr>
        <w:t>he index of home purchase affordability (i.e. the ratio of mortgage payment for a 45</w:t>
      </w:r>
      <w:r w:rsidR="0018732B" w:rsidRPr="00764C07">
        <w:rPr>
          <w:sz w:val="28"/>
          <w:szCs w:val="28"/>
        </w:rPr>
        <w:noBreakHyphen/>
      </w:r>
      <w:r w:rsidR="00FB1C5C" w:rsidRPr="00764C07">
        <w:rPr>
          <w:sz w:val="28"/>
          <w:szCs w:val="28"/>
        </w:rPr>
        <w:t xml:space="preserve">square metre flat to median income of households, excluding those living in public rental housing and public temporary housing) </w:t>
      </w:r>
      <w:r w:rsidR="003376E6" w:rsidRPr="00714BB3">
        <w:rPr>
          <w:sz w:val="28"/>
        </w:rPr>
        <w:t xml:space="preserve">edged </w:t>
      </w:r>
      <w:r w:rsidR="004270DD" w:rsidRPr="00714BB3">
        <w:rPr>
          <w:sz w:val="28"/>
        </w:rPr>
        <w:t>up</w:t>
      </w:r>
      <w:r w:rsidR="00756D9E" w:rsidRPr="00714BB3">
        <w:rPr>
          <w:sz w:val="28"/>
          <w:szCs w:val="28"/>
        </w:rPr>
        <w:t xml:space="preserve"> to</w:t>
      </w:r>
      <w:r w:rsidR="00FB1C5C" w:rsidRPr="00764C07">
        <w:rPr>
          <w:sz w:val="28"/>
          <w:szCs w:val="28"/>
        </w:rPr>
        <w:t xml:space="preserve"> around </w:t>
      </w:r>
      <w:r w:rsidR="005530C1" w:rsidRPr="007C234A">
        <w:rPr>
          <w:sz w:val="28"/>
        </w:rPr>
        <w:t>5</w:t>
      </w:r>
      <w:r w:rsidR="00714BB3" w:rsidRPr="007C234A">
        <w:rPr>
          <w:sz w:val="28"/>
        </w:rPr>
        <w:t>6</w:t>
      </w:r>
      <w:r w:rsidR="0072673A" w:rsidRPr="007C234A">
        <w:rPr>
          <w:sz w:val="28"/>
        </w:rPr>
        <w:t>%</w:t>
      </w:r>
      <w:r w:rsidRPr="00764C07">
        <w:rPr>
          <w:sz w:val="28"/>
          <w:szCs w:val="28"/>
        </w:rPr>
        <w:t xml:space="preserve"> in the third quarter </w:t>
      </w:r>
      <w:r w:rsidR="004270DD" w:rsidRPr="00764C07">
        <w:rPr>
          <w:sz w:val="28"/>
          <w:szCs w:val="28"/>
        </w:rPr>
        <w:t xml:space="preserve">amid </w:t>
      </w:r>
      <w:r w:rsidR="00FB2AC0" w:rsidRPr="00764C07">
        <w:rPr>
          <w:sz w:val="28"/>
          <w:szCs w:val="28"/>
        </w:rPr>
        <w:t xml:space="preserve">the </w:t>
      </w:r>
      <w:r w:rsidR="003C75A9" w:rsidRPr="00764C07">
        <w:rPr>
          <w:sz w:val="28"/>
          <w:szCs w:val="28"/>
        </w:rPr>
        <w:t xml:space="preserve">further </w:t>
      </w:r>
      <w:r w:rsidR="004270DD" w:rsidRPr="00764C07">
        <w:rPr>
          <w:sz w:val="28"/>
          <w:szCs w:val="28"/>
        </w:rPr>
        <w:t>stabilisation in</w:t>
      </w:r>
      <w:r w:rsidRPr="00764C07">
        <w:rPr>
          <w:sz w:val="28"/>
          <w:szCs w:val="28"/>
        </w:rPr>
        <w:t xml:space="preserve"> </w:t>
      </w:r>
      <w:r w:rsidR="003C75A9" w:rsidRPr="00764C07">
        <w:rPr>
          <w:sz w:val="28"/>
          <w:szCs w:val="28"/>
        </w:rPr>
        <w:t xml:space="preserve">recent </w:t>
      </w:r>
      <w:r w:rsidRPr="00764C07">
        <w:rPr>
          <w:sz w:val="28"/>
          <w:szCs w:val="28"/>
        </w:rPr>
        <w:t>flat prices</w:t>
      </w:r>
      <w:r w:rsidR="00D17800" w:rsidRPr="00764C07">
        <w:rPr>
          <w:sz w:val="28"/>
          <w:szCs w:val="28"/>
        </w:rPr>
        <w:t xml:space="preserve">, </w:t>
      </w:r>
      <w:r w:rsidR="001B41E1" w:rsidRPr="00714BB3">
        <w:rPr>
          <w:sz w:val="28"/>
          <w:szCs w:val="28"/>
        </w:rPr>
        <w:t>similar to</w:t>
      </w:r>
      <w:r w:rsidR="003D663B" w:rsidRPr="00714BB3">
        <w:rPr>
          <w:sz w:val="28"/>
          <w:szCs w:val="28"/>
        </w:rPr>
        <w:t xml:space="preserve"> </w:t>
      </w:r>
      <w:r w:rsidR="009C0FEC" w:rsidRPr="00714BB3">
        <w:rPr>
          <w:sz w:val="28"/>
          <w:szCs w:val="28"/>
        </w:rPr>
        <w:t>the long</w:t>
      </w:r>
      <w:r w:rsidR="00F24629" w:rsidRPr="00714BB3">
        <w:rPr>
          <w:sz w:val="28"/>
          <w:szCs w:val="28"/>
        </w:rPr>
        <w:noBreakHyphen/>
      </w:r>
      <w:r w:rsidR="009C0FEC" w:rsidRPr="00714BB3">
        <w:rPr>
          <w:sz w:val="28"/>
          <w:szCs w:val="28"/>
        </w:rPr>
        <w:t>te</w:t>
      </w:r>
      <w:r w:rsidR="009C0FEC" w:rsidRPr="00764C07">
        <w:rPr>
          <w:sz w:val="28"/>
          <w:szCs w:val="28"/>
        </w:rPr>
        <w:t>rm average over 200</w:t>
      </w:r>
      <w:r w:rsidR="00A23B5F" w:rsidRPr="00764C07">
        <w:rPr>
          <w:sz w:val="28"/>
          <w:szCs w:val="28"/>
        </w:rPr>
        <w:t>5</w:t>
      </w:r>
      <w:r w:rsidR="009C0FEC" w:rsidRPr="00764C07">
        <w:rPr>
          <w:sz w:val="28"/>
          <w:szCs w:val="28"/>
        </w:rPr>
        <w:noBreakHyphen/>
        <w:t>202</w:t>
      </w:r>
      <w:r w:rsidR="00A23B5F" w:rsidRPr="00764C07">
        <w:rPr>
          <w:sz w:val="28"/>
          <w:szCs w:val="28"/>
        </w:rPr>
        <w:t>4</w:t>
      </w:r>
      <w:r w:rsidR="00FB1C5C" w:rsidRPr="00764C07">
        <w:rPr>
          <w:sz w:val="28"/>
          <w:szCs w:val="28"/>
          <w:vertAlign w:val="superscript"/>
        </w:rPr>
        <w:t>(1)</w:t>
      </w:r>
      <w:r w:rsidR="00A60916" w:rsidRPr="00764C07">
        <w:rPr>
          <w:sz w:val="28"/>
          <w:szCs w:val="28"/>
        </w:rPr>
        <w:t>.</w:t>
      </w:r>
    </w:p>
    <w:p w14:paraId="7D9FC816" w14:textId="77777777" w:rsidR="00C04CFC" w:rsidRPr="00764C07" w:rsidRDefault="00C04CFC" w:rsidP="00C04CFC">
      <w:pPr>
        <w:tabs>
          <w:tab w:val="left" w:pos="1080"/>
        </w:tabs>
        <w:spacing w:line="360" w:lineRule="atLeast"/>
        <w:jc w:val="both"/>
        <w:rPr>
          <w:sz w:val="28"/>
          <w:szCs w:val="28"/>
          <w:highlight w:val="lightGray"/>
        </w:rPr>
      </w:pPr>
    </w:p>
    <w:p w14:paraId="5E7BF147" w14:textId="742768D4" w:rsidR="00FB1C5C" w:rsidRPr="00764C07" w:rsidRDefault="00754C4B" w:rsidP="00FB1C5C">
      <w:pPr>
        <w:overflowPunct w:val="0"/>
        <w:rPr>
          <w:highlight w:val="yellow"/>
        </w:rPr>
      </w:pPr>
      <w:r w:rsidRPr="00754C4B">
        <w:rPr>
          <w:noProof/>
        </w:rPr>
        <w:lastRenderedPageBreak/>
        <w:drawing>
          <wp:inline distT="0" distB="0" distL="0" distR="0" wp14:anchorId="5010A94F" wp14:editId="524694D5">
            <wp:extent cx="5733415" cy="3495675"/>
            <wp:effectExtent l="0" t="0" r="635" b="952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3415" cy="3495675"/>
                    </a:xfrm>
                    <a:prstGeom prst="rect">
                      <a:avLst/>
                    </a:prstGeom>
                    <a:noFill/>
                    <a:ln>
                      <a:noFill/>
                    </a:ln>
                  </pic:spPr>
                </pic:pic>
              </a:graphicData>
            </a:graphic>
          </wp:inline>
        </w:drawing>
      </w:r>
    </w:p>
    <w:p w14:paraId="44C1AD74" w14:textId="4A735D32" w:rsidR="00977E87" w:rsidRPr="00764C07" w:rsidRDefault="00977E87" w:rsidP="00FB1C5C">
      <w:pPr>
        <w:overflowPunct w:val="0"/>
        <w:rPr>
          <w:b/>
          <w:bCs/>
          <w:sz w:val="28"/>
          <w:szCs w:val="28"/>
        </w:rPr>
      </w:pPr>
    </w:p>
    <w:p w14:paraId="64EA1F46" w14:textId="0ED04C15" w:rsidR="00BF697A" w:rsidRPr="00764C07" w:rsidRDefault="00DA0CA5" w:rsidP="00DA0CA5">
      <w:pPr>
        <w:keepLines/>
        <w:numPr>
          <w:ilvl w:val="1"/>
          <w:numId w:val="3"/>
        </w:numPr>
        <w:tabs>
          <w:tab w:val="left" w:pos="1080"/>
        </w:tabs>
        <w:spacing w:line="360" w:lineRule="atLeast"/>
        <w:jc w:val="both"/>
        <w:rPr>
          <w:kern w:val="0"/>
          <w:sz w:val="32"/>
          <w:szCs w:val="28"/>
        </w:rPr>
      </w:pPr>
      <w:r w:rsidRPr="00764C07">
        <w:rPr>
          <w:sz w:val="28"/>
          <w:szCs w:val="28"/>
        </w:rPr>
        <w:t xml:space="preserve">Maintaining a sustained supply of housing land in a prudent and pragmatic manner is </w:t>
      </w:r>
      <w:r w:rsidRPr="00764C07">
        <w:rPr>
          <w:sz w:val="28"/>
          <w:szCs w:val="28"/>
          <w:lang w:eastAsia="zh-HK"/>
        </w:rPr>
        <w:t xml:space="preserve">a policy priority of the </w:t>
      </w:r>
      <w:r w:rsidRPr="00764C07">
        <w:rPr>
          <w:sz w:val="28"/>
          <w:szCs w:val="28"/>
        </w:rPr>
        <w:t xml:space="preserve">Government to ensure the healthy and stable development of the residential property market.  In </w:t>
      </w:r>
      <w:r w:rsidR="00C614DE" w:rsidRPr="00764C07">
        <w:rPr>
          <w:sz w:val="28"/>
          <w:szCs w:val="28"/>
        </w:rPr>
        <w:t>October</w:t>
      </w:r>
      <w:r w:rsidRPr="00764C07">
        <w:rPr>
          <w:sz w:val="28"/>
          <w:szCs w:val="28"/>
        </w:rPr>
        <w:t xml:space="preserve">, the Government announced that it would put up </w:t>
      </w:r>
      <w:r w:rsidR="00DE1375" w:rsidRPr="00764C07">
        <w:rPr>
          <w:sz w:val="28"/>
          <w:szCs w:val="28"/>
        </w:rPr>
        <w:t>one</w:t>
      </w:r>
      <w:r w:rsidRPr="00764C07">
        <w:rPr>
          <w:sz w:val="28"/>
          <w:szCs w:val="28"/>
        </w:rPr>
        <w:t xml:space="preserve"> residential site for sale in the </w:t>
      </w:r>
      <w:r w:rsidR="00C614DE" w:rsidRPr="00764C07">
        <w:rPr>
          <w:sz w:val="28"/>
          <w:szCs w:val="28"/>
        </w:rPr>
        <w:t>fourth</w:t>
      </w:r>
      <w:r w:rsidRPr="00764C07">
        <w:rPr>
          <w:sz w:val="28"/>
          <w:szCs w:val="28"/>
        </w:rPr>
        <w:t xml:space="preserve"> quarter.  </w:t>
      </w:r>
      <w:r w:rsidR="0045569C" w:rsidRPr="00764C07">
        <w:rPr>
          <w:sz w:val="28"/>
          <w:szCs w:val="28"/>
        </w:rPr>
        <w:t>In total</w:t>
      </w:r>
      <w:r w:rsidR="008E7FAB" w:rsidRPr="00764C07">
        <w:rPr>
          <w:rFonts w:eastAsia="細明體"/>
          <w:kern w:val="0"/>
          <w:sz w:val="28"/>
          <w:szCs w:val="28"/>
        </w:rPr>
        <w:t>,</w:t>
      </w:r>
      <w:r w:rsidRPr="00764C07">
        <w:rPr>
          <w:rFonts w:eastAsia="細明體"/>
          <w:kern w:val="0"/>
          <w:sz w:val="28"/>
          <w:szCs w:val="28"/>
        </w:rPr>
        <w:t xml:space="preserve"> the private housing land supply </w:t>
      </w:r>
      <w:r w:rsidRPr="00764C07">
        <w:rPr>
          <w:rFonts w:eastAsia="細明體"/>
          <w:sz w:val="28"/>
          <w:szCs w:val="28"/>
        </w:rPr>
        <w:t xml:space="preserve">in the </w:t>
      </w:r>
      <w:r w:rsidR="00FC3F0F" w:rsidRPr="00764C07">
        <w:rPr>
          <w:rFonts w:eastAsia="細明體"/>
          <w:sz w:val="28"/>
          <w:szCs w:val="28"/>
        </w:rPr>
        <w:t xml:space="preserve">fourth </w:t>
      </w:r>
      <w:r w:rsidRPr="00764C07">
        <w:rPr>
          <w:rFonts w:eastAsia="細明體"/>
          <w:sz w:val="28"/>
          <w:szCs w:val="28"/>
        </w:rPr>
        <w:t xml:space="preserve">quarter is expected to produce around </w:t>
      </w:r>
      <w:r w:rsidR="00DE1375" w:rsidRPr="00764C07">
        <w:rPr>
          <w:rFonts w:eastAsia="細明體"/>
          <w:sz w:val="28"/>
          <w:szCs w:val="28"/>
        </w:rPr>
        <w:t>6 </w:t>
      </w:r>
      <w:r w:rsidR="00195549" w:rsidRPr="00764C07">
        <w:rPr>
          <w:rFonts w:eastAsia="細明體"/>
          <w:sz w:val="28"/>
          <w:szCs w:val="28"/>
        </w:rPr>
        <w:t>420</w:t>
      </w:r>
      <w:r w:rsidRPr="00764C07">
        <w:rPr>
          <w:rFonts w:eastAsia="細明體"/>
          <w:sz w:val="28"/>
          <w:szCs w:val="28"/>
        </w:rPr>
        <w:t> flats</w:t>
      </w:r>
      <w:r w:rsidRPr="00764C07">
        <w:rPr>
          <w:rFonts w:eastAsia="細明體"/>
          <w:kern w:val="0"/>
          <w:sz w:val="28"/>
          <w:szCs w:val="28"/>
        </w:rPr>
        <w:t xml:space="preserve">.  </w:t>
      </w:r>
      <w:r w:rsidRPr="00764C07">
        <w:rPr>
          <w:rFonts w:eastAsia="細明體"/>
          <w:sz w:val="28"/>
          <w:szCs w:val="28"/>
        </w:rPr>
        <w:t xml:space="preserve">Together with the supply in the </w:t>
      </w:r>
      <w:r w:rsidR="00C614DE" w:rsidRPr="00764C07">
        <w:rPr>
          <w:rFonts w:eastAsia="細明體"/>
          <w:sz w:val="28"/>
          <w:szCs w:val="28"/>
        </w:rPr>
        <w:t>previous two</w:t>
      </w:r>
      <w:r w:rsidRPr="00764C07">
        <w:rPr>
          <w:rFonts w:eastAsia="細明體"/>
          <w:sz w:val="28"/>
          <w:szCs w:val="28"/>
        </w:rPr>
        <w:t xml:space="preserve"> quarter</w:t>
      </w:r>
      <w:r w:rsidR="00C614DE" w:rsidRPr="00764C07">
        <w:rPr>
          <w:rFonts w:eastAsia="細明體"/>
          <w:sz w:val="28"/>
          <w:szCs w:val="28"/>
        </w:rPr>
        <w:t>s</w:t>
      </w:r>
      <w:r w:rsidRPr="00764C07">
        <w:rPr>
          <w:rFonts w:eastAsia="細明體"/>
          <w:sz w:val="28"/>
          <w:szCs w:val="28"/>
        </w:rPr>
        <w:t xml:space="preserve">, the total private housing land supply for the first </w:t>
      </w:r>
      <w:r w:rsidR="00C614DE" w:rsidRPr="00764C07">
        <w:rPr>
          <w:rFonts w:eastAsia="細明體"/>
          <w:sz w:val="28"/>
          <w:szCs w:val="28"/>
        </w:rPr>
        <w:t>three quarters</w:t>
      </w:r>
      <w:r w:rsidRPr="00764C07">
        <w:rPr>
          <w:rFonts w:eastAsia="細明體"/>
          <w:sz w:val="28"/>
          <w:szCs w:val="28"/>
        </w:rPr>
        <w:t xml:space="preserve"> of the 2025</w:t>
      </w:r>
      <w:r w:rsidRPr="00764C07">
        <w:rPr>
          <w:rFonts w:eastAsia="細明體"/>
          <w:sz w:val="28"/>
          <w:szCs w:val="28"/>
        </w:rPr>
        <w:noBreakHyphen/>
        <w:t xml:space="preserve">26 financial year is </w:t>
      </w:r>
      <w:r w:rsidRPr="00764C07">
        <w:rPr>
          <w:rFonts w:eastAsia="細明體"/>
          <w:sz w:val="28"/>
          <w:szCs w:val="28"/>
          <w:lang w:eastAsia="zh-HK"/>
        </w:rPr>
        <w:t>estimated to produce about</w:t>
      </w:r>
      <w:r w:rsidRPr="00764C07">
        <w:rPr>
          <w:rFonts w:eastAsia="細明體"/>
          <w:sz w:val="28"/>
          <w:szCs w:val="28"/>
        </w:rPr>
        <w:t xml:space="preserve"> </w:t>
      </w:r>
      <w:r w:rsidR="00F266EC" w:rsidRPr="00764C07">
        <w:rPr>
          <w:rFonts w:eastAsia="細明體"/>
          <w:sz w:val="28"/>
          <w:szCs w:val="28"/>
        </w:rPr>
        <w:t>12 430</w:t>
      </w:r>
      <w:r w:rsidRPr="00764C07">
        <w:rPr>
          <w:sz w:val="28"/>
          <w:szCs w:val="28"/>
        </w:rPr>
        <w:t> unit</w:t>
      </w:r>
      <w:r w:rsidRPr="00764C07">
        <w:rPr>
          <w:rFonts w:eastAsia="細明體"/>
          <w:sz w:val="28"/>
          <w:szCs w:val="28"/>
        </w:rPr>
        <w:t xml:space="preserve">s, </w:t>
      </w:r>
      <w:r w:rsidR="00F84A29" w:rsidRPr="00764C07">
        <w:rPr>
          <w:rFonts w:eastAsia="細明體"/>
          <w:sz w:val="28"/>
          <w:szCs w:val="28"/>
        </w:rPr>
        <w:t xml:space="preserve">which is </w:t>
      </w:r>
      <w:r w:rsidRPr="00764C07">
        <w:rPr>
          <w:rFonts w:eastAsia="細明體"/>
          <w:sz w:val="28"/>
          <w:szCs w:val="28"/>
        </w:rPr>
        <w:t xml:space="preserve">around </w:t>
      </w:r>
      <w:r w:rsidR="00F266EC" w:rsidRPr="00764C07">
        <w:rPr>
          <w:rFonts w:eastAsia="細明體"/>
          <w:sz w:val="28"/>
          <w:szCs w:val="28"/>
        </w:rPr>
        <w:t>94</w:t>
      </w:r>
      <w:r w:rsidRPr="00764C07">
        <w:rPr>
          <w:rFonts w:eastAsia="細明體"/>
          <w:sz w:val="28"/>
          <w:szCs w:val="28"/>
        </w:rPr>
        <w:t xml:space="preserve">% of </w:t>
      </w:r>
      <w:r w:rsidR="00F84A29" w:rsidRPr="00764C07">
        <w:rPr>
          <w:rFonts w:eastAsia="細明體"/>
          <w:sz w:val="28"/>
          <w:szCs w:val="28"/>
        </w:rPr>
        <w:t xml:space="preserve">and is very close to </w:t>
      </w:r>
      <w:r w:rsidRPr="00764C07">
        <w:rPr>
          <w:rFonts w:eastAsia="細明體"/>
          <w:sz w:val="28"/>
          <w:szCs w:val="28"/>
        </w:rPr>
        <w:t xml:space="preserve">the annual private housing supply target (13 200 units).  </w:t>
      </w:r>
    </w:p>
    <w:p w14:paraId="3F7CADF6" w14:textId="77777777" w:rsidR="001D66F3" w:rsidRPr="00764C07" w:rsidRDefault="001D66F3" w:rsidP="00FB1C5C">
      <w:pPr>
        <w:overflowPunct w:val="0"/>
        <w:spacing w:line="360" w:lineRule="atLeast"/>
        <w:jc w:val="both"/>
        <w:rPr>
          <w:sz w:val="28"/>
          <w:highlight w:val="lightGray"/>
        </w:rPr>
      </w:pPr>
    </w:p>
    <w:p w14:paraId="4186C010" w14:textId="616316E0" w:rsidR="00ED7742" w:rsidRPr="00764C07" w:rsidRDefault="009405B2" w:rsidP="009963CE">
      <w:pPr>
        <w:widowControl/>
        <w:numPr>
          <w:ilvl w:val="1"/>
          <w:numId w:val="3"/>
        </w:numPr>
        <w:tabs>
          <w:tab w:val="left" w:pos="1080"/>
        </w:tabs>
        <w:spacing w:line="360" w:lineRule="atLeast"/>
        <w:jc w:val="both"/>
        <w:rPr>
          <w:rFonts w:eastAsia="細明體"/>
          <w:kern w:val="0"/>
          <w:sz w:val="28"/>
          <w:szCs w:val="28"/>
        </w:rPr>
      </w:pPr>
      <w:r w:rsidRPr="00764C07">
        <w:rPr>
          <w:sz w:val="28"/>
          <w:szCs w:val="28"/>
        </w:rPr>
        <w:t xml:space="preserve">Reflecting the Government’s sustained efforts in raising flat supply, the </w:t>
      </w:r>
      <w:r w:rsidRPr="00764C07">
        <w:rPr>
          <w:i/>
          <w:sz w:val="28"/>
          <w:szCs w:val="28"/>
        </w:rPr>
        <w:t>total supply of first-hand flats</w:t>
      </w:r>
      <w:r w:rsidRPr="00764C07">
        <w:rPr>
          <w:sz w:val="28"/>
          <w:szCs w:val="28"/>
        </w:rPr>
        <w:t xml:space="preserve"> </w:t>
      </w:r>
      <w:r w:rsidRPr="00764C07">
        <w:rPr>
          <w:i/>
          <w:sz w:val="28"/>
          <w:szCs w:val="28"/>
          <w:lang w:eastAsia="zh-HK"/>
        </w:rPr>
        <w:t>in the private sector</w:t>
      </w:r>
      <w:r w:rsidRPr="00764C07">
        <w:rPr>
          <w:sz w:val="28"/>
          <w:szCs w:val="28"/>
          <w:lang w:eastAsia="zh-HK"/>
        </w:rPr>
        <w:t xml:space="preserve"> </w:t>
      </w:r>
      <w:r w:rsidRPr="00764C07">
        <w:rPr>
          <w:sz w:val="28"/>
          <w:szCs w:val="28"/>
        </w:rPr>
        <w:t xml:space="preserve">in the coming three to four years (comprising unsold flats of completed projects, flats under construction but not yet sold and flats on disposed sites where construction can start any time) </w:t>
      </w:r>
      <w:r w:rsidR="00662407" w:rsidRPr="00764C07">
        <w:rPr>
          <w:w w:val="105"/>
          <w:sz w:val="28"/>
        </w:rPr>
        <w:t xml:space="preserve">would </w:t>
      </w:r>
      <w:r w:rsidR="00937476" w:rsidRPr="00764C07">
        <w:rPr>
          <w:w w:val="105"/>
          <w:sz w:val="28"/>
        </w:rPr>
        <w:t>stay at</w:t>
      </w:r>
      <w:r w:rsidRPr="00764C07">
        <w:rPr>
          <w:w w:val="105"/>
          <w:sz w:val="28"/>
        </w:rPr>
        <w:t xml:space="preserve"> a high level of </w:t>
      </w:r>
      <w:r w:rsidRPr="00AC4E10">
        <w:rPr>
          <w:sz w:val="28"/>
          <w:szCs w:val="28"/>
        </w:rPr>
        <w:t>10</w:t>
      </w:r>
      <w:r w:rsidR="00662407" w:rsidRPr="00AC4E10">
        <w:rPr>
          <w:sz w:val="28"/>
          <w:szCs w:val="28"/>
        </w:rPr>
        <w:t>2</w:t>
      </w:r>
      <w:r w:rsidRPr="00AC4E10">
        <w:rPr>
          <w:sz w:val="28"/>
        </w:rPr>
        <w:t> 000</w:t>
      </w:r>
      <w:r w:rsidRPr="00764C07">
        <w:rPr>
          <w:sz w:val="28"/>
          <w:szCs w:val="28"/>
        </w:rPr>
        <w:t> units as estimated at end</w:t>
      </w:r>
      <w:r w:rsidRPr="00764C07">
        <w:rPr>
          <w:sz w:val="28"/>
          <w:szCs w:val="28"/>
        </w:rPr>
        <w:noBreakHyphen/>
      </w:r>
      <w:r w:rsidR="00662407" w:rsidRPr="00764C07">
        <w:rPr>
          <w:sz w:val="28"/>
          <w:szCs w:val="28"/>
        </w:rPr>
        <w:t>September</w:t>
      </w:r>
      <w:r w:rsidRPr="00764C07">
        <w:rPr>
          <w:sz w:val="28"/>
          <w:szCs w:val="28"/>
        </w:rPr>
        <w:t>.  Another</w:t>
      </w:r>
      <w:r w:rsidR="006A6DD5" w:rsidRPr="00764C07">
        <w:rPr>
          <w:sz w:val="28"/>
          <w:szCs w:val="28"/>
        </w:rPr>
        <w:t xml:space="preserve"> </w:t>
      </w:r>
      <w:r w:rsidR="006A6DD5" w:rsidRPr="00AC4E10">
        <w:rPr>
          <w:sz w:val="28"/>
          <w:szCs w:val="28"/>
        </w:rPr>
        <w:t>4 600</w:t>
      </w:r>
      <w:r w:rsidRPr="00764C07">
        <w:rPr>
          <w:sz w:val="28"/>
          <w:szCs w:val="28"/>
        </w:rPr>
        <w:t> units could be added to the total supply after the conversion of a number of residential sites into “disposed sites”.</w:t>
      </w:r>
    </w:p>
    <w:p w14:paraId="00ADE7FA" w14:textId="68629448" w:rsidR="00534280" w:rsidRPr="00764C07" w:rsidRDefault="00534280" w:rsidP="00ED7742">
      <w:pPr>
        <w:widowControl/>
        <w:spacing w:line="360" w:lineRule="atLeast"/>
        <w:jc w:val="both"/>
        <w:rPr>
          <w:rFonts w:eastAsia="細明體"/>
          <w:kern w:val="0"/>
          <w:sz w:val="28"/>
          <w:szCs w:val="28"/>
        </w:rPr>
      </w:pPr>
    </w:p>
    <w:p w14:paraId="77B4DBE7" w14:textId="1058FDB8" w:rsidR="00FB1C5C" w:rsidRPr="00E12805" w:rsidRDefault="00AD0DCC" w:rsidP="002228BA">
      <w:pPr>
        <w:numPr>
          <w:ilvl w:val="1"/>
          <w:numId w:val="3"/>
        </w:numPr>
        <w:tabs>
          <w:tab w:val="left" w:pos="1080"/>
        </w:tabs>
        <w:spacing w:line="360" w:lineRule="atLeast"/>
        <w:jc w:val="both"/>
        <w:rPr>
          <w:kern w:val="0"/>
          <w:sz w:val="28"/>
          <w:szCs w:val="28"/>
          <w:shd w:val="pct15" w:color="auto" w:fill="FFFFFF"/>
        </w:rPr>
      </w:pPr>
      <w:r w:rsidRPr="00E12805">
        <w:rPr>
          <w:bCs/>
          <w:sz w:val="28"/>
          <w:szCs w:val="28"/>
          <w:lang w:eastAsia="zh-HK"/>
        </w:rPr>
        <w:t xml:space="preserve">The </w:t>
      </w:r>
      <w:r w:rsidRPr="00E12805">
        <w:rPr>
          <w:bCs/>
          <w:i/>
          <w:sz w:val="28"/>
          <w:szCs w:val="28"/>
          <w:lang w:eastAsia="zh-HK"/>
        </w:rPr>
        <w:t>non-residential property market</w:t>
      </w:r>
      <w:r w:rsidRPr="00E12805">
        <w:rPr>
          <w:bCs/>
          <w:sz w:val="28"/>
          <w:szCs w:val="28"/>
          <w:lang w:eastAsia="zh-HK"/>
        </w:rPr>
        <w:t xml:space="preserve"> </w:t>
      </w:r>
      <w:r w:rsidR="00237AE7" w:rsidRPr="00E12805">
        <w:rPr>
          <w:bCs/>
          <w:sz w:val="28"/>
          <w:szCs w:val="28"/>
          <w:lang w:eastAsia="zh-HK"/>
        </w:rPr>
        <w:t>remained weak</w:t>
      </w:r>
      <w:r w:rsidRPr="00E12805">
        <w:rPr>
          <w:bCs/>
          <w:sz w:val="28"/>
          <w:szCs w:val="28"/>
          <w:lang w:eastAsia="zh-HK"/>
        </w:rPr>
        <w:t xml:space="preserve"> in the </w:t>
      </w:r>
      <w:r w:rsidR="00237AE7" w:rsidRPr="00E12805">
        <w:rPr>
          <w:bCs/>
          <w:sz w:val="28"/>
          <w:szCs w:val="28"/>
          <w:lang w:eastAsia="zh-HK"/>
        </w:rPr>
        <w:t>third</w:t>
      </w:r>
      <w:r w:rsidRPr="00E12805">
        <w:rPr>
          <w:bCs/>
          <w:sz w:val="28"/>
          <w:szCs w:val="28"/>
          <w:lang w:eastAsia="zh-HK"/>
        </w:rPr>
        <w:t xml:space="preserve"> quarter.  Prices </w:t>
      </w:r>
      <w:r w:rsidR="00EA336B" w:rsidRPr="00E12805">
        <w:rPr>
          <w:bCs/>
          <w:sz w:val="28"/>
          <w:szCs w:val="28"/>
          <w:lang w:eastAsia="zh-HK"/>
        </w:rPr>
        <w:t xml:space="preserve">and rentals </w:t>
      </w:r>
      <w:r w:rsidR="00237AE7" w:rsidRPr="00E12805">
        <w:rPr>
          <w:bCs/>
          <w:sz w:val="28"/>
          <w:szCs w:val="28"/>
          <w:lang w:eastAsia="zh-HK"/>
        </w:rPr>
        <w:t>of all three major market segments</w:t>
      </w:r>
      <w:r w:rsidRPr="00E12805">
        <w:rPr>
          <w:bCs/>
          <w:sz w:val="28"/>
          <w:szCs w:val="28"/>
          <w:lang w:eastAsia="zh-HK"/>
        </w:rPr>
        <w:t xml:space="preserve"> </w:t>
      </w:r>
      <w:r w:rsidR="00E10963" w:rsidRPr="00E12805">
        <w:rPr>
          <w:rFonts w:hint="eastAsia"/>
          <w:bCs/>
          <w:sz w:val="28"/>
          <w:szCs w:val="28"/>
        </w:rPr>
        <w:t>(</w:t>
      </w:r>
      <w:r w:rsidRPr="00E12805">
        <w:rPr>
          <w:bCs/>
          <w:sz w:val="28"/>
          <w:szCs w:val="28"/>
          <w:lang w:eastAsia="zh-HK"/>
        </w:rPr>
        <w:t>office space</w:t>
      </w:r>
      <w:r w:rsidR="00237AE7" w:rsidRPr="00E12805">
        <w:rPr>
          <w:bCs/>
          <w:sz w:val="28"/>
          <w:szCs w:val="28"/>
          <w:lang w:eastAsia="zh-HK"/>
        </w:rPr>
        <w:t>, retail shop space and flatted factory</w:t>
      </w:r>
      <w:r w:rsidR="002E0CF4" w:rsidRPr="00E12805">
        <w:rPr>
          <w:bCs/>
          <w:sz w:val="28"/>
          <w:szCs w:val="28"/>
          <w:lang w:eastAsia="zh-HK"/>
        </w:rPr>
        <w:t xml:space="preserve"> space</w:t>
      </w:r>
      <w:r w:rsidR="003E3D48">
        <w:rPr>
          <w:bCs/>
          <w:sz w:val="28"/>
          <w:szCs w:val="28"/>
          <w:lang w:eastAsia="zh-HK"/>
        </w:rPr>
        <w:t>)</w:t>
      </w:r>
      <w:r w:rsidRPr="00E12805">
        <w:rPr>
          <w:bCs/>
          <w:sz w:val="28"/>
          <w:szCs w:val="28"/>
          <w:lang w:eastAsia="zh-HK"/>
        </w:rPr>
        <w:t xml:space="preserve"> </w:t>
      </w:r>
      <w:r w:rsidR="00B0224F" w:rsidRPr="00E12805">
        <w:rPr>
          <w:bCs/>
          <w:sz w:val="28"/>
          <w:szCs w:val="28"/>
          <w:lang w:eastAsia="zh-HK"/>
        </w:rPr>
        <w:t xml:space="preserve">softened </w:t>
      </w:r>
      <w:r w:rsidR="007D3E29" w:rsidRPr="00E12805">
        <w:rPr>
          <w:bCs/>
          <w:sz w:val="28"/>
          <w:szCs w:val="28"/>
          <w:lang w:eastAsia="zh-HK"/>
        </w:rPr>
        <w:t>further</w:t>
      </w:r>
      <w:r w:rsidRPr="00E12805">
        <w:rPr>
          <w:bCs/>
          <w:sz w:val="28"/>
          <w:szCs w:val="28"/>
          <w:lang w:eastAsia="zh-HK"/>
        </w:rPr>
        <w:t>.</w:t>
      </w:r>
      <w:r w:rsidR="00A04604" w:rsidRPr="00E12805">
        <w:rPr>
          <w:bCs/>
          <w:sz w:val="28"/>
          <w:szCs w:val="28"/>
          <w:lang w:eastAsia="zh-HK"/>
        </w:rPr>
        <w:t xml:space="preserve"> </w:t>
      </w:r>
      <w:r w:rsidRPr="00E12805">
        <w:rPr>
          <w:bCs/>
          <w:sz w:val="28"/>
          <w:szCs w:val="28"/>
          <w:lang w:eastAsia="zh-HK"/>
        </w:rPr>
        <w:t xml:space="preserve"> </w:t>
      </w:r>
      <w:r w:rsidR="00A04604" w:rsidRPr="00E12805">
        <w:rPr>
          <w:bCs/>
          <w:sz w:val="28"/>
          <w:szCs w:val="28"/>
          <w:lang w:eastAsia="zh-HK"/>
        </w:rPr>
        <w:t xml:space="preserve">Meanwhile, </w:t>
      </w:r>
      <w:r w:rsidRPr="00E12805">
        <w:rPr>
          <w:bCs/>
          <w:sz w:val="28"/>
          <w:szCs w:val="28"/>
          <w:lang w:eastAsia="zh-HK"/>
        </w:rPr>
        <w:t>transactions</w:t>
      </w:r>
      <w:r w:rsidR="00A04604" w:rsidRPr="00E12805">
        <w:rPr>
          <w:bCs/>
          <w:sz w:val="28"/>
          <w:szCs w:val="28"/>
          <w:lang w:eastAsia="zh-HK"/>
        </w:rPr>
        <w:t xml:space="preserve"> of</w:t>
      </w:r>
      <w:r w:rsidR="00767363" w:rsidRPr="00E12805">
        <w:rPr>
          <w:bCs/>
          <w:sz w:val="28"/>
          <w:szCs w:val="28"/>
          <w:lang w:eastAsia="zh-HK"/>
        </w:rPr>
        <w:t xml:space="preserve"> office space </w:t>
      </w:r>
      <w:r w:rsidR="000B52A3" w:rsidRPr="00E12805">
        <w:rPr>
          <w:bCs/>
          <w:sz w:val="28"/>
          <w:szCs w:val="28"/>
          <w:lang w:eastAsia="zh-HK"/>
        </w:rPr>
        <w:t xml:space="preserve">rose </w:t>
      </w:r>
      <w:r w:rsidR="004270DD" w:rsidRPr="00E12805">
        <w:rPr>
          <w:bCs/>
          <w:sz w:val="28"/>
          <w:szCs w:val="28"/>
          <w:lang w:eastAsia="zh-HK"/>
        </w:rPr>
        <w:t xml:space="preserve">over the </w:t>
      </w:r>
      <w:r w:rsidR="00E10963" w:rsidRPr="00E12805">
        <w:rPr>
          <w:bCs/>
          <w:sz w:val="28"/>
          <w:szCs w:val="28"/>
          <w:lang w:eastAsia="zh-HK"/>
        </w:rPr>
        <w:t>third</w:t>
      </w:r>
      <w:r w:rsidR="004270DD" w:rsidRPr="00E12805">
        <w:rPr>
          <w:bCs/>
          <w:sz w:val="28"/>
          <w:szCs w:val="28"/>
          <w:lang w:eastAsia="zh-HK"/>
        </w:rPr>
        <w:t xml:space="preserve"> quarter </w:t>
      </w:r>
      <w:r w:rsidR="00767363" w:rsidRPr="00E12805">
        <w:rPr>
          <w:bCs/>
          <w:sz w:val="28"/>
          <w:szCs w:val="28"/>
          <w:lang w:eastAsia="zh-HK"/>
        </w:rPr>
        <w:t>while</w:t>
      </w:r>
      <w:r w:rsidR="00A04604" w:rsidRPr="00E12805">
        <w:rPr>
          <w:bCs/>
          <w:sz w:val="28"/>
          <w:szCs w:val="28"/>
          <w:lang w:eastAsia="zh-HK"/>
        </w:rPr>
        <w:t xml:space="preserve"> </w:t>
      </w:r>
      <w:r w:rsidR="00767363" w:rsidRPr="00E12805">
        <w:rPr>
          <w:bCs/>
          <w:sz w:val="28"/>
          <w:szCs w:val="28"/>
          <w:lang w:eastAsia="zh-HK"/>
        </w:rPr>
        <w:t>those of retail shop space</w:t>
      </w:r>
      <w:r w:rsidR="00B13B24" w:rsidRPr="00E12805">
        <w:rPr>
          <w:bCs/>
          <w:sz w:val="28"/>
          <w:szCs w:val="28"/>
          <w:lang w:eastAsia="zh-HK"/>
        </w:rPr>
        <w:t xml:space="preserve"> </w:t>
      </w:r>
      <w:r w:rsidR="00767363" w:rsidRPr="00E12805">
        <w:rPr>
          <w:bCs/>
          <w:sz w:val="28"/>
          <w:szCs w:val="28"/>
          <w:lang w:eastAsia="zh-HK"/>
        </w:rPr>
        <w:t xml:space="preserve">and flatted factory </w:t>
      </w:r>
      <w:r w:rsidR="00896111" w:rsidRPr="00E12805">
        <w:rPr>
          <w:bCs/>
          <w:sz w:val="28"/>
          <w:szCs w:val="28"/>
          <w:lang w:eastAsia="zh-HK"/>
        </w:rPr>
        <w:t xml:space="preserve">space </w:t>
      </w:r>
      <w:r w:rsidR="00A04604" w:rsidRPr="00E12805">
        <w:rPr>
          <w:bCs/>
          <w:sz w:val="28"/>
          <w:szCs w:val="28"/>
          <w:lang w:eastAsia="zh-HK"/>
        </w:rPr>
        <w:t>retreated</w:t>
      </w:r>
      <w:r w:rsidRPr="00E12805">
        <w:rPr>
          <w:bCs/>
          <w:sz w:val="28"/>
          <w:szCs w:val="28"/>
          <w:lang w:eastAsia="zh-HK"/>
        </w:rPr>
        <w:t xml:space="preserve">.  </w:t>
      </w:r>
      <w:r w:rsidR="004270DD" w:rsidRPr="00E12805">
        <w:rPr>
          <w:bCs/>
          <w:sz w:val="28"/>
          <w:szCs w:val="28"/>
          <w:lang w:eastAsia="zh-HK"/>
        </w:rPr>
        <w:t>T</w:t>
      </w:r>
      <w:r w:rsidRPr="00E12805">
        <w:rPr>
          <w:bCs/>
          <w:sz w:val="28"/>
          <w:szCs w:val="28"/>
          <w:lang w:eastAsia="zh-HK"/>
        </w:rPr>
        <w:t xml:space="preserve">he average rental yields of the three major segments </w:t>
      </w:r>
      <w:r w:rsidR="00FC350D" w:rsidRPr="00E12805">
        <w:rPr>
          <w:bCs/>
          <w:sz w:val="28"/>
          <w:szCs w:val="28"/>
          <w:lang w:eastAsia="zh-HK"/>
        </w:rPr>
        <w:t>remained largely stable</w:t>
      </w:r>
      <w:r w:rsidRPr="00E12805">
        <w:rPr>
          <w:bCs/>
          <w:sz w:val="28"/>
          <w:szCs w:val="28"/>
          <w:lang w:eastAsia="zh-HK"/>
        </w:rPr>
        <w:t>.</w:t>
      </w:r>
    </w:p>
    <w:p w14:paraId="18C39D83" w14:textId="436E2BCF" w:rsidR="00620CA1" w:rsidRPr="00764C07" w:rsidRDefault="00620CA1" w:rsidP="005779C4">
      <w:pPr>
        <w:widowControl/>
        <w:rPr>
          <w:kern w:val="0"/>
          <w:sz w:val="28"/>
          <w:highlight w:val="cyan"/>
          <w:shd w:val="pct15" w:color="auto" w:fill="FFFFFF"/>
        </w:rPr>
      </w:pPr>
    </w:p>
    <w:p w14:paraId="43D9FF5B" w14:textId="77777777" w:rsidR="00AA022C" w:rsidRPr="00764C07" w:rsidRDefault="00AD0DCC" w:rsidP="00AA022C">
      <w:pPr>
        <w:jc w:val="center"/>
        <w:rPr>
          <w:sz w:val="20"/>
          <w:szCs w:val="28"/>
          <w:highlight w:val="lightGray"/>
        </w:rPr>
      </w:pPr>
      <w:r w:rsidRPr="00764C07">
        <w:rPr>
          <w:b/>
          <w:sz w:val="28"/>
          <w:szCs w:val="28"/>
        </w:rPr>
        <w:t xml:space="preserve">Table </w:t>
      </w:r>
      <w:proofErr w:type="gramStart"/>
      <w:r w:rsidRPr="00764C07">
        <w:rPr>
          <w:b/>
          <w:sz w:val="28"/>
          <w:szCs w:val="28"/>
        </w:rPr>
        <w:t>3.1 :</w:t>
      </w:r>
      <w:proofErr w:type="gramEnd"/>
      <w:r w:rsidRPr="00764C07">
        <w:rPr>
          <w:b/>
          <w:sz w:val="28"/>
          <w:szCs w:val="28"/>
        </w:rPr>
        <w:t xml:space="preserve"> Key statistics of the non-residential property market</w:t>
      </w:r>
    </w:p>
    <w:p w14:paraId="7B8CB951" w14:textId="1D2631BC" w:rsidR="00AD0DCC" w:rsidRPr="00AA022C" w:rsidRDefault="00AD0DCC" w:rsidP="00AD0DCC">
      <w:pPr>
        <w:jc w:val="center"/>
        <w:rPr>
          <w:b/>
          <w:sz w:val="20"/>
          <w:szCs w:val="20"/>
        </w:rPr>
      </w:pPr>
    </w:p>
    <w:p w14:paraId="230CC605" w14:textId="2527829D" w:rsidR="00126E91" w:rsidRPr="00764C07" w:rsidRDefault="00126E91" w:rsidP="00126E91">
      <w:pPr>
        <w:jc w:val="center"/>
      </w:pPr>
      <w:r w:rsidRPr="00764C07">
        <w:rPr>
          <w:b/>
          <w:bCs/>
        </w:rPr>
        <w:t>(a) Prices and rentals</w:t>
      </w:r>
      <w:r w:rsidRPr="00764C07">
        <w:t xml:space="preserve"> </w:t>
      </w:r>
    </w:p>
    <w:p w14:paraId="3C15723A" w14:textId="112A4A82" w:rsidR="00126E91" w:rsidRPr="00764C07" w:rsidRDefault="00126E91" w:rsidP="00126E91">
      <w:pPr>
        <w:jc w:val="center"/>
      </w:pPr>
      <w:r w:rsidRPr="00764C07">
        <w:t>(% change over the preceding period)</w:t>
      </w:r>
    </w:p>
    <w:tbl>
      <w:tblPr>
        <w:tblW w:w="5764" w:type="pct"/>
        <w:jc w:val="center"/>
        <w:tblLayout w:type="fixed"/>
        <w:tblLook w:val="0000" w:firstRow="0" w:lastRow="0" w:firstColumn="0" w:lastColumn="0" w:noHBand="0" w:noVBand="0"/>
      </w:tblPr>
      <w:tblGrid>
        <w:gridCol w:w="2138"/>
        <w:gridCol w:w="679"/>
        <w:gridCol w:w="679"/>
        <w:gridCol w:w="679"/>
        <w:gridCol w:w="687"/>
        <w:gridCol w:w="1135"/>
        <w:gridCol w:w="679"/>
        <w:gridCol w:w="679"/>
        <w:gridCol w:w="683"/>
        <w:gridCol w:w="1124"/>
        <w:gridCol w:w="1247"/>
      </w:tblGrid>
      <w:tr w:rsidR="00011B0F" w:rsidRPr="00764C07" w14:paraId="613F1B7A" w14:textId="77777777" w:rsidTr="00414B41">
        <w:trPr>
          <w:jc w:val="center"/>
        </w:trPr>
        <w:tc>
          <w:tcPr>
            <w:tcW w:w="1027" w:type="pct"/>
            <w:shd w:val="clear" w:color="auto" w:fill="auto"/>
          </w:tcPr>
          <w:p w14:paraId="1DCBEEB1" w14:textId="77777777" w:rsidR="00011B0F" w:rsidRPr="00764C07" w:rsidRDefault="00011B0F" w:rsidP="00EC419C">
            <w:pPr>
              <w:overflowPunct w:val="0"/>
              <w:snapToGrid w:val="0"/>
              <w:rPr>
                <w:sz w:val="22"/>
                <w:szCs w:val="22"/>
                <w:u w:val="single"/>
              </w:rPr>
            </w:pPr>
          </w:p>
        </w:tc>
        <w:tc>
          <w:tcPr>
            <w:tcW w:w="1308" w:type="pct"/>
            <w:gridSpan w:val="4"/>
            <w:vAlign w:val="center"/>
          </w:tcPr>
          <w:p w14:paraId="54CA87E4" w14:textId="77777777" w:rsidR="00011B0F" w:rsidRPr="00764C07" w:rsidRDefault="00011B0F" w:rsidP="00EC419C">
            <w:pPr>
              <w:overflowPunct w:val="0"/>
              <w:snapToGrid w:val="0"/>
              <w:jc w:val="center"/>
              <w:rPr>
                <w:sz w:val="22"/>
                <w:szCs w:val="22"/>
                <w:u w:val="single"/>
              </w:rPr>
            </w:pPr>
            <w:r w:rsidRPr="00764C07">
              <w:rPr>
                <w:sz w:val="22"/>
                <w:szCs w:val="22"/>
                <w:u w:val="single"/>
              </w:rPr>
              <w:t>2024</w:t>
            </w:r>
          </w:p>
        </w:tc>
        <w:tc>
          <w:tcPr>
            <w:tcW w:w="545" w:type="pct"/>
            <w:vMerge w:val="restart"/>
            <w:vAlign w:val="center"/>
          </w:tcPr>
          <w:p w14:paraId="5C61D3FA" w14:textId="045EDB19" w:rsidR="00011B0F" w:rsidRPr="00764C07" w:rsidRDefault="00011B0F" w:rsidP="00EC419C">
            <w:pPr>
              <w:overflowPunct w:val="0"/>
              <w:snapToGrid w:val="0"/>
              <w:jc w:val="center"/>
              <w:rPr>
                <w:sz w:val="22"/>
                <w:szCs w:val="22"/>
                <w:u w:val="single"/>
              </w:rPr>
            </w:pPr>
            <w:r w:rsidRPr="003E3D48">
              <w:rPr>
                <w:sz w:val="22"/>
                <w:szCs w:val="22"/>
              </w:rPr>
              <w:t>Dec 2024 versus</w:t>
            </w:r>
            <w:r w:rsidRPr="00764C07">
              <w:rPr>
                <w:sz w:val="22"/>
                <w:szCs w:val="22"/>
              </w:rPr>
              <w:t xml:space="preserve"> </w:t>
            </w:r>
            <w:r w:rsidRPr="00764C07">
              <w:rPr>
                <w:sz w:val="22"/>
                <w:szCs w:val="22"/>
                <w:u w:val="single"/>
              </w:rPr>
              <w:t>Dec 2023</w:t>
            </w:r>
          </w:p>
        </w:tc>
        <w:tc>
          <w:tcPr>
            <w:tcW w:w="980" w:type="pct"/>
            <w:gridSpan w:val="3"/>
            <w:vAlign w:val="center"/>
          </w:tcPr>
          <w:p w14:paraId="3B813A06" w14:textId="7660030C" w:rsidR="00011B0F" w:rsidRPr="00764C07" w:rsidRDefault="00011B0F" w:rsidP="00EC419C">
            <w:pPr>
              <w:overflowPunct w:val="0"/>
              <w:snapToGrid w:val="0"/>
              <w:jc w:val="center"/>
              <w:rPr>
                <w:sz w:val="22"/>
                <w:szCs w:val="22"/>
                <w:u w:val="single"/>
              </w:rPr>
            </w:pPr>
            <w:r w:rsidRPr="00764C07">
              <w:rPr>
                <w:sz w:val="22"/>
                <w:szCs w:val="22"/>
                <w:u w:val="single"/>
              </w:rPr>
              <w:t>2025</w:t>
            </w:r>
          </w:p>
        </w:tc>
        <w:tc>
          <w:tcPr>
            <w:tcW w:w="540" w:type="pct"/>
            <w:vMerge w:val="restart"/>
            <w:vAlign w:val="center"/>
          </w:tcPr>
          <w:p w14:paraId="18CE4CEC" w14:textId="2FC34B73" w:rsidR="00011B0F" w:rsidRPr="00764C07" w:rsidRDefault="00011B0F" w:rsidP="00EC419C">
            <w:pPr>
              <w:overflowPunct w:val="0"/>
              <w:snapToGrid w:val="0"/>
              <w:jc w:val="center"/>
              <w:rPr>
                <w:sz w:val="22"/>
                <w:szCs w:val="22"/>
                <w:u w:val="single"/>
              </w:rPr>
            </w:pPr>
            <w:r w:rsidRPr="003E3D48">
              <w:rPr>
                <w:sz w:val="22"/>
                <w:szCs w:val="22"/>
              </w:rPr>
              <w:t>Sep 2025 versus</w:t>
            </w:r>
            <w:r w:rsidRPr="00764C07">
              <w:rPr>
                <w:sz w:val="22"/>
                <w:szCs w:val="22"/>
              </w:rPr>
              <w:t xml:space="preserve"> </w:t>
            </w:r>
            <w:r w:rsidRPr="00764C07">
              <w:rPr>
                <w:sz w:val="22"/>
                <w:szCs w:val="22"/>
                <w:u w:val="single"/>
              </w:rPr>
              <w:t>Dec 2024</w:t>
            </w:r>
          </w:p>
        </w:tc>
        <w:tc>
          <w:tcPr>
            <w:tcW w:w="599" w:type="pct"/>
          </w:tcPr>
          <w:p w14:paraId="46DB2C4B" w14:textId="69E1DC53" w:rsidR="00011B0F" w:rsidRPr="003E3D48" w:rsidRDefault="00011B0F" w:rsidP="00EC419C">
            <w:pPr>
              <w:overflowPunct w:val="0"/>
              <w:snapToGrid w:val="0"/>
              <w:jc w:val="center"/>
              <w:rPr>
                <w:sz w:val="22"/>
                <w:szCs w:val="22"/>
              </w:rPr>
            </w:pPr>
            <w:r w:rsidRPr="003E3D48">
              <w:rPr>
                <w:sz w:val="22"/>
                <w:szCs w:val="22"/>
              </w:rPr>
              <w:t xml:space="preserve">Sep 2025 versus </w:t>
            </w:r>
          </w:p>
        </w:tc>
      </w:tr>
      <w:tr w:rsidR="00011B0F" w:rsidRPr="00764C07" w14:paraId="7BAE426E" w14:textId="77777777" w:rsidTr="00414B41">
        <w:trPr>
          <w:jc w:val="center"/>
        </w:trPr>
        <w:tc>
          <w:tcPr>
            <w:tcW w:w="1027" w:type="pct"/>
            <w:shd w:val="clear" w:color="auto" w:fill="auto"/>
          </w:tcPr>
          <w:p w14:paraId="4D0DF62E" w14:textId="77777777" w:rsidR="00011B0F" w:rsidRPr="00764C07" w:rsidRDefault="00011B0F" w:rsidP="00EC419C">
            <w:pPr>
              <w:overflowPunct w:val="0"/>
              <w:snapToGrid w:val="0"/>
              <w:ind w:left="-108"/>
              <w:rPr>
                <w:sz w:val="22"/>
                <w:szCs w:val="22"/>
                <w:u w:val="single"/>
              </w:rPr>
            </w:pPr>
          </w:p>
        </w:tc>
        <w:tc>
          <w:tcPr>
            <w:tcW w:w="326" w:type="pct"/>
            <w:vAlign w:val="center"/>
          </w:tcPr>
          <w:p w14:paraId="37D6E1BE" w14:textId="77777777" w:rsidR="00011B0F" w:rsidRPr="00764C07" w:rsidRDefault="00011B0F" w:rsidP="00EC419C">
            <w:pPr>
              <w:overflowPunct w:val="0"/>
              <w:snapToGrid w:val="0"/>
              <w:ind w:left="32"/>
              <w:jc w:val="center"/>
              <w:rPr>
                <w:sz w:val="22"/>
                <w:szCs w:val="22"/>
                <w:u w:val="single"/>
              </w:rPr>
            </w:pPr>
            <w:r w:rsidRPr="00764C07">
              <w:rPr>
                <w:sz w:val="22"/>
                <w:szCs w:val="22"/>
                <w:u w:val="single"/>
              </w:rPr>
              <w:t>Mar</w:t>
            </w:r>
          </w:p>
        </w:tc>
        <w:tc>
          <w:tcPr>
            <w:tcW w:w="326" w:type="pct"/>
            <w:vAlign w:val="center"/>
          </w:tcPr>
          <w:p w14:paraId="499EF6FC" w14:textId="77777777" w:rsidR="00011B0F" w:rsidRPr="00764C07" w:rsidRDefault="00011B0F" w:rsidP="00EC419C">
            <w:pPr>
              <w:overflowPunct w:val="0"/>
              <w:snapToGrid w:val="0"/>
              <w:ind w:left="32"/>
              <w:jc w:val="center"/>
              <w:rPr>
                <w:sz w:val="22"/>
                <w:szCs w:val="22"/>
                <w:u w:val="single"/>
              </w:rPr>
            </w:pPr>
            <w:r w:rsidRPr="00764C07">
              <w:rPr>
                <w:sz w:val="22"/>
                <w:szCs w:val="22"/>
                <w:u w:val="single"/>
              </w:rPr>
              <w:t>Jun</w:t>
            </w:r>
          </w:p>
        </w:tc>
        <w:tc>
          <w:tcPr>
            <w:tcW w:w="326" w:type="pct"/>
            <w:vAlign w:val="center"/>
          </w:tcPr>
          <w:p w14:paraId="72760DE4" w14:textId="77777777" w:rsidR="00011B0F" w:rsidRPr="00764C07" w:rsidRDefault="00011B0F" w:rsidP="00EC419C">
            <w:pPr>
              <w:overflowPunct w:val="0"/>
              <w:snapToGrid w:val="0"/>
              <w:ind w:left="32"/>
              <w:jc w:val="center"/>
              <w:rPr>
                <w:sz w:val="22"/>
                <w:szCs w:val="22"/>
                <w:u w:val="single"/>
              </w:rPr>
            </w:pPr>
            <w:r w:rsidRPr="00764C07">
              <w:rPr>
                <w:sz w:val="22"/>
                <w:szCs w:val="22"/>
                <w:u w:val="single"/>
              </w:rPr>
              <w:t>Sep</w:t>
            </w:r>
          </w:p>
        </w:tc>
        <w:tc>
          <w:tcPr>
            <w:tcW w:w="330" w:type="pct"/>
            <w:vAlign w:val="center"/>
          </w:tcPr>
          <w:p w14:paraId="35FFD6B2" w14:textId="77777777" w:rsidR="00011B0F" w:rsidRPr="00764C07" w:rsidRDefault="00011B0F" w:rsidP="00EC419C">
            <w:pPr>
              <w:overflowPunct w:val="0"/>
              <w:snapToGrid w:val="0"/>
              <w:ind w:left="32"/>
              <w:jc w:val="center"/>
              <w:rPr>
                <w:sz w:val="22"/>
                <w:szCs w:val="22"/>
                <w:u w:val="single"/>
              </w:rPr>
            </w:pPr>
            <w:r w:rsidRPr="00764C07">
              <w:rPr>
                <w:sz w:val="22"/>
                <w:szCs w:val="22"/>
                <w:u w:val="single"/>
              </w:rPr>
              <w:t>Dec</w:t>
            </w:r>
          </w:p>
        </w:tc>
        <w:tc>
          <w:tcPr>
            <w:tcW w:w="545" w:type="pct"/>
            <w:vMerge/>
          </w:tcPr>
          <w:p w14:paraId="22EE5F8D" w14:textId="17DF2ED1" w:rsidR="00011B0F" w:rsidRPr="00764C07" w:rsidRDefault="00011B0F" w:rsidP="00EC419C">
            <w:pPr>
              <w:overflowPunct w:val="0"/>
              <w:snapToGrid w:val="0"/>
              <w:ind w:left="32"/>
              <w:jc w:val="center"/>
              <w:rPr>
                <w:sz w:val="22"/>
                <w:szCs w:val="22"/>
                <w:u w:val="single"/>
              </w:rPr>
            </w:pPr>
          </w:p>
        </w:tc>
        <w:tc>
          <w:tcPr>
            <w:tcW w:w="326" w:type="pct"/>
            <w:shd w:val="clear" w:color="auto" w:fill="auto"/>
            <w:vAlign w:val="center"/>
          </w:tcPr>
          <w:p w14:paraId="32DC2FAD" w14:textId="300DF7F6" w:rsidR="00011B0F" w:rsidRPr="00764C07" w:rsidRDefault="00011B0F" w:rsidP="00EC419C">
            <w:pPr>
              <w:overflowPunct w:val="0"/>
              <w:snapToGrid w:val="0"/>
              <w:ind w:left="32"/>
              <w:jc w:val="center"/>
              <w:rPr>
                <w:sz w:val="22"/>
                <w:szCs w:val="22"/>
                <w:u w:val="single"/>
              </w:rPr>
            </w:pPr>
            <w:r w:rsidRPr="00764C07">
              <w:rPr>
                <w:sz w:val="22"/>
                <w:szCs w:val="22"/>
                <w:u w:val="single"/>
              </w:rPr>
              <w:t>Mar</w:t>
            </w:r>
          </w:p>
        </w:tc>
        <w:tc>
          <w:tcPr>
            <w:tcW w:w="326" w:type="pct"/>
            <w:vAlign w:val="center"/>
          </w:tcPr>
          <w:p w14:paraId="441DBE7D" w14:textId="77777777" w:rsidR="00011B0F" w:rsidRPr="00764C07" w:rsidRDefault="00011B0F" w:rsidP="00EC419C">
            <w:pPr>
              <w:overflowPunct w:val="0"/>
              <w:snapToGrid w:val="0"/>
              <w:ind w:left="32"/>
              <w:jc w:val="center"/>
              <w:rPr>
                <w:sz w:val="22"/>
                <w:szCs w:val="22"/>
                <w:u w:val="single"/>
              </w:rPr>
            </w:pPr>
            <w:r w:rsidRPr="00764C07">
              <w:rPr>
                <w:sz w:val="22"/>
                <w:szCs w:val="22"/>
                <w:u w:val="single"/>
              </w:rPr>
              <w:t>Jun</w:t>
            </w:r>
          </w:p>
        </w:tc>
        <w:tc>
          <w:tcPr>
            <w:tcW w:w="328" w:type="pct"/>
            <w:vAlign w:val="center"/>
          </w:tcPr>
          <w:p w14:paraId="4421958E" w14:textId="77777777" w:rsidR="00011B0F" w:rsidRPr="00764C07" w:rsidRDefault="00011B0F" w:rsidP="00EC419C">
            <w:pPr>
              <w:overflowPunct w:val="0"/>
              <w:snapToGrid w:val="0"/>
              <w:ind w:left="32"/>
              <w:jc w:val="center"/>
              <w:rPr>
                <w:sz w:val="22"/>
                <w:szCs w:val="22"/>
                <w:u w:val="single"/>
              </w:rPr>
            </w:pPr>
            <w:r w:rsidRPr="00764C07">
              <w:rPr>
                <w:sz w:val="22"/>
                <w:szCs w:val="22"/>
                <w:u w:val="single"/>
              </w:rPr>
              <w:t>Sep</w:t>
            </w:r>
          </w:p>
        </w:tc>
        <w:tc>
          <w:tcPr>
            <w:tcW w:w="540" w:type="pct"/>
            <w:vMerge/>
          </w:tcPr>
          <w:p w14:paraId="1C4609D9" w14:textId="7FF0677D" w:rsidR="00011B0F" w:rsidRPr="00764C07" w:rsidRDefault="00011B0F" w:rsidP="00EC419C">
            <w:pPr>
              <w:overflowPunct w:val="0"/>
              <w:snapToGrid w:val="0"/>
              <w:ind w:left="32"/>
              <w:jc w:val="center"/>
              <w:rPr>
                <w:sz w:val="22"/>
                <w:szCs w:val="22"/>
                <w:u w:val="single"/>
              </w:rPr>
            </w:pPr>
          </w:p>
        </w:tc>
        <w:tc>
          <w:tcPr>
            <w:tcW w:w="599" w:type="pct"/>
          </w:tcPr>
          <w:p w14:paraId="577341C0" w14:textId="3D69BB5F" w:rsidR="00011B0F" w:rsidRPr="00851B31" w:rsidRDefault="00011B0F" w:rsidP="00EC419C">
            <w:pPr>
              <w:overflowPunct w:val="0"/>
              <w:snapToGrid w:val="0"/>
              <w:ind w:left="32"/>
              <w:jc w:val="center"/>
              <w:rPr>
                <w:sz w:val="22"/>
                <w:szCs w:val="22"/>
                <w:u w:val="single"/>
              </w:rPr>
            </w:pPr>
            <w:r w:rsidRPr="00851B31">
              <w:rPr>
                <w:sz w:val="22"/>
                <w:szCs w:val="22"/>
                <w:u w:val="single"/>
              </w:rPr>
              <w:t>their peaks</w:t>
            </w:r>
          </w:p>
        </w:tc>
      </w:tr>
      <w:tr w:rsidR="000413FB" w:rsidRPr="00764C07" w14:paraId="00DFA0ED" w14:textId="77777777" w:rsidTr="00414B41">
        <w:trPr>
          <w:trHeight w:val="340"/>
          <w:jc w:val="center"/>
        </w:trPr>
        <w:tc>
          <w:tcPr>
            <w:tcW w:w="1027" w:type="pct"/>
            <w:shd w:val="clear" w:color="auto" w:fill="auto"/>
            <w:vAlign w:val="center"/>
          </w:tcPr>
          <w:p w14:paraId="67377470" w14:textId="77777777" w:rsidR="00EC419C" w:rsidRPr="00764C07" w:rsidRDefault="00EC419C" w:rsidP="00EC419C">
            <w:pPr>
              <w:overflowPunct w:val="0"/>
              <w:snapToGrid w:val="0"/>
              <w:spacing w:after="60"/>
              <w:rPr>
                <w:sz w:val="22"/>
                <w:szCs w:val="22"/>
                <w:u w:val="single"/>
              </w:rPr>
            </w:pPr>
            <w:r w:rsidRPr="00764C07">
              <w:rPr>
                <w:sz w:val="22"/>
                <w:szCs w:val="22"/>
                <w:u w:val="single"/>
              </w:rPr>
              <w:t>Prices</w:t>
            </w:r>
          </w:p>
        </w:tc>
        <w:tc>
          <w:tcPr>
            <w:tcW w:w="326" w:type="pct"/>
            <w:shd w:val="clear" w:color="auto" w:fill="auto"/>
            <w:vAlign w:val="center"/>
          </w:tcPr>
          <w:p w14:paraId="659FD25D" w14:textId="77777777" w:rsidR="00EC419C" w:rsidRPr="00764C07" w:rsidRDefault="00EC419C" w:rsidP="00EC419C">
            <w:pPr>
              <w:overflowPunct w:val="0"/>
              <w:snapToGrid w:val="0"/>
              <w:spacing w:after="60"/>
              <w:jc w:val="center"/>
              <w:rPr>
                <w:sz w:val="22"/>
                <w:szCs w:val="22"/>
              </w:rPr>
            </w:pPr>
          </w:p>
        </w:tc>
        <w:tc>
          <w:tcPr>
            <w:tcW w:w="326" w:type="pct"/>
            <w:shd w:val="clear" w:color="auto" w:fill="auto"/>
            <w:vAlign w:val="center"/>
          </w:tcPr>
          <w:p w14:paraId="3F5625C2" w14:textId="77777777" w:rsidR="00EC419C" w:rsidRPr="00764C07" w:rsidRDefault="00EC419C" w:rsidP="00EC419C">
            <w:pPr>
              <w:overflowPunct w:val="0"/>
              <w:snapToGrid w:val="0"/>
              <w:spacing w:after="60"/>
              <w:jc w:val="center"/>
              <w:rPr>
                <w:sz w:val="22"/>
                <w:szCs w:val="22"/>
              </w:rPr>
            </w:pPr>
          </w:p>
        </w:tc>
        <w:tc>
          <w:tcPr>
            <w:tcW w:w="326" w:type="pct"/>
            <w:shd w:val="clear" w:color="auto" w:fill="auto"/>
            <w:vAlign w:val="center"/>
          </w:tcPr>
          <w:p w14:paraId="66F3537F" w14:textId="77777777" w:rsidR="00EC419C" w:rsidRPr="00764C07" w:rsidRDefault="00EC419C" w:rsidP="00EC419C">
            <w:pPr>
              <w:overflowPunct w:val="0"/>
              <w:snapToGrid w:val="0"/>
              <w:spacing w:after="60"/>
              <w:jc w:val="center"/>
              <w:rPr>
                <w:sz w:val="22"/>
                <w:szCs w:val="22"/>
              </w:rPr>
            </w:pPr>
          </w:p>
        </w:tc>
        <w:tc>
          <w:tcPr>
            <w:tcW w:w="330" w:type="pct"/>
            <w:shd w:val="clear" w:color="auto" w:fill="auto"/>
            <w:vAlign w:val="center"/>
          </w:tcPr>
          <w:p w14:paraId="1FD72F0B" w14:textId="77777777" w:rsidR="00EC419C" w:rsidRPr="00764C07" w:rsidRDefault="00EC419C" w:rsidP="00EC419C">
            <w:pPr>
              <w:overflowPunct w:val="0"/>
              <w:snapToGrid w:val="0"/>
              <w:spacing w:after="60"/>
              <w:jc w:val="center"/>
              <w:rPr>
                <w:sz w:val="22"/>
                <w:szCs w:val="22"/>
              </w:rPr>
            </w:pPr>
          </w:p>
        </w:tc>
        <w:tc>
          <w:tcPr>
            <w:tcW w:w="545" w:type="pct"/>
            <w:vAlign w:val="center"/>
          </w:tcPr>
          <w:p w14:paraId="496B5AB6" w14:textId="77777777" w:rsidR="00EC419C" w:rsidRPr="00764C07" w:rsidRDefault="00EC419C" w:rsidP="00EC419C">
            <w:pPr>
              <w:overflowPunct w:val="0"/>
              <w:snapToGrid w:val="0"/>
              <w:spacing w:after="60"/>
              <w:jc w:val="center"/>
              <w:rPr>
                <w:sz w:val="22"/>
                <w:szCs w:val="22"/>
              </w:rPr>
            </w:pPr>
          </w:p>
        </w:tc>
        <w:tc>
          <w:tcPr>
            <w:tcW w:w="326" w:type="pct"/>
            <w:shd w:val="clear" w:color="auto" w:fill="auto"/>
            <w:vAlign w:val="center"/>
          </w:tcPr>
          <w:p w14:paraId="1D346ECC" w14:textId="2DD46D21" w:rsidR="00EC419C" w:rsidRPr="00764C07" w:rsidRDefault="00EC419C" w:rsidP="00EC419C">
            <w:pPr>
              <w:overflowPunct w:val="0"/>
              <w:snapToGrid w:val="0"/>
              <w:spacing w:after="60"/>
              <w:jc w:val="center"/>
              <w:rPr>
                <w:sz w:val="22"/>
                <w:szCs w:val="22"/>
              </w:rPr>
            </w:pPr>
          </w:p>
        </w:tc>
        <w:tc>
          <w:tcPr>
            <w:tcW w:w="326" w:type="pct"/>
            <w:shd w:val="clear" w:color="auto" w:fill="auto"/>
            <w:vAlign w:val="center"/>
          </w:tcPr>
          <w:p w14:paraId="7F8B4B9E" w14:textId="77777777" w:rsidR="00EC419C" w:rsidRPr="00764C07" w:rsidRDefault="00EC419C" w:rsidP="00EC419C">
            <w:pPr>
              <w:overflowPunct w:val="0"/>
              <w:snapToGrid w:val="0"/>
              <w:spacing w:after="60"/>
              <w:jc w:val="center"/>
              <w:rPr>
                <w:sz w:val="22"/>
                <w:szCs w:val="22"/>
              </w:rPr>
            </w:pPr>
          </w:p>
        </w:tc>
        <w:tc>
          <w:tcPr>
            <w:tcW w:w="328" w:type="pct"/>
            <w:shd w:val="clear" w:color="auto" w:fill="auto"/>
          </w:tcPr>
          <w:p w14:paraId="1DE0DF7E" w14:textId="77777777" w:rsidR="00EC419C" w:rsidRPr="00764C07" w:rsidRDefault="00EC419C" w:rsidP="00EC419C">
            <w:pPr>
              <w:overflowPunct w:val="0"/>
              <w:snapToGrid w:val="0"/>
              <w:spacing w:after="60"/>
              <w:jc w:val="center"/>
              <w:rPr>
                <w:sz w:val="22"/>
                <w:szCs w:val="22"/>
              </w:rPr>
            </w:pPr>
          </w:p>
        </w:tc>
        <w:tc>
          <w:tcPr>
            <w:tcW w:w="540" w:type="pct"/>
          </w:tcPr>
          <w:p w14:paraId="536903FA" w14:textId="77777777" w:rsidR="00EC419C" w:rsidRPr="00764C07" w:rsidRDefault="00EC419C" w:rsidP="00EC419C">
            <w:pPr>
              <w:overflowPunct w:val="0"/>
              <w:snapToGrid w:val="0"/>
              <w:spacing w:after="60"/>
              <w:jc w:val="center"/>
              <w:rPr>
                <w:sz w:val="22"/>
                <w:szCs w:val="22"/>
              </w:rPr>
            </w:pPr>
          </w:p>
        </w:tc>
        <w:tc>
          <w:tcPr>
            <w:tcW w:w="599" w:type="pct"/>
            <w:vAlign w:val="center"/>
          </w:tcPr>
          <w:p w14:paraId="56EA9840" w14:textId="45F4979C" w:rsidR="00EC419C" w:rsidRPr="00764C07" w:rsidRDefault="00EC419C" w:rsidP="00EC419C">
            <w:pPr>
              <w:overflowPunct w:val="0"/>
              <w:snapToGrid w:val="0"/>
              <w:spacing w:after="60"/>
              <w:jc w:val="center"/>
              <w:rPr>
                <w:sz w:val="22"/>
                <w:szCs w:val="22"/>
              </w:rPr>
            </w:pPr>
          </w:p>
        </w:tc>
      </w:tr>
      <w:tr w:rsidR="00EC419C" w:rsidRPr="00764C07" w14:paraId="4E391D4D" w14:textId="77777777" w:rsidTr="00414B41">
        <w:trPr>
          <w:trHeight w:val="340"/>
          <w:jc w:val="center"/>
        </w:trPr>
        <w:tc>
          <w:tcPr>
            <w:tcW w:w="1027" w:type="pct"/>
            <w:shd w:val="clear" w:color="auto" w:fill="auto"/>
            <w:vAlign w:val="center"/>
          </w:tcPr>
          <w:p w14:paraId="1E2D5720" w14:textId="77777777" w:rsidR="00EC419C" w:rsidRPr="00764C07" w:rsidRDefault="00EC419C" w:rsidP="00EC419C">
            <w:pPr>
              <w:overflowPunct w:val="0"/>
              <w:snapToGrid w:val="0"/>
              <w:spacing w:after="60"/>
              <w:rPr>
                <w:sz w:val="22"/>
                <w:szCs w:val="22"/>
              </w:rPr>
            </w:pPr>
            <w:r w:rsidRPr="00764C07">
              <w:rPr>
                <w:sz w:val="22"/>
                <w:szCs w:val="22"/>
              </w:rPr>
              <w:t>Office space</w:t>
            </w:r>
          </w:p>
        </w:tc>
        <w:tc>
          <w:tcPr>
            <w:tcW w:w="326" w:type="pct"/>
            <w:vAlign w:val="center"/>
          </w:tcPr>
          <w:p w14:paraId="211C6674" w14:textId="1E3778CB" w:rsidR="00EC419C" w:rsidRPr="00764C07" w:rsidRDefault="00966B23" w:rsidP="00EC419C">
            <w:pPr>
              <w:overflowPunct w:val="0"/>
              <w:snapToGrid w:val="0"/>
              <w:spacing w:after="60"/>
              <w:jc w:val="center"/>
              <w:rPr>
                <w:sz w:val="22"/>
                <w:szCs w:val="22"/>
              </w:rPr>
            </w:pPr>
            <w:r w:rsidRPr="00764C07">
              <w:rPr>
                <w:color w:val="000000"/>
                <w:sz w:val="22"/>
                <w:szCs w:val="22"/>
              </w:rPr>
              <w:t>-6.2</w:t>
            </w:r>
            <w:r w:rsidRPr="00376613">
              <w:rPr>
                <w:color w:val="000000"/>
                <w:sz w:val="22"/>
                <w:szCs w:val="22"/>
                <w:vertAlign w:val="superscript"/>
              </w:rPr>
              <w:t>#</w:t>
            </w:r>
          </w:p>
        </w:tc>
        <w:tc>
          <w:tcPr>
            <w:tcW w:w="326" w:type="pct"/>
            <w:vAlign w:val="center"/>
          </w:tcPr>
          <w:p w14:paraId="59932470" w14:textId="34CFF14E" w:rsidR="00EC419C" w:rsidRPr="00764C07" w:rsidRDefault="00EC419C" w:rsidP="00EC419C">
            <w:pPr>
              <w:overflowPunct w:val="0"/>
              <w:snapToGrid w:val="0"/>
              <w:spacing w:after="60"/>
              <w:jc w:val="center"/>
              <w:rPr>
                <w:sz w:val="22"/>
                <w:szCs w:val="22"/>
              </w:rPr>
            </w:pPr>
            <w:r w:rsidRPr="00764C07">
              <w:rPr>
                <w:color w:val="000000"/>
                <w:sz w:val="22"/>
                <w:szCs w:val="22"/>
              </w:rPr>
              <w:t>-8.0</w:t>
            </w:r>
          </w:p>
        </w:tc>
        <w:tc>
          <w:tcPr>
            <w:tcW w:w="326" w:type="pct"/>
            <w:vAlign w:val="center"/>
          </w:tcPr>
          <w:p w14:paraId="7CE9D4A5" w14:textId="0549CCC8" w:rsidR="00EC419C" w:rsidRPr="00764C07" w:rsidRDefault="00EC419C" w:rsidP="00EC419C">
            <w:pPr>
              <w:overflowPunct w:val="0"/>
              <w:snapToGrid w:val="0"/>
              <w:spacing w:after="60"/>
              <w:jc w:val="center"/>
              <w:rPr>
                <w:sz w:val="22"/>
                <w:szCs w:val="22"/>
              </w:rPr>
            </w:pPr>
            <w:r w:rsidRPr="00764C07">
              <w:rPr>
                <w:color w:val="000000"/>
                <w:sz w:val="22"/>
                <w:szCs w:val="22"/>
              </w:rPr>
              <w:t>-6.3</w:t>
            </w:r>
          </w:p>
        </w:tc>
        <w:tc>
          <w:tcPr>
            <w:tcW w:w="330" w:type="pct"/>
            <w:vAlign w:val="center"/>
          </w:tcPr>
          <w:p w14:paraId="318FB6BA" w14:textId="56B480A4" w:rsidR="00EC419C" w:rsidRPr="00764C07" w:rsidRDefault="00EC419C" w:rsidP="00EC419C">
            <w:pPr>
              <w:overflowPunct w:val="0"/>
              <w:snapToGrid w:val="0"/>
              <w:spacing w:after="60"/>
              <w:jc w:val="center"/>
              <w:rPr>
                <w:sz w:val="22"/>
                <w:szCs w:val="22"/>
              </w:rPr>
            </w:pPr>
            <w:r w:rsidRPr="00764C07">
              <w:rPr>
                <w:color w:val="000000"/>
                <w:sz w:val="22"/>
                <w:szCs w:val="22"/>
              </w:rPr>
              <w:t>-6.2</w:t>
            </w:r>
          </w:p>
        </w:tc>
        <w:tc>
          <w:tcPr>
            <w:tcW w:w="545" w:type="pct"/>
            <w:vAlign w:val="center"/>
          </w:tcPr>
          <w:p w14:paraId="7BA16416" w14:textId="60C2A706" w:rsidR="00EC419C" w:rsidRPr="00764C07" w:rsidRDefault="00EC419C" w:rsidP="00EC419C">
            <w:pPr>
              <w:overflowPunct w:val="0"/>
              <w:snapToGrid w:val="0"/>
              <w:spacing w:after="60"/>
              <w:jc w:val="center"/>
              <w:rPr>
                <w:color w:val="000000"/>
                <w:sz w:val="22"/>
                <w:szCs w:val="22"/>
              </w:rPr>
            </w:pPr>
            <w:r w:rsidRPr="00764C07">
              <w:rPr>
                <w:color w:val="000000"/>
                <w:sz w:val="22"/>
                <w:szCs w:val="22"/>
              </w:rPr>
              <w:t>-24.2</w:t>
            </w:r>
            <w:r w:rsidRPr="00764C07">
              <w:rPr>
                <w:color w:val="000000"/>
                <w:sz w:val="22"/>
                <w:szCs w:val="22"/>
                <w:vertAlign w:val="superscript"/>
              </w:rPr>
              <w:t>#</w:t>
            </w:r>
          </w:p>
        </w:tc>
        <w:tc>
          <w:tcPr>
            <w:tcW w:w="326" w:type="pct"/>
            <w:shd w:val="clear" w:color="auto" w:fill="auto"/>
            <w:vAlign w:val="center"/>
          </w:tcPr>
          <w:p w14:paraId="7161CFEA" w14:textId="78028706" w:rsidR="00EC419C" w:rsidRPr="00764C07" w:rsidRDefault="00EC419C" w:rsidP="00EC419C">
            <w:pPr>
              <w:overflowPunct w:val="0"/>
              <w:snapToGrid w:val="0"/>
              <w:spacing w:after="60"/>
              <w:jc w:val="center"/>
              <w:rPr>
                <w:sz w:val="22"/>
                <w:szCs w:val="22"/>
              </w:rPr>
            </w:pPr>
            <w:r w:rsidRPr="00764C07">
              <w:rPr>
                <w:color w:val="000000"/>
                <w:sz w:val="22"/>
                <w:szCs w:val="22"/>
              </w:rPr>
              <w:t>-3.8</w:t>
            </w:r>
          </w:p>
        </w:tc>
        <w:tc>
          <w:tcPr>
            <w:tcW w:w="326" w:type="pct"/>
            <w:vAlign w:val="center"/>
          </w:tcPr>
          <w:p w14:paraId="507235C0" w14:textId="30C37072" w:rsidR="00EC419C" w:rsidRPr="00AC4E10" w:rsidRDefault="00EC419C" w:rsidP="00EC419C">
            <w:pPr>
              <w:overflowPunct w:val="0"/>
              <w:snapToGrid w:val="0"/>
              <w:spacing w:after="60"/>
              <w:jc w:val="center"/>
              <w:rPr>
                <w:sz w:val="22"/>
                <w:szCs w:val="22"/>
              </w:rPr>
            </w:pPr>
            <w:r w:rsidRPr="00AC4E10">
              <w:rPr>
                <w:color w:val="000000"/>
                <w:sz w:val="22"/>
                <w:szCs w:val="22"/>
              </w:rPr>
              <w:t>-4.2</w:t>
            </w:r>
          </w:p>
        </w:tc>
        <w:tc>
          <w:tcPr>
            <w:tcW w:w="328" w:type="pct"/>
            <w:vAlign w:val="center"/>
          </w:tcPr>
          <w:p w14:paraId="4884D666" w14:textId="5730BBCB" w:rsidR="00EC419C" w:rsidRPr="00AC4E10" w:rsidRDefault="001459CE" w:rsidP="00EC419C">
            <w:pPr>
              <w:overflowPunct w:val="0"/>
              <w:snapToGrid w:val="0"/>
              <w:spacing w:after="60"/>
              <w:jc w:val="center"/>
              <w:rPr>
                <w:sz w:val="22"/>
                <w:szCs w:val="22"/>
              </w:rPr>
            </w:pPr>
            <w:r w:rsidRPr="003D207E">
              <w:rPr>
                <w:sz w:val="22"/>
                <w:szCs w:val="22"/>
              </w:rPr>
              <w:t>-2.4</w:t>
            </w:r>
          </w:p>
        </w:tc>
        <w:tc>
          <w:tcPr>
            <w:tcW w:w="540" w:type="pct"/>
            <w:vAlign w:val="center"/>
          </w:tcPr>
          <w:p w14:paraId="37985D51" w14:textId="03A13EC8" w:rsidR="00EC419C" w:rsidRPr="00AC4E10" w:rsidRDefault="00E6178F" w:rsidP="00EC419C">
            <w:pPr>
              <w:overflowPunct w:val="0"/>
              <w:snapToGrid w:val="0"/>
              <w:spacing w:after="60"/>
              <w:jc w:val="center"/>
              <w:rPr>
                <w:sz w:val="22"/>
                <w:szCs w:val="22"/>
              </w:rPr>
            </w:pPr>
            <w:r w:rsidRPr="00CF0E3B">
              <w:rPr>
                <w:sz w:val="22"/>
                <w:szCs w:val="22"/>
              </w:rPr>
              <w:t>-10.1</w:t>
            </w:r>
          </w:p>
        </w:tc>
        <w:tc>
          <w:tcPr>
            <w:tcW w:w="599" w:type="pct"/>
            <w:vAlign w:val="center"/>
          </w:tcPr>
          <w:p w14:paraId="2B21E41E" w14:textId="5BF21E93" w:rsidR="00EC419C" w:rsidRPr="00AC4E10" w:rsidRDefault="00B41FD7" w:rsidP="00EC419C">
            <w:pPr>
              <w:overflowPunct w:val="0"/>
              <w:snapToGrid w:val="0"/>
              <w:spacing w:after="60"/>
              <w:jc w:val="center"/>
              <w:rPr>
                <w:sz w:val="22"/>
                <w:szCs w:val="22"/>
              </w:rPr>
            </w:pPr>
            <w:r w:rsidRPr="00CF0E3B">
              <w:rPr>
                <w:sz w:val="22"/>
                <w:szCs w:val="22"/>
              </w:rPr>
              <w:t>-49.7</w:t>
            </w:r>
          </w:p>
        </w:tc>
      </w:tr>
      <w:tr w:rsidR="00EC419C" w:rsidRPr="00764C07" w14:paraId="7425438B" w14:textId="77777777" w:rsidTr="00414B41">
        <w:trPr>
          <w:trHeight w:val="340"/>
          <w:jc w:val="center"/>
        </w:trPr>
        <w:tc>
          <w:tcPr>
            <w:tcW w:w="1027" w:type="pct"/>
            <w:shd w:val="clear" w:color="auto" w:fill="auto"/>
            <w:vAlign w:val="center"/>
          </w:tcPr>
          <w:p w14:paraId="0025FAFA" w14:textId="77777777" w:rsidR="00EC419C" w:rsidRPr="00764C07" w:rsidRDefault="00EC419C" w:rsidP="00EC419C">
            <w:pPr>
              <w:overflowPunct w:val="0"/>
              <w:snapToGrid w:val="0"/>
              <w:spacing w:after="60"/>
              <w:ind w:left="-108" w:firstLine="279"/>
              <w:rPr>
                <w:i/>
                <w:iCs/>
                <w:sz w:val="22"/>
                <w:szCs w:val="22"/>
              </w:rPr>
            </w:pPr>
            <w:r w:rsidRPr="00764C07">
              <w:rPr>
                <w:i/>
                <w:iCs/>
                <w:sz w:val="22"/>
                <w:szCs w:val="22"/>
              </w:rPr>
              <w:t>Grade A</w:t>
            </w:r>
          </w:p>
        </w:tc>
        <w:tc>
          <w:tcPr>
            <w:tcW w:w="326" w:type="pct"/>
            <w:vAlign w:val="center"/>
          </w:tcPr>
          <w:p w14:paraId="1C9D3987" w14:textId="5423E140" w:rsidR="00EC419C" w:rsidRPr="00764C07" w:rsidRDefault="00966B23" w:rsidP="00EC419C">
            <w:pPr>
              <w:overflowPunct w:val="0"/>
              <w:snapToGrid w:val="0"/>
              <w:spacing w:after="60"/>
              <w:jc w:val="center"/>
              <w:rPr>
                <w:i/>
                <w:iCs/>
                <w:sz w:val="22"/>
                <w:szCs w:val="22"/>
              </w:rPr>
            </w:pPr>
            <w:r w:rsidRPr="00764C07">
              <w:rPr>
                <w:i/>
                <w:iCs/>
                <w:color w:val="000000"/>
                <w:sz w:val="22"/>
                <w:szCs w:val="22"/>
              </w:rPr>
              <w:t>-9.7</w:t>
            </w:r>
            <w:r w:rsidRPr="00376613">
              <w:rPr>
                <w:i/>
                <w:iCs/>
                <w:color w:val="000000"/>
                <w:sz w:val="22"/>
                <w:szCs w:val="22"/>
                <w:vertAlign w:val="superscript"/>
              </w:rPr>
              <w:t>#</w:t>
            </w:r>
          </w:p>
        </w:tc>
        <w:tc>
          <w:tcPr>
            <w:tcW w:w="326" w:type="pct"/>
            <w:vAlign w:val="center"/>
          </w:tcPr>
          <w:p w14:paraId="56B4A05F" w14:textId="32344C8D" w:rsidR="00EC419C" w:rsidRPr="00764C07" w:rsidRDefault="00EC419C" w:rsidP="00EC419C">
            <w:pPr>
              <w:overflowPunct w:val="0"/>
              <w:snapToGrid w:val="0"/>
              <w:spacing w:after="60"/>
              <w:jc w:val="center"/>
              <w:rPr>
                <w:i/>
                <w:iCs/>
                <w:sz w:val="22"/>
                <w:szCs w:val="22"/>
              </w:rPr>
            </w:pPr>
            <w:r w:rsidRPr="00764C07">
              <w:rPr>
                <w:i/>
                <w:iCs/>
                <w:color w:val="000000"/>
                <w:sz w:val="22"/>
                <w:szCs w:val="22"/>
              </w:rPr>
              <w:t>-8.4</w:t>
            </w:r>
          </w:p>
        </w:tc>
        <w:tc>
          <w:tcPr>
            <w:tcW w:w="326" w:type="pct"/>
            <w:vAlign w:val="center"/>
          </w:tcPr>
          <w:p w14:paraId="6A793C6B" w14:textId="101FEF00" w:rsidR="00EC419C" w:rsidRPr="00764C07" w:rsidRDefault="00EC419C" w:rsidP="00EC419C">
            <w:pPr>
              <w:overflowPunct w:val="0"/>
              <w:snapToGrid w:val="0"/>
              <w:spacing w:after="60"/>
              <w:jc w:val="center"/>
              <w:rPr>
                <w:i/>
                <w:iCs/>
                <w:sz w:val="22"/>
                <w:szCs w:val="22"/>
              </w:rPr>
            </w:pPr>
            <w:r w:rsidRPr="00764C07">
              <w:rPr>
                <w:i/>
                <w:iCs/>
                <w:color w:val="000000"/>
                <w:sz w:val="22"/>
                <w:szCs w:val="22"/>
              </w:rPr>
              <w:t>-5.2</w:t>
            </w:r>
          </w:p>
        </w:tc>
        <w:tc>
          <w:tcPr>
            <w:tcW w:w="330" w:type="pct"/>
            <w:vAlign w:val="center"/>
          </w:tcPr>
          <w:p w14:paraId="480FC1E4" w14:textId="5BC5B4C7" w:rsidR="00EC419C" w:rsidRPr="00764C07" w:rsidRDefault="00EC419C" w:rsidP="00EC419C">
            <w:pPr>
              <w:overflowPunct w:val="0"/>
              <w:snapToGrid w:val="0"/>
              <w:spacing w:after="60"/>
              <w:jc w:val="center"/>
              <w:rPr>
                <w:i/>
                <w:iCs/>
                <w:sz w:val="22"/>
                <w:szCs w:val="22"/>
              </w:rPr>
            </w:pPr>
            <w:r w:rsidRPr="00764C07">
              <w:rPr>
                <w:i/>
                <w:iCs/>
                <w:color w:val="000000"/>
                <w:sz w:val="22"/>
                <w:szCs w:val="22"/>
              </w:rPr>
              <w:t>-5.2</w:t>
            </w:r>
          </w:p>
        </w:tc>
        <w:tc>
          <w:tcPr>
            <w:tcW w:w="545" w:type="pct"/>
            <w:vAlign w:val="center"/>
          </w:tcPr>
          <w:p w14:paraId="2C41590A" w14:textId="268E7283" w:rsidR="00EC419C" w:rsidRPr="00764C07" w:rsidRDefault="00EC419C" w:rsidP="00EC419C">
            <w:pPr>
              <w:overflowPunct w:val="0"/>
              <w:snapToGrid w:val="0"/>
              <w:spacing w:after="60"/>
              <w:jc w:val="center"/>
              <w:rPr>
                <w:i/>
                <w:iCs/>
                <w:color w:val="000000"/>
                <w:sz w:val="22"/>
                <w:szCs w:val="22"/>
              </w:rPr>
            </w:pPr>
            <w:r w:rsidRPr="00764C07">
              <w:rPr>
                <w:i/>
                <w:iCs/>
                <w:color w:val="000000"/>
                <w:sz w:val="22"/>
                <w:szCs w:val="22"/>
              </w:rPr>
              <w:t>-25.7</w:t>
            </w:r>
            <w:r w:rsidRPr="00764C07">
              <w:rPr>
                <w:i/>
                <w:iCs/>
                <w:color w:val="000000"/>
                <w:sz w:val="22"/>
                <w:szCs w:val="22"/>
                <w:vertAlign w:val="superscript"/>
              </w:rPr>
              <w:t>#</w:t>
            </w:r>
          </w:p>
        </w:tc>
        <w:tc>
          <w:tcPr>
            <w:tcW w:w="326" w:type="pct"/>
            <w:shd w:val="clear" w:color="auto" w:fill="auto"/>
            <w:vAlign w:val="center"/>
          </w:tcPr>
          <w:p w14:paraId="1F8E2CAF" w14:textId="2BCB3142" w:rsidR="00EC419C" w:rsidRPr="00764C07" w:rsidRDefault="00EC419C" w:rsidP="00EC419C">
            <w:pPr>
              <w:overflowPunct w:val="0"/>
              <w:snapToGrid w:val="0"/>
              <w:spacing w:after="60"/>
              <w:jc w:val="center"/>
              <w:rPr>
                <w:i/>
                <w:iCs/>
                <w:sz w:val="22"/>
                <w:szCs w:val="22"/>
              </w:rPr>
            </w:pPr>
            <w:r w:rsidRPr="00764C07">
              <w:rPr>
                <w:i/>
                <w:iCs/>
                <w:color w:val="000000"/>
                <w:sz w:val="22"/>
                <w:szCs w:val="22"/>
              </w:rPr>
              <w:t>-3.2</w:t>
            </w:r>
          </w:p>
        </w:tc>
        <w:tc>
          <w:tcPr>
            <w:tcW w:w="326" w:type="pct"/>
            <w:vAlign w:val="center"/>
          </w:tcPr>
          <w:p w14:paraId="2C54FBC9" w14:textId="47DB3C45" w:rsidR="00EC419C" w:rsidRPr="00764C07" w:rsidRDefault="00EC419C" w:rsidP="00EC419C">
            <w:pPr>
              <w:overflowPunct w:val="0"/>
              <w:snapToGrid w:val="0"/>
              <w:spacing w:after="60"/>
              <w:jc w:val="center"/>
              <w:rPr>
                <w:i/>
                <w:iCs/>
                <w:sz w:val="22"/>
                <w:szCs w:val="22"/>
                <w:highlight w:val="lightGray"/>
              </w:rPr>
            </w:pPr>
            <w:r w:rsidRPr="00AC4E10">
              <w:rPr>
                <w:i/>
                <w:iCs/>
                <w:color w:val="000000"/>
                <w:sz w:val="22"/>
                <w:szCs w:val="22"/>
              </w:rPr>
              <w:t>-4.7</w:t>
            </w:r>
          </w:p>
        </w:tc>
        <w:tc>
          <w:tcPr>
            <w:tcW w:w="328" w:type="pct"/>
            <w:vAlign w:val="center"/>
          </w:tcPr>
          <w:p w14:paraId="534C0910" w14:textId="728BD5C6" w:rsidR="00EC419C" w:rsidRPr="00AC4E10" w:rsidRDefault="001459CE" w:rsidP="00EC419C">
            <w:pPr>
              <w:overflowPunct w:val="0"/>
              <w:snapToGrid w:val="0"/>
              <w:spacing w:after="60"/>
              <w:jc w:val="center"/>
              <w:rPr>
                <w:i/>
                <w:iCs/>
                <w:sz w:val="22"/>
                <w:szCs w:val="22"/>
              </w:rPr>
            </w:pPr>
            <w:r w:rsidRPr="003D207E">
              <w:rPr>
                <w:i/>
                <w:iCs/>
                <w:sz w:val="22"/>
                <w:szCs w:val="22"/>
              </w:rPr>
              <w:t>-1.9</w:t>
            </w:r>
          </w:p>
        </w:tc>
        <w:tc>
          <w:tcPr>
            <w:tcW w:w="540" w:type="pct"/>
            <w:vAlign w:val="center"/>
          </w:tcPr>
          <w:p w14:paraId="2BA4972D" w14:textId="79950E1A" w:rsidR="00EC419C" w:rsidRPr="00AC4E10" w:rsidRDefault="00E6178F" w:rsidP="00EC419C">
            <w:pPr>
              <w:overflowPunct w:val="0"/>
              <w:snapToGrid w:val="0"/>
              <w:spacing w:after="60"/>
              <w:jc w:val="center"/>
              <w:rPr>
                <w:i/>
                <w:iCs/>
                <w:sz w:val="22"/>
                <w:szCs w:val="22"/>
              </w:rPr>
            </w:pPr>
            <w:r w:rsidRPr="00CF0E3B">
              <w:rPr>
                <w:i/>
                <w:iCs/>
                <w:sz w:val="22"/>
                <w:szCs w:val="22"/>
              </w:rPr>
              <w:t>-9.5</w:t>
            </w:r>
          </w:p>
        </w:tc>
        <w:tc>
          <w:tcPr>
            <w:tcW w:w="599" w:type="pct"/>
            <w:vAlign w:val="center"/>
          </w:tcPr>
          <w:p w14:paraId="270489C0" w14:textId="664B0157" w:rsidR="00EC419C" w:rsidRPr="00AC4E10" w:rsidRDefault="00B41FD7" w:rsidP="00EC419C">
            <w:pPr>
              <w:overflowPunct w:val="0"/>
              <w:snapToGrid w:val="0"/>
              <w:spacing w:after="60"/>
              <w:jc w:val="center"/>
              <w:rPr>
                <w:i/>
                <w:iCs/>
                <w:sz w:val="22"/>
                <w:szCs w:val="22"/>
              </w:rPr>
            </w:pPr>
            <w:r w:rsidRPr="00CF0E3B">
              <w:rPr>
                <w:i/>
                <w:iCs/>
                <w:sz w:val="22"/>
                <w:szCs w:val="22"/>
              </w:rPr>
              <w:t>-52.2</w:t>
            </w:r>
          </w:p>
        </w:tc>
      </w:tr>
      <w:tr w:rsidR="00EC419C" w:rsidRPr="00764C07" w14:paraId="7E3A99BC" w14:textId="77777777" w:rsidTr="00414B41">
        <w:trPr>
          <w:trHeight w:val="340"/>
          <w:jc w:val="center"/>
        </w:trPr>
        <w:tc>
          <w:tcPr>
            <w:tcW w:w="1027" w:type="pct"/>
            <w:shd w:val="clear" w:color="auto" w:fill="auto"/>
            <w:vAlign w:val="center"/>
          </w:tcPr>
          <w:p w14:paraId="549D1F8F" w14:textId="77777777" w:rsidR="00EC419C" w:rsidRPr="00764C07" w:rsidRDefault="00EC419C" w:rsidP="00EC419C">
            <w:pPr>
              <w:overflowPunct w:val="0"/>
              <w:snapToGrid w:val="0"/>
              <w:spacing w:after="60"/>
              <w:rPr>
                <w:sz w:val="22"/>
                <w:szCs w:val="22"/>
              </w:rPr>
            </w:pPr>
            <w:r w:rsidRPr="00764C07">
              <w:rPr>
                <w:sz w:val="22"/>
                <w:szCs w:val="22"/>
              </w:rPr>
              <w:t>Retail shop space</w:t>
            </w:r>
          </w:p>
        </w:tc>
        <w:tc>
          <w:tcPr>
            <w:tcW w:w="326" w:type="pct"/>
            <w:vAlign w:val="center"/>
          </w:tcPr>
          <w:p w14:paraId="1F7FE101" w14:textId="3B90E433" w:rsidR="00EC419C" w:rsidRPr="00764C07" w:rsidRDefault="00EC419C" w:rsidP="00EC419C">
            <w:pPr>
              <w:overflowPunct w:val="0"/>
              <w:snapToGrid w:val="0"/>
              <w:spacing w:after="60"/>
              <w:jc w:val="center"/>
              <w:rPr>
                <w:sz w:val="22"/>
                <w:szCs w:val="22"/>
              </w:rPr>
            </w:pPr>
            <w:r w:rsidRPr="00764C07">
              <w:rPr>
                <w:color w:val="000000"/>
                <w:sz w:val="22"/>
                <w:szCs w:val="22"/>
              </w:rPr>
              <w:t>-3.1</w:t>
            </w:r>
          </w:p>
        </w:tc>
        <w:tc>
          <w:tcPr>
            <w:tcW w:w="326" w:type="pct"/>
            <w:vAlign w:val="center"/>
          </w:tcPr>
          <w:p w14:paraId="07E79724" w14:textId="05CBC990" w:rsidR="00EC419C" w:rsidRPr="00764C07" w:rsidRDefault="00EC419C" w:rsidP="00EC419C">
            <w:pPr>
              <w:overflowPunct w:val="0"/>
              <w:snapToGrid w:val="0"/>
              <w:spacing w:after="60"/>
              <w:jc w:val="center"/>
              <w:rPr>
                <w:sz w:val="22"/>
                <w:szCs w:val="22"/>
              </w:rPr>
            </w:pPr>
            <w:r w:rsidRPr="00764C07">
              <w:rPr>
                <w:color w:val="000000"/>
                <w:sz w:val="22"/>
                <w:szCs w:val="22"/>
              </w:rPr>
              <w:t>-6.1</w:t>
            </w:r>
          </w:p>
        </w:tc>
        <w:tc>
          <w:tcPr>
            <w:tcW w:w="326" w:type="pct"/>
            <w:vAlign w:val="center"/>
          </w:tcPr>
          <w:p w14:paraId="5A9E0742" w14:textId="53987C0E" w:rsidR="00EC419C" w:rsidRPr="00764C07" w:rsidRDefault="00EC419C" w:rsidP="00EC419C">
            <w:pPr>
              <w:overflowPunct w:val="0"/>
              <w:snapToGrid w:val="0"/>
              <w:spacing w:after="60"/>
              <w:jc w:val="center"/>
              <w:rPr>
                <w:sz w:val="22"/>
                <w:szCs w:val="22"/>
              </w:rPr>
            </w:pPr>
            <w:r w:rsidRPr="00764C07">
              <w:rPr>
                <w:color w:val="000000"/>
                <w:sz w:val="22"/>
                <w:szCs w:val="22"/>
              </w:rPr>
              <w:t>-5.7</w:t>
            </w:r>
          </w:p>
        </w:tc>
        <w:tc>
          <w:tcPr>
            <w:tcW w:w="330" w:type="pct"/>
            <w:vAlign w:val="center"/>
          </w:tcPr>
          <w:p w14:paraId="7B895E3E" w14:textId="24D329B0" w:rsidR="00EC419C" w:rsidRPr="00764C07" w:rsidRDefault="00EC419C" w:rsidP="00EC419C">
            <w:pPr>
              <w:overflowPunct w:val="0"/>
              <w:snapToGrid w:val="0"/>
              <w:spacing w:after="60"/>
              <w:jc w:val="center"/>
              <w:rPr>
                <w:sz w:val="22"/>
                <w:szCs w:val="22"/>
              </w:rPr>
            </w:pPr>
            <w:r w:rsidRPr="00764C07">
              <w:rPr>
                <w:color w:val="000000"/>
                <w:sz w:val="22"/>
                <w:szCs w:val="22"/>
              </w:rPr>
              <w:t>-4.4</w:t>
            </w:r>
          </w:p>
        </w:tc>
        <w:tc>
          <w:tcPr>
            <w:tcW w:w="545" w:type="pct"/>
            <w:vAlign w:val="center"/>
          </w:tcPr>
          <w:p w14:paraId="71B815DB" w14:textId="41CBE38E" w:rsidR="00EC419C" w:rsidRPr="00764C07" w:rsidRDefault="00EC419C" w:rsidP="00EC419C">
            <w:pPr>
              <w:overflowPunct w:val="0"/>
              <w:snapToGrid w:val="0"/>
              <w:spacing w:after="60"/>
              <w:jc w:val="center"/>
              <w:rPr>
                <w:color w:val="000000"/>
                <w:sz w:val="22"/>
                <w:szCs w:val="22"/>
              </w:rPr>
            </w:pPr>
            <w:r w:rsidRPr="00764C07">
              <w:rPr>
                <w:color w:val="000000"/>
                <w:sz w:val="22"/>
                <w:szCs w:val="22"/>
              </w:rPr>
              <w:t>-18.1</w:t>
            </w:r>
          </w:p>
        </w:tc>
        <w:tc>
          <w:tcPr>
            <w:tcW w:w="326" w:type="pct"/>
            <w:shd w:val="clear" w:color="auto" w:fill="auto"/>
            <w:vAlign w:val="center"/>
          </w:tcPr>
          <w:p w14:paraId="5FF1669C" w14:textId="038B1FA4" w:rsidR="00EC419C" w:rsidRPr="00764C07" w:rsidRDefault="00EC419C" w:rsidP="00EC419C">
            <w:pPr>
              <w:overflowPunct w:val="0"/>
              <w:snapToGrid w:val="0"/>
              <w:spacing w:after="60"/>
              <w:jc w:val="center"/>
              <w:rPr>
                <w:sz w:val="22"/>
                <w:szCs w:val="22"/>
              </w:rPr>
            </w:pPr>
            <w:r w:rsidRPr="00764C07">
              <w:rPr>
                <w:color w:val="000000"/>
                <w:sz w:val="22"/>
                <w:szCs w:val="22"/>
              </w:rPr>
              <w:t>-1.0</w:t>
            </w:r>
          </w:p>
        </w:tc>
        <w:tc>
          <w:tcPr>
            <w:tcW w:w="326" w:type="pct"/>
            <w:vAlign w:val="center"/>
          </w:tcPr>
          <w:p w14:paraId="4AFA52B3" w14:textId="7C4ABA9C" w:rsidR="00EC419C" w:rsidRPr="00764C07" w:rsidRDefault="00EC419C" w:rsidP="00EC419C">
            <w:pPr>
              <w:overflowPunct w:val="0"/>
              <w:snapToGrid w:val="0"/>
              <w:spacing w:after="60"/>
              <w:jc w:val="center"/>
              <w:rPr>
                <w:sz w:val="22"/>
                <w:szCs w:val="22"/>
                <w:highlight w:val="lightGray"/>
              </w:rPr>
            </w:pPr>
            <w:r w:rsidRPr="00AC4E10">
              <w:rPr>
                <w:color w:val="000000"/>
                <w:sz w:val="22"/>
                <w:szCs w:val="22"/>
              </w:rPr>
              <w:t>-5.5</w:t>
            </w:r>
          </w:p>
        </w:tc>
        <w:tc>
          <w:tcPr>
            <w:tcW w:w="328" w:type="pct"/>
            <w:vAlign w:val="center"/>
          </w:tcPr>
          <w:p w14:paraId="004389AD" w14:textId="667F5738" w:rsidR="00EC419C" w:rsidRPr="00AC4E10" w:rsidRDefault="001459CE" w:rsidP="00EC419C">
            <w:pPr>
              <w:overflowPunct w:val="0"/>
              <w:snapToGrid w:val="0"/>
              <w:spacing w:after="60"/>
              <w:jc w:val="center"/>
              <w:rPr>
                <w:sz w:val="22"/>
                <w:szCs w:val="22"/>
              </w:rPr>
            </w:pPr>
            <w:r w:rsidRPr="003D207E">
              <w:rPr>
                <w:sz w:val="22"/>
                <w:szCs w:val="22"/>
              </w:rPr>
              <w:t>-2.2</w:t>
            </w:r>
          </w:p>
        </w:tc>
        <w:tc>
          <w:tcPr>
            <w:tcW w:w="540" w:type="pct"/>
            <w:vAlign w:val="center"/>
          </w:tcPr>
          <w:p w14:paraId="45F9FDD7" w14:textId="3E41FFC5" w:rsidR="00EC419C" w:rsidRPr="00AC4E10" w:rsidRDefault="00E6178F" w:rsidP="00EC419C">
            <w:pPr>
              <w:overflowPunct w:val="0"/>
              <w:snapToGrid w:val="0"/>
              <w:spacing w:after="60"/>
              <w:jc w:val="center"/>
              <w:rPr>
                <w:sz w:val="22"/>
                <w:szCs w:val="22"/>
              </w:rPr>
            </w:pPr>
            <w:r w:rsidRPr="00CF0E3B">
              <w:rPr>
                <w:sz w:val="22"/>
                <w:szCs w:val="22"/>
              </w:rPr>
              <w:t>-8.5</w:t>
            </w:r>
          </w:p>
        </w:tc>
        <w:tc>
          <w:tcPr>
            <w:tcW w:w="599" w:type="pct"/>
            <w:vAlign w:val="center"/>
          </w:tcPr>
          <w:p w14:paraId="3A0573DC" w14:textId="04FE0F26" w:rsidR="00EC419C" w:rsidRPr="00AC4E10" w:rsidRDefault="00B41FD7" w:rsidP="00EC419C">
            <w:pPr>
              <w:overflowPunct w:val="0"/>
              <w:snapToGrid w:val="0"/>
              <w:spacing w:after="60"/>
              <w:jc w:val="center"/>
              <w:rPr>
                <w:sz w:val="22"/>
                <w:szCs w:val="22"/>
              </w:rPr>
            </w:pPr>
            <w:r w:rsidRPr="00CF0E3B">
              <w:rPr>
                <w:sz w:val="22"/>
                <w:szCs w:val="22"/>
              </w:rPr>
              <w:t>-41.7</w:t>
            </w:r>
          </w:p>
        </w:tc>
      </w:tr>
      <w:tr w:rsidR="00EC419C" w:rsidRPr="00764C07" w14:paraId="615C6C33" w14:textId="77777777" w:rsidTr="00414B41">
        <w:trPr>
          <w:trHeight w:val="340"/>
          <w:jc w:val="center"/>
        </w:trPr>
        <w:tc>
          <w:tcPr>
            <w:tcW w:w="1027" w:type="pct"/>
            <w:shd w:val="clear" w:color="auto" w:fill="auto"/>
            <w:vAlign w:val="center"/>
          </w:tcPr>
          <w:p w14:paraId="2928AF38" w14:textId="77777777" w:rsidR="00EC419C" w:rsidRPr="00764C07" w:rsidRDefault="00EC419C" w:rsidP="00EC419C">
            <w:pPr>
              <w:overflowPunct w:val="0"/>
              <w:snapToGrid w:val="0"/>
              <w:spacing w:after="60"/>
              <w:rPr>
                <w:sz w:val="22"/>
                <w:szCs w:val="22"/>
              </w:rPr>
            </w:pPr>
            <w:r w:rsidRPr="00764C07">
              <w:rPr>
                <w:sz w:val="22"/>
                <w:szCs w:val="22"/>
              </w:rPr>
              <w:t>Flatted factory space</w:t>
            </w:r>
          </w:p>
        </w:tc>
        <w:tc>
          <w:tcPr>
            <w:tcW w:w="326" w:type="pct"/>
            <w:vAlign w:val="center"/>
          </w:tcPr>
          <w:p w14:paraId="0115ECED" w14:textId="47947E68" w:rsidR="00EC419C" w:rsidRPr="00764C07" w:rsidRDefault="00EC419C" w:rsidP="00EC419C">
            <w:pPr>
              <w:overflowPunct w:val="0"/>
              <w:snapToGrid w:val="0"/>
              <w:spacing w:after="60"/>
              <w:jc w:val="center"/>
              <w:rPr>
                <w:sz w:val="22"/>
                <w:szCs w:val="22"/>
              </w:rPr>
            </w:pPr>
            <w:r w:rsidRPr="00764C07">
              <w:rPr>
                <w:color w:val="000000"/>
                <w:sz w:val="22"/>
                <w:szCs w:val="22"/>
              </w:rPr>
              <w:t>-5.9</w:t>
            </w:r>
          </w:p>
        </w:tc>
        <w:tc>
          <w:tcPr>
            <w:tcW w:w="326" w:type="pct"/>
            <w:vAlign w:val="center"/>
          </w:tcPr>
          <w:p w14:paraId="412EFB84" w14:textId="43A4EF36" w:rsidR="00EC419C" w:rsidRPr="00764C07" w:rsidRDefault="00EC419C" w:rsidP="00EC419C">
            <w:pPr>
              <w:overflowPunct w:val="0"/>
              <w:snapToGrid w:val="0"/>
              <w:spacing w:after="60"/>
              <w:jc w:val="center"/>
              <w:rPr>
                <w:sz w:val="22"/>
                <w:szCs w:val="22"/>
              </w:rPr>
            </w:pPr>
            <w:r w:rsidRPr="00764C07">
              <w:rPr>
                <w:color w:val="000000"/>
                <w:sz w:val="22"/>
                <w:szCs w:val="22"/>
              </w:rPr>
              <w:t>-2.0</w:t>
            </w:r>
          </w:p>
        </w:tc>
        <w:tc>
          <w:tcPr>
            <w:tcW w:w="326" w:type="pct"/>
            <w:vAlign w:val="center"/>
          </w:tcPr>
          <w:p w14:paraId="4273D25E" w14:textId="6CA320CF" w:rsidR="00EC419C" w:rsidRPr="00764C07" w:rsidRDefault="00EC419C" w:rsidP="00EC419C">
            <w:pPr>
              <w:overflowPunct w:val="0"/>
              <w:snapToGrid w:val="0"/>
              <w:spacing w:after="60"/>
              <w:jc w:val="center"/>
              <w:rPr>
                <w:sz w:val="22"/>
                <w:szCs w:val="22"/>
              </w:rPr>
            </w:pPr>
            <w:r w:rsidRPr="00764C07">
              <w:rPr>
                <w:color w:val="000000"/>
                <w:sz w:val="22"/>
                <w:szCs w:val="22"/>
              </w:rPr>
              <w:t>-6.2</w:t>
            </w:r>
          </w:p>
        </w:tc>
        <w:tc>
          <w:tcPr>
            <w:tcW w:w="330" w:type="pct"/>
            <w:vAlign w:val="center"/>
          </w:tcPr>
          <w:p w14:paraId="705A362A" w14:textId="3F98D3EF" w:rsidR="00EC419C" w:rsidRPr="00764C07" w:rsidRDefault="00EC419C" w:rsidP="00EC419C">
            <w:pPr>
              <w:overflowPunct w:val="0"/>
              <w:snapToGrid w:val="0"/>
              <w:spacing w:after="60"/>
              <w:jc w:val="center"/>
              <w:rPr>
                <w:sz w:val="22"/>
                <w:szCs w:val="22"/>
              </w:rPr>
            </w:pPr>
            <w:r w:rsidRPr="00764C07">
              <w:rPr>
                <w:color w:val="000000"/>
                <w:sz w:val="22"/>
                <w:szCs w:val="22"/>
              </w:rPr>
              <w:t>-1.5</w:t>
            </w:r>
          </w:p>
        </w:tc>
        <w:tc>
          <w:tcPr>
            <w:tcW w:w="545" w:type="pct"/>
            <w:vAlign w:val="center"/>
          </w:tcPr>
          <w:p w14:paraId="224C06B2" w14:textId="45E5A1DE" w:rsidR="00EC419C" w:rsidRPr="00764C07" w:rsidRDefault="00EC419C" w:rsidP="00EC419C">
            <w:pPr>
              <w:overflowPunct w:val="0"/>
              <w:snapToGrid w:val="0"/>
              <w:spacing w:after="60"/>
              <w:jc w:val="center"/>
              <w:rPr>
                <w:color w:val="000000"/>
                <w:sz w:val="22"/>
                <w:szCs w:val="22"/>
              </w:rPr>
            </w:pPr>
            <w:r w:rsidRPr="00764C07">
              <w:rPr>
                <w:color w:val="000000"/>
                <w:sz w:val="22"/>
                <w:szCs w:val="22"/>
              </w:rPr>
              <w:t>-14.8</w:t>
            </w:r>
          </w:p>
        </w:tc>
        <w:tc>
          <w:tcPr>
            <w:tcW w:w="326" w:type="pct"/>
            <w:shd w:val="clear" w:color="auto" w:fill="auto"/>
            <w:vAlign w:val="center"/>
          </w:tcPr>
          <w:p w14:paraId="4FDCD72D" w14:textId="70585CE0" w:rsidR="00EC419C" w:rsidRPr="00764C07" w:rsidRDefault="00EC419C" w:rsidP="00EC419C">
            <w:pPr>
              <w:overflowPunct w:val="0"/>
              <w:snapToGrid w:val="0"/>
              <w:spacing w:after="60"/>
              <w:jc w:val="center"/>
              <w:rPr>
                <w:sz w:val="22"/>
                <w:szCs w:val="22"/>
              </w:rPr>
            </w:pPr>
            <w:r w:rsidRPr="00764C07">
              <w:rPr>
                <w:color w:val="000000"/>
                <w:sz w:val="22"/>
                <w:szCs w:val="22"/>
              </w:rPr>
              <w:t>-2.5</w:t>
            </w:r>
          </w:p>
        </w:tc>
        <w:tc>
          <w:tcPr>
            <w:tcW w:w="326" w:type="pct"/>
            <w:vAlign w:val="center"/>
          </w:tcPr>
          <w:p w14:paraId="6637C52B" w14:textId="3F46A672" w:rsidR="00EC419C" w:rsidRPr="00764C07" w:rsidRDefault="00EC419C" w:rsidP="00EC419C">
            <w:pPr>
              <w:overflowPunct w:val="0"/>
              <w:snapToGrid w:val="0"/>
              <w:spacing w:after="60"/>
              <w:jc w:val="center"/>
              <w:rPr>
                <w:sz w:val="22"/>
                <w:szCs w:val="22"/>
                <w:highlight w:val="lightGray"/>
              </w:rPr>
            </w:pPr>
            <w:r w:rsidRPr="00AC4E10">
              <w:rPr>
                <w:color w:val="000000"/>
                <w:sz w:val="22"/>
                <w:szCs w:val="22"/>
              </w:rPr>
              <w:t>-4.8</w:t>
            </w:r>
          </w:p>
        </w:tc>
        <w:tc>
          <w:tcPr>
            <w:tcW w:w="328" w:type="pct"/>
            <w:vAlign w:val="center"/>
          </w:tcPr>
          <w:p w14:paraId="0493EB13" w14:textId="2197CB78" w:rsidR="00EC419C" w:rsidRPr="00AC4E10" w:rsidRDefault="001459CE" w:rsidP="00EC419C">
            <w:pPr>
              <w:overflowPunct w:val="0"/>
              <w:snapToGrid w:val="0"/>
              <w:spacing w:after="60"/>
              <w:jc w:val="center"/>
              <w:rPr>
                <w:sz w:val="22"/>
                <w:szCs w:val="22"/>
              </w:rPr>
            </w:pPr>
            <w:r w:rsidRPr="003D207E">
              <w:rPr>
                <w:color w:val="000000"/>
                <w:sz w:val="22"/>
                <w:szCs w:val="22"/>
              </w:rPr>
              <w:t>-4.9</w:t>
            </w:r>
          </w:p>
        </w:tc>
        <w:tc>
          <w:tcPr>
            <w:tcW w:w="540" w:type="pct"/>
            <w:vAlign w:val="center"/>
          </w:tcPr>
          <w:p w14:paraId="6EE7AA6E" w14:textId="576589F1" w:rsidR="00EC419C" w:rsidRPr="00AC4E10" w:rsidRDefault="00E6178F" w:rsidP="00EC419C">
            <w:pPr>
              <w:overflowPunct w:val="0"/>
              <w:snapToGrid w:val="0"/>
              <w:spacing w:after="60"/>
              <w:jc w:val="center"/>
              <w:rPr>
                <w:sz w:val="22"/>
                <w:szCs w:val="22"/>
              </w:rPr>
            </w:pPr>
            <w:r w:rsidRPr="00CF0E3B">
              <w:rPr>
                <w:sz w:val="22"/>
                <w:szCs w:val="22"/>
              </w:rPr>
              <w:t>-11.7</w:t>
            </w:r>
          </w:p>
        </w:tc>
        <w:tc>
          <w:tcPr>
            <w:tcW w:w="599" w:type="pct"/>
            <w:vAlign w:val="center"/>
          </w:tcPr>
          <w:p w14:paraId="39ADF352" w14:textId="6D69CA19" w:rsidR="00EC419C" w:rsidRPr="00AC4E10" w:rsidRDefault="00B41FD7" w:rsidP="00EC419C">
            <w:pPr>
              <w:overflowPunct w:val="0"/>
              <w:snapToGrid w:val="0"/>
              <w:spacing w:after="60"/>
              <w:jc w:val="center"/>
              <w:rPr>
                <w:sz w:val="22"/>
                <w:szCs w:val="22"/>
              </w:rPr>
            </w:pPr>
            <w:r w:rsidRPr="00CF0E3B">
              <w:rPr>
                <w:sz w:val="22"/>
                <w:szCs w:val="22"/>
              </w:rPr>
              <w:t>-36.1</w:t>
            </w:r>
          </w:p>
        </w:tc>
      </w:tr>
      <w:tr w:rsidR="00EC419C" w:rsidRPr="00764C07" w14:paraId="0F350B70" w14:textId="77777777" w:rsidTr="00414B41">
        <w:trPr>
          <w:trHeight w:val="340"/>
          <w:jc w:val="center"/>
        </w:trPr>
        <w:tc>
          <w:tcPr>
            <w:tcW w:w="1027" w:type="pct"/>
            <w:shd w:val="clear" w:color="auto" w:fill="auto"/>
            <w:vAlign w:val="center"/>
          </w:tcPr>
          <w:p w14:paraId="31AFD172" w14:textId="77777777" w:rsidR="00EC419C" w:rsidRPr="00764C07" w:rsidRDefault="00EC419C" w:rsidP="00EC419C">
            <w:pPr>
              <w:overflowPunct w:val="0"/>
              <w:snapToGrid w:val="0"/>
              <w:spacing w:after="60"/>
              <w:rPr>
                <w:sz w:val="22"/>
                <w:szCs w:val="22"/>
              </w:rPr>
            </w:pPr>
          </w:p>
        </w:tc>
        <w:tc>
          <w:tcPr>
            <w:tcW w:w="326" w:type="pct"/>
            <w:vAlign w:val="center"/>
          </w:tcPr>
          <w:p w14:paraId="243EAD01" w14:textId="77777777" w:rsidR="00EC419C" w:rsidRPr="00764C07" w:rsidRDefault="00EC419C" w:rsidP="00EC419C">
            <w:pPr>
              <w:overflowPunct w:val="0"/>
              <w:snapToGrid w:val="0"/>
              <w:spacing w:after="60"/>
              <w:jc w:val="center"/>
              <w:rPr>
                <w:sz w:val="22"/>
                <w:szCs w:val="22"/>
              </w:rPr>
            </w:pPr>
          </w:p>
        </w:tc>
        <w:tc>
          <w:tcPr>
            <w:tcW w:w="326" w:type="pct"/>
            <w:vAlign w:val="center"/>
          </w:tcPr>
          <w:p w14:paraId="137FCDE4" w14:textId="77777777" w:rsidR="00EC419C" w:rsidRPr="00764C07" w:rsidRDefault="00EC419C" w:rsidP="00EC419C">
            <w:pPr>
              <w:overflowPunct w:val="0"/>
              <w:snapToGrid w:val="0"/>
              <w:spacing w:after="60"/>
              <w:jc w:val="center"/>
              <w:rPr>
                <w:sz w:val="22"/>
                <w:szCs w:val="22"/>
              </w:rPr>
            </w:pPr>
          </w:p>
        </w:tc>
        <w:tc>
          <w:tcPr>
            <w:tcW w:w="326" w:type="pct"/>
            <w:vAlign w:val="center"/>
          </w:tcPr>
          <w:p w14:paraId="290A6518" w14:textId="77777777" w:rsidR="00EC419C" w:rsidRPr="00764C07" w:rsidRDefault="00EC419C" w:rsidP="00EC419C">
            <w:pPr>
              <w:overflowPunct w:val="0"/>
              <w:snapToGrid w:val="0"/>
              <w:spacing w:after="60"/>
              <w:jc w:val="center"/>
              <w:rPr>
                <w:sz w:val="22"/>
                <w:szCs w:val="22"/>
              </w:rPr>
            </w:pPr>
          </w:p>
        </w:tc>
        <w:tc>
          <w:tcPr>
            <w:tcW w:w="330" w:type="pct"/>
            <w:vAlign w:val="center"/>
          </w:tcPr>
          <w:p w14:paraId="0ED50537" w14:textId="77777777" w:rsidR="00EC419C" w:rsidRPr="00764C07" w:rsidRDefault="00EC419C" w:rsidP="00EC419C">
            <w:pPr>
              <w:overflowPunct w:val="0"/>
              <w:snapToGrid w:val="0"/>
              <w:spacing w:after="60"/>
              <w:jc w:val="center"/>
              <w:rPr>
                <w:sz w:val="22"/>
                <w:szCs w:val="22"/>
              </w:rPr>
            </w:pPr>
          </w:p>
        </w:tc>
        <w:tc>
          <w:tcPr>
            <w:tcW w:w="545" w:type="pct"/>
            <w:vAlign w:val="center"/>
          </w:tcPr>
          <w:p w14:paraId="59F25EE9" w14:textId="77777777" w:rsidR="00EC419C" w:rsidRPr="00764C07" w:rsidRDefault="00EC419C" w:rsidP="00EC419C">
            <w:pPr>
              <w:overflowPunct w:val="0"/>
              <w:snapToGrid w:val="0"/>
              <w:spacing w:after="60"/>
              <w:jc w:val="center"/>
              <w:rPr>
                <w:sz w:val="22"/>
                <w:szCs w:val="22"/>
              </w:rPr>
            </w:pPr>
          </w:p>
        </w:tc>
        <w:tc>
          <w:tcPr>
            <w:tcW w:w="326" w:type="pct"/>
            <w:shd w:val="clear" w:color="auto" w:fill="auto"/>
            <w:vAlign w:val="center"/>
          </w:tcPr>
          <w:p w14:paraId="1D35CB00" w14:textId="59A99628" w:rsidR="00EC419C" w:rsidRPr="00764C07" w:rsidRDefault="00EC419C" w:rsidP="00EC419C">
            <w:pPr>
              <w:overflowPunct w:val="0"/>
              <w:snapToGrid w:val="0"/>
              <w:spacing w:after="60"/>
              <w:jc w:val="center"/>
              <w:rPr>
                <w:sz w:val="22"/>
                <w:szCs w:val="22"/>
              </w:rPr>
            </w:pPr>
          </w:p>
        </w:tc>
        <w:tc>
          <w:tcPr>
            <w:tcW w:w="326" w:type="pct"/>
            <w:vAlign w:val="center"/>
          </w:tcPr>
          <w:p w14:paraId="33B9856F" w14:textId="77777777" w:rsidR="00EC419C" w:rsidRPr="00764C07" w:rsidRDefault="00EC419C" w:rsidP="00EC419C">
            <w:pPr>
              <w:overflowPunct w:val="0"/>
              <w:snapToGrid w:val="0"/>
              <w:spacing w:after="60"/>
              <w:jc w:val="center"/>
              <w:rPr>
                <w:sz w:val="22"/>
                <w:szCs w:val="22"/>
              </w:rPr>
            </w:pPr>
          </w:p>
        </w:tc>
        <w:tc>
          <w:tcPr>
            <w:tcW w:w="328" w:type="pct"/>
            <w:vAlign w:val="center"/>
          </w:tcPr>
          <w:p w14:paraId="6F40C345" w14:textId="77777777" w:rsidR="00EC419C" w:rsidRPr="00764C07" w:rsidRDefault="00EC419C" w:rsidP="00EC419C">
            <w:pPr>
              <w:overflowPunct w:val="0"/>
              <w:snapToGrid w:val="0"/>
              <w:spacing w:after="60"/>
              <w:jc w:val="center"/>
              <w:rPr>
                <w:sz w:val="22"/>
                <w:szCs w:val="22"/>
              </w:rPr>
            </w:pPr>
          </w:p>
        </w:tc>
        <w:tc>
          <w:tcPr>
            <w:tcW w:w="540" w:type="pct"/>
            <w:vAlign w:val="center"/>
          </w:tcPr>
          <w:p w14:paraId="43DD4DF1" w14:textId="77777777" w:rsidR="00EC419C" w:rsidRPr="00AC4E10" w:rsidRDefault="00EC419C" w:rsidP="00EC419C">
            <w:pPr>
              <w:overflowPunct w:val="0"/>
              <w:snapToGrid w:val="0"/>
              <w:spacing w:after="60"/>
              <w:jc w:val="center"/>
              <w:rPr>
                <w:sz w:val="22"/>
                <w:szCs w:val="22"/>
              </w:rPr>
            </w:pPr>
          </w:p>
        </w:tc>
        <w:tc>
          <w:tcPr>
            <w:tcW w:w="599" w:type="pct"/>
            <w:vAlign w:val="center"/>
          </w:tcPr>
          <w:p w14:paraId="22902701" w14:textId="48822549" w:rsidR="00EC419C" w:rsidRPr="00CF0E3B" w:rsidRDefault="00EC419C" w:rsidP="00EC419C">
            <w:pPr>
              <w:overflowPunct w:val="0"/>
              <w:snapToGrid w:val="0"/>
              <w:spacing w:after="60"/>
              <w:jc w:val="center"/>
              <w:rPr>
                <w:sz w:val="22"/>
                <w:szCs w:val="22"/>
              </w:rPr>
            </w:pPr>
          </w:p>
        </w:tc>
      </w:tr>
      <w:tr w:rsidR="000413FB" w:rsidRPr="00764C07" w14:paraId="02BC8B8E" w14:textId="77777777" w:rsidTr="00414B41">
        <w:trPr>
          <w:trHeight w:val="340"/>
          <w:jc w:val="center"/>
        </w:trPr>
        <w:tc>
          <w:tcPr>
            <w:tcW w:w="1027" w:type="pct"/>
            <w:shd w:val="clear" w:color="auto" w:fill="auto"/>
            <w:vAlign w:val="center"/>
          </w:tcPr>
          <w:p w14:paraId="01047267" w14:textId="77777777" w:rsidR="00EC419C" w:rsidRPr="00764C07" w:rsidRDefault="00EC419C" w:rsidP="00EC419C">
            <w:pPr>
              <w:overflowPunct w:val="0"/>
              <w:snapToGrid w:val="0"/>
              <w:spacing w:after="60"/>
              <w:rPr>
                <w:sz w:val="22"/>
                <w:szCs w:val="22"/>
                <w:u w:val="single"/>
              </w:rPr>
            </w:pPr>
            <w:r w:rsidRPr="00764C07">
              <w:rPr>
                <w:sz w:val="22"/>
                <w:szCs w:val="22"/>
                <w:u w:val="single"/>
              </w:rPr>
              <w:t>Rentals</w:t>
            </w:r>
          </w:p>
        </w:tc>
        <w:tc>
          <w:tcPr>
            <w:tcW w:w="326" w:type="pct"/>
            <w:shd w:val="clear" w:color="auto" w:fill="auto"/>
            <w:vAlign w:val="center"/>
          </w:tcPr>
          <w:p w14:paraId="416EDDA5" w14:textId="77777777" w:rsidR="00EC419C" w:rsidRPr="00764C07" w:rsidRDefault="00EC419C" w:rsidP="00EC419C">
            <w:pPr>
              <w:overflowPunct w:val="0"/>
              <w:snapToGrid w:val="0"/>
              <w:spacing w:after="60"/>
              <w:jc w:val="center"/>
              <w:rPr>
                <w:sz w:val="22"/>
                <w:szCs w:val="22"/>
              </w:rPr>
            </w:pPr>
          </w:p>
        </w:tc>
        <w:tc>
          <w:tcPr>
            <w:tcW w:w="326" w:type="pct"/>
            <w:shd w:val="clear" w:color="auto" w:fill="auto"/>
            <w:vAlign w:val="center"/>
          </w:tcPr>
          <w:p w14:paraId="5539D733" w14:textId="77777777" w:rsidR="00EC419C" w:rsidRPr="00764C07" w:rsidRDefault="00EC419C" w:rsidP="00EC419C">
            <w:pPr>
              <w:overflowPunct w:val="0"/>
              <w:snapToGrid w:val="0"/>
              <w:spacing w:after="60"/>
              <w:jc w:val="center"/>
              <w:rPr>
                <w:sz w:val="22"/>
                <w:szCs w:val="22"/>
              </w:rPr>
            </w:pPr>
          </w:p>
        </w:tc>
        <w:tc>
          <w:tcPr>
            <w:tcW w:w="326" w:type="pct"/>
            <w:shd w:val="clear" w:color="auto" w:fill="auto"/>
            <w:vAlign w:val="center"/>
          </w:tcPr>
          <w:p w14:paraId="27019001" w14:textId="77777777" w:rsidR="00EC419C" w:rsidRPr="00764C07" w:rsidRDefault="00EC419C" w:rsidP="00EC419C">
            <w:pPr>
              <w:overflowPunct w:val="0"/>
              <w:snapToGrid w:val="0"/>
              <w:spacing w:after="60"/>
              <w:jc w:val="center"/>
              <w:rPr>
                <w:sz w:val="22"/>
                <w:szCs w:val="22"/>
              </w:rPr>
            </w:pPr>
          </w:p>
        </w:tc>
        <w:tc>
          <w:tcPr>
            <w:tcW w:w="330" w:type="pct"/>
            <w:shd w:val="clear" w:color="auto" w:fill="auto"/>
            <w:vAlign w:val="center"/>
          </w:tcPr>
          <w:p w14:paraId="01FE2CFD" w14:textId="77777777" w:rsidR="00EC419C" w:rsidRPr="00764C07" w:rsidRDefault="00EC419C" w:rsidP="00EC419C">
            <w:pPr>
              <w:overflowPunct w:val="0"/>
              <w:snapToGrid w:val="0"/>
              <w:spacing w:after="60"/>
              <w:jc w:val="center"/>
              <w:rPr>
                <w:sz w:val="22"/>
                <w:szCs w:val="22"/>
              </w:rPr>
            </w:pPr>
          </w:p>
        </w:tc>
        <w:tc>
          <w:tcPr>
            <w:tcW w:w="545" w:type="pct"/>
            <w:vAlign w:val="center"/>
          </w:tcPr>
          <w:p w14:paraId="461AA800" w14:textId="77777777" w:rsidR="00EC419C" w:rsidRPr="00764C07" w:rsidRDefault="00EC419C" w:rsidP="00EC419C">
            <w:pPr>
              <w:overflowPunct w:val="0"/>
              <w:snapToGrid w:val="0"/>
              <w:spacing w:after="60"/>
              <w:jc w:val="center"/>
              <w:rPr>
                <w:sz w:val="22"/>
                <w:szCs w:val="22"/>
              </w:rPr>
            </w:pPr>
          </w:p>
        </w:tc>
        <w:tc>
          <w:tcPr>
            <w:tcW w:w="326" w:type="pct"/>
            <w:shd w:val="clear" w:color="auto" w:fill="auto"/>
            <w:vAlign w:val="center"/>
          </w:tcPr>
          <w:p w14:paraId="0F10A959" w14:textId="422FFD71" w:rsidR="00EC419C" w:rsidRPr="00764C07" w:rsidRDefault="00EC419C" w:rsidP="00EC419C">
            <w:pPr>
              <w:overflowPunct w:val="0"/>
              <w:snapToGrid w:val="0"/>
              <w:spacing w:after="60"/>
              <w:jc w:val="center"/>
              <w:rPr>
                <w:sz w:val="22"/>
                <w:szCs w:val="22"/>
              </w:rPr>
            </w:pPr>
          </w:p>
        </w:tc>
        <w:tc>
          <w:tcPr>
            <w:tcW w:w="326" w:type="pct"/>
            <w:shd w:val="clear" w:color="auto" w:fill="auto"/>
            <w:vAlign w:val="center"/>
          </w:tcPr>
          <w:p w14:paraId="0D3D8119" w14:textId="77777777" w:rsidR="00EC419C" w:rsidRPr="00764C07" w:rsidRDefault="00EC419C" w:rsidP="00EC419C">
            <w:pPr>
              <w:overflowPunct w:val="0"/>
              <w:snapToGrid w:val="0"/>
              <w:spacing w:after="60"/>
              <w:jc w:val="center"/>
              <w:rPr>
                <w:sz w:val="22"/>
                <w:szCs w:val="22"/>
              </w:rPr>
            </w:pPr>
          </w:p>
        </w:tc>
        <w:tc>
          <w:tcPr>
            <w:tcW w:w="328" w:type="pct"/>
            <w:shd w:val="clear" w:color="auto" w:fill="auto"/>
            <w:vAlign w:val="center"/>
          </w:tcPr>
          <w:p w14:paraId="0B8E4452" w14:textId="77777777" w:rsidR="00EC419C" w:rsidRPr="00764C07" w:rsidRDefault="00EC419C" w:rsidP="00EC419C">
            <w:pPr>
              <w:overflowPunct w:val="0"/>
              <w:snapToGrid w:val="0"/>
              <w:spacing w:after="60"/>
              <w:jc w:val="center"/>
              <w:rPr>
                <w:sz w:val="22"/>
                <w:szCs w:val="22"/>
              </w:rPr>
            </w:pPr>
          </w:p>
        </w:tc>
        <w:tc>
          <w:tcPr>
            <w:tcW w:w="540" w:type="pct"/>
            <w:vAlign w:val="center"/>
          </w:tcPr>
          <w:p w14:paraId="5D35A8FE" w14:textId="77777777" w:rsidR="00EC419C" w:rsidRPr="00AC4E10" w:rsidRDefault="00EC419C" w:rsidP="00EC419C">
            <w:pPr>
              <w:overflowPunct w:val="0"/>
              <w:snapToGrid w:val="0"/>
              <w:spacing w:after="60"/>
              <w:jc w:val="center"/>
              <w:rPr>
                <w:sz w:val="22"/>
                <w:szCs w:val="22"/>
              </w:rPr>
            </w:pPr>
          </w:p>
        </w:tc>
        <w:tc>
          <w:tcPr>
            <w:tcW w:w="599" w:type="pct"/>
            <w:vAlign w:val="center"/>
          </w:tcPr>
          <w:p w14:paraId="6BDFC605" w14:textId="1C03EA06" w:rsidR="00EC419C" w:rsidRPr="00CF0E3B" w:rsidRDefault="00EC419C" w:rsidP="00EC419C">
            <w:pPr>
              <w:overflowPunct w:val="0"/>
              <w:snapToGrid w:val="0"/>
              <w:spacing w:after="60"/>
              <w:jc w:val="center"/>
              <w:rPr>
                <w:sz w:val="22"/>
                <w:szCs w:val="22"/>
              </w:rPr>
            </w:pPr>
          </w:p>
        </w:tc>
      </w:tr>
      <w:tr w:rsidR="00EC419C" w:rsidRPr="00764C07" w14:paraId="13D29860" w14:textId="77777777" w:rsidTr="00414B41">
        <w:trPr>
          <w:trHeight w:val="340"/>
          <w:jc w:val="center"/>
        </w:trPr>
        <w:tc>
          <w:tcPr>
            <w:tcW w:w="1027" w:type="pct"/>
            <w:shd w:val="clear" w:color="auto" w:fill="auto"/>
            <w:vAlign w:val="center"/>
          </w:tcPr>
          <w:p w14:paraId="1642830E" w14:textId="77777777" w:rsidR="00EC419C" w:rsidRPr="00764C07" w:rsidRDefault="00EC419C" w:rsidP="00EC419C">
            <w:pPr>
              <w:overflowPunct w:val="0"/>
              <w:snapToGrid w:val="0"/>
              <w:spacing w:after="60"/>
              <w:rPr>
                <w:sz w:val="22"/>
                <w:szCs w:val="22"/>
              </w:rPr>
            </w:pPr>
            <w:r w:rsidRPr="00764C07">
              <w:rPr>
                <w:sz w:val="22"/>
                <w:szCs w:val="22"/>
              </w:rPr>
              <w:t>Office space</w:t>
            </w:r>
          </w:p>
        </w:tc>
        <w:tc>
          <w:tcPr>
            <w:tcW w:w="326" w:type="pct"/>
            <w:vAlign w:val="center"/>
          </w:tcPr>
          <w:p w14:paraId="7715ED51" w14:textId="1F8ADEBE" w:rsidR="00EC419C" w:rsidRPr="00764C07" w:rsidRDefault="00EC419C" w:rsidP="00EC419C">
            <w:pPr>
              <w:overflowPunct w:val="0"/>
              <w:snapToGrid w:val="0"/>
              <w:spacing w:after="60"/>
              <w:jc w:val="center"/>
              <w:rPr>
                <w:sz w:val="22"/>
                <w:szCs w:val="22"/>
              </w:rPr>
            </w:pPr>
            <w:r w:rsidRPr="00764C07">
              <w:rPr>
                <w:color w:val="000000"/>
                <w:sz w:val="22"/>
                <w:szCs w:val="22"/>
              </w:rPr>
              <w:t>-1.4</w:t>
            </w:r>
          </w:p>
        </w:tc>
        <w:tc>
          <w:tcPr>
            <w:tcW w:w="326" w:type="pct"/>
            <w:vAlign w:val="center"/>
          </w:tcPr>
          <w:p w14:paraId="1F3E2E8B" w14:textId="3813678C" w:rsidR="00EC419C" w:rsidRPr="00764C07" w:rsidRDefault="00EC419C" w:rsidP="00EC419C">
            <w:pPr>
              <w:overflowPunct w:val="0"/>
              <w:snapToGrid w:val="0"/>
              <w:spacing w:after="60"/>
              <w:jc w:val="center"/>
              <w:rPr>
                <w:sz w:val="22"/>
                <w:szCs w:val="22"/>
              </w:rPr>
            </w:pPr>
            <w:r w:rsidRPr="00764C07">
              <w:rPr>
                <w:color w:val="000000"/>
                <w:sz w:val="22"/>
                <w:szCs w:val="22"/>
              </w:rPr>
              <w:t>-1.9</w:t>
            </w:r>
          </w:p>
        </w:tc>
        <w:tc>
          <w:tcPr>
            <w:tcW w:w="326" w:type="pct"/>
            <w:vAlign w:val="center"/>
          </w:tcPr>
          <w:p w14:paraId="2F8C568D" w14:textId="01D87498" w:rsidR="00EC419C" w:rsidRPr="00764C07" w:rsidRDefault="00EC419C" w:rsidP="00EC419C">
            <w:pPr>
              <w:overflowPunct w:val="0"/>
              <w:snapToGrid w:val="0"/>
              <w:spacing w:after="60"/>
              <w:jc w:val="center"/>
              <w:rPr>
                <w:sz w:val="22"/>
                <w:szCs w:val="22"/>
              </w:rPr>
            </w:pPr>
            <w:r w:rsidRPr="00764C07">
              <w:rPr>
                <w:color w:val="000000"/>
                <w:sz w:val="22"/>
                <w:szCs w:val="22"/>
              </w:rPr>
              <w:t>-1.3</w:t>
            </w:r>
          </w:p>
        </w:tc>
        <w:tc>
          <w:tcPr>
            <w:tcW w:w="330" w:type="pct"/>
            <w:vAlign w:val="center"/>
          </w:tcPr>
          <w:p w14:paraId="35E120B6" w14:textId="6A81A446" w:rsidR="00EC419C" w:rsidRPr="00764C07" w:rsidRDefault="00EC419C" w:rsidP="00EC419C">
            <w:pPr>
              <w:overflowPunct w:val="0"/>
              <w:snapToGrid w:val="0"/>
              <w:spacing w:after="60"/>
              <w:jc w:val="center"/>
              <w:rPr>
                <w:sz w:val="22"/>
                <w:szCs w:val="22"/>
              </w:rPr>
            </w:pPr>
            <w:r w:rsidRPr="00764C07">
              <w:rPr>
                <w:color w:val="000000"/>
                <w:sz w:val="22"/>
                <w:szCs w:val="22"/>
              </w:rPr>
              <w:t>-0.6</w:t>
            </w:r>
          </w:p>
        </w:tc>
        <w:tc>
          <w:tcPr>
            <w:tcW w:w="545" w:type="pct"/>
            <w:vAlign w:val="center"/>
          </w:tcPr>
          <w:p w14:paraId="66ECF352" w14:textId="157F8EFA" w:rsidR="00EC419C" w:rsidRPr="00764C07" w:rsidRDefault="00EC419C" w:rsidP="00EC419C">
            <w:pPr>
              <w:overflowPunct w:val="0"/>
              <w:snapToGrid w:val="0"/>
              <w:spacing w:after="60"/>
              <w:jc w:val="center"/>
              <w:rPr>
                <w:color w:val="000000"/>
                <w:sz w:val="22"/>
                <w:szCs w:val="22"/>
              </w:rPr>
            </w:pPr>
            <w:r w:rsidRPr="00764C07">
              <w:rPr>
                <w:color w:val="000000"/>
                <w:sz w:val="22"/>
                <w:szCs w:val="22"/>
              </w:rPr>
              <w:t>-5.1</w:t>
            </w:r>
          </w:p>
        </w:tc>
        <w:tc>
          <w:tcPr>
            <w:tcW w:w="326" w:type="pct"/>
            <w:shd w:val="clear" w:color="auto" w:fill="auto"/>
            <w:vAlign w:val="center"/>
          </w:tcPr>
          <w:p w14:paraId="18B0B685" w14:textId="4F33648E" w:rsidR="00EC419C" w:rsidRPr="00764C07" w:rsidRDefault="00EC419C" w:rsidP="00EC419C">
            <w:pPr>
              <w:overflowPunct w:val="0"/>
              <w:snapToGrid w:val="0"/>
              <w:spacing w:after="60"/>
              <w:jc w:val="center"/>
              <w:rPr>
                <w:sz w:val="22"/>
                <w:szCs w:val="22"/>
              </w:rPr>
            </w:pPr>
            <w:r w:rsidRPr="00764C07">
              <w:rPr>
                <w:color w:val="000000"/>
                <w:sz w:val="22"/>
                <w:szCs w:val="22"/>
              </w:rPr>
              <w:t>-1.0</w:t>
            </w:r>
          </w:p>
        </w:tc>
        <w:tc>
          <w:tcPr>
            <w:tcW w:w="326" w:type="pct"/>
            <w:vAlign w:val="center"/>
          </w:tcPr>
          <w:p w14:paraId="4E56BBF8" w14:textId="0E7B2256" w:rsidR="00EC419C" w:rsidRPr="00AC4E10" w:rsidRDefault="004F2C52" w:rsidP="00EC419C">
            <w:pPr>
              <w:overflowPunct w:val="0"/>
              <w:snapToGrid w:val="0"/>
              <w:spacing w:after="60"/>
              <w:jc w:val="center"/>
              <w:rPr>
                <w:sz w:val="22"/>
                <w:szCs w:val="22"/>
              </w:rPr>
            </w:pPr>
            <w:r w:rsidRPr="004F2C52">
              <w:rPr>
                <w:color w:val="000000"/>
                <w:sz w:val="22"/>
                <w:szCs w:val="22"/>
              </w:rPr>
              <w:t>-1.2</w:t>
            </w:r>
          </w:p>
        </w:tc>
        <w:tc>
          <w:tcPr>
            <w:tcW w:w="328" w:type="pct"/>
            <w:vAlign w:val="center"/>
          </w:tcPr>
          <w:p w14:paraId="70760703" w14:textId="24E0FD75" w:rsidR="00EC419C" w:rsidRPr="004F2C52" w:rsidRDefault="004F2C52" w:rsidP="00EC419C">
            <w:pPr>
              <w:overflowPunct w:val="0"/>
              <w:snapToGrid w:val="0"/>
              <w:spacing w:after="60"/>
              <w:jc w:val="center"/>
              <w:rPr>
                <w:sz w:val="22"/>
                <w:szCs w:val="22"/>
              </w:rPr>
            </w:pPr>
            <w:r w:rsidRPr="004F2C52">
              <w:rPr>
                <w:color w:val="000000"/>
                <w:sz w:val="22"/>
                <w:szCs w:val="22"/>
              </w:rPr>
              <w:t>-1.3</w:t>
            </w:r>
          </w:p>
        </w:tc>
        <w:tc>
          <w:tcPr>
            <w:tcW w:w="540" w:type="pct"/>
            <w:vAlign w:val="center"/>
          </w:tcPr>
          <w:p w14:paraId="30246C52" w14:textId="66683E87" w:rsidR="00EC419C" w:rsidRPr="00AC4E10" w:rsidRDefault="00EA3152" w:rsidP="00EC419C">
            <w:pPr>
              <w:overflowPunct w:val="0"/>
              <w:snapToGrid w:val="0"/>
              <w:spacing w:after="60"/>
              <w:jc w:val="center"/>
              <w:rPr>
                <w:sz w:val="22"/>
                <w:szCs w:val="22"/>
              </w:rPr>
            </w:pPr>
            <w:r w:rsidRPr="00CF0E3B">
              <w:rPr>
                <w:sz w:val="22"/>
                <w:szCs w:val="22"/>
              </w:rPr>
              <w:t>-3.4</w:t>
            </w:r>
          </w:p>
        </w:tc>
        <w:tc>
          <w:tcPr>
            <w:tcW w:w="599" w:type="pct"/>
            <w:vAlign w:val="center"/>
          </w:tcPr>
          <w:p w14:paraId="7AF7E9D5" w14:textId="4833B6C1" w:rsidR="00EC419C" w:rsidRPr="00AC4E10" w:rsidRDefault="009D339B" w:rsidP="00EC419C">
            <w:pPr>
              <w:overflowPunct w:val="0"/>
              <w:snapToGrid w:val="0"/>
              <w:spacing w:after="60"/>
              <w:jc w:val="center"/>
              <w:rPr>
                <w:sz w:val="22"/>
                <w:szCs w:val="22"/>
              </w:rPr>
            </w:pPr>
            <w:r w:rsidRPr="00CF0E3B">
              <w:rPr>
                <w:sz w:val="22"/>
                <w:szCs w:val="22"/>
              </w:rPr>
              <w:t>-21.4</w:t>
            </w:r>
          </w:p>
        </w:tc>
      </w:tr>
      <w:tr w:rsidR="00EC419C" w:rsidRPr="00764C07" w14:paraId="667B86CF" w14:textId="77777777" w:rsidTr="00414B41">
        <w:trPr>
          <w:trHeight w:val="340"/>
          <w:jc w:val="center"/>
        </w:trPr>
        <w:tc>
          <w:tcPr>
            <w:tcW w:w="1027" w:type="pct"/>
            <w:shd w:val="clear" w:color="auto" w:fill="auto"/>
            <w:vAlign w:val="center"/>
          </w:tcPr>
          <w:p w14:paraId="112C686E" w14:textId="77777777" w:rsidR="00EC419C" w:rsidRPr="00764C07" w:rsidRDefault="00EC419C" w:rsidP="00EC419C">
            <w:pPr>
              <w:overflowPunct w:val="0"/>
              <w:snapToGrid w:val="0"/>
              <w:spacing w:after="60"/>
              <w:ind w:left="-108" w:firstLine="279"/>
              <w:rPr>
                <w:sz w:val="22"/>
                <w:szCs w:val="22"/>
              </w:rPr>
            </w:pPr>
            <w:r w:rsidRPr="00764C07">
              <w:rPr>
                <w:i/>
                <w:iCs/>
                <w:sz w:val="22"/>
                <w:szCs w:val="22"/>
              </w:rPr>
              <w:t>Grade A</w:t>
            </w:r>
          </w:p>
        </w:tc>
        <w:tc>
          <w:tcPr>
            <w:tcW w:w="326" w:type="pct"/>
            <w:vAlign w:val="center"/>
          </w:tcPr>
          <w:p w14:paraId="2654757E" w14:textId="76A2FBC0" w:rsidR="00EC419C" w:rsidRPr="00764C07" w:rsidRDefault="00EC419C" w:rsidP="00EC419C">
            <w:pPr>
              <w:overflowPunct w:val="0"/>
              <w:snapToGrid w:val="0"/>
              <w:spacing w:after="60"/>
              <w:jc w:val="center"/>
              <w:rPr>
                <w:i/>
                <w:iCs/>
                <w:sz w:val="22"/>
                <w:szCs w:val="22"/>
              </w:rPr>
            </w:pPr>
            <w:r w:rsidRPr="00764C07">
              <w:rPr>
                <w:i/>
                <w:iCs/>
                <w:color w:val="000000"/>
                <w:sz w:val="22"/>
                <w:szCs w:val="22"/>
              </w:rPr>
              <w:t>-1.1</w:t>
            </w:r>
          </w:p>
        </w:tc>
        <w:tc>
          <w:tcPr>
            <w:tcW w:w="326" w:type="pct"/>
            <w:vAlign w:val="center"/>
          </w:tcPr>
          <w:p w14:paraId="112C1A00" w14:textId="4B153F0F" w:rsidR="00EC419C" w:rsidRPr="00764C07" w:rsidRDefault="00EC419C" w:rsidP="00EC419C">
            <w:pPr>
              <w:overflowPunct w:val="0"/>
              <w:snapToGrid w:val="0"/>
              <w:spacing w:after="60"/>
              <w:jc w:val="center"/>
              <w:rPr>
                <w:i/>
                <w:iCs/>
                <w:sz w:val="22"/>
                <w:szCs w:val="22"/>
              </w:rPr>
            </w:pPr>
            <w:r w:rsidRPr="00764C07">
              <w:rPr>
                <w:i/>
                <w:iCs/>
                <w:color w:val="000000"/>
                <w:sz w:val="22"/>
                <w:szCs w:val="22"/>
              </w:rPr>
              <w:t>-2.4</w:t>
            </w:r>
          </w:p>
        </w:tc>
        <w:tc>
          <w:tcPr>
            <w:tcW w:w="326" w:type="pct"/>
            <w:vAlign w:val="center"/>
          </w:tcPr>
          <w:p w14:paraId="63EE2074" w14:textId="19A005C8" w:rsidR="00EC419C" w:rsidRPr="00764C07" w:rsidRDefault="00EC419C" w:rsidP="00EC419C">
            <w:pPr>
              <w:overflowPunct w:val="0"/>
              <w:snapToGrid w:val="0"/>
              <w:spacing w:after="60"/>
              <w:jc w:val="center"/>
              <w:rPr>
                <w:i/>
                <w:iCs/>
                <w:sz w:val="22"/>
                <w:szCs w:val="22"/>
              </w:rPr>
            </w:pPr>
            <w:r w:rsidRPr="00764C07">
              <w:rPr>
                <w:i/>
                <w:iCs/>
                <w:color w:val="000000"/>
                <w:sz w:val="22"/>
                <w:szCs w:val="22"/>
              </w:rPr>
              <w:t>-1.5</w:t>
            </w:r>
          </w:p>
        </w:tc>
        <w:tc>
          <w:tcPr>
            <w:tcW w:w="330" w:type="pct"/>
            <w:vAlign w:val="center"/>
          </w:tcPr>
          <w:p w14:paraId="415FF3A8" w14:textId="405DEC86" w:rsidR="00EC419C" w:rsidRPr="00764C07" w:rsidRDefault="00B04B31" w:rsidP="00EC419C">
            <w:pPr>
              <w:overflowPunct w:val="0"/>
              <w:snapToGrid w:val="0"/>
              <w:spacing w:after="60"/>
              <w:jc w:val="center"/>
              <w:rPr>
                <w:i/>
                <w:iCs/>
                <w:sz w:val="22"/>
                <w:szCs w:val="22"/>
              </w:rPr>
            </w:pPr>
            <w:r>
              <w:rPr>
                <w:i/>
                <w:iCs/>
                <w:color w:val="000000"/>
                <w:sz w:val="22"/>
                <w:szCs w:val="22"/>
              </w:rPr>
              <w:t>-0.2</w:t>
            </w:r>
          </w:p>
        </w:tc>
        <w:tc>
          <w:tcPr>
            <w:tcW w:w="545" w:type="pct"/>
            <w:vAlign w:val="center"/>
          </w:tcPr>
          <w:p w14:paraId="3D433922" w14:textId="599CD1AE" w:rsidR="00EC419C" w:rsidRPr="00764C07" w:rsidRDefault="00EC419C" w:rsidP="00EC419C">
            <w:pPr>
              <w:overflowPunct w:val="0"/>
              <w:snapToGrid w:val="0"/>
              <w:spacing w:after="60"/>
              <w:jc w:val="center"/>
              <w:rPr>
                <w:i/>
                <w:iCs/>
                <w:color w:val="000000"/>
                <w:sz w:val="22"/>
                <w:szCs w:val="22"/>
              </w:rPr>
            </w:pPr>
            <w:r w:rsidRPr="00764C07">
              <w:rPr>
                <w:i/>
                <w:iCs/>
                <w:color w:val="000000"/>
                <w:sz w:val="22"/>
                <w:szCs w:val="22"/>
              </w:rPr>
              <w:t>-5.0</w:t>
            </w:r>
          </w:p>
        </w:tc>
        <w:tc>
          <w:tcPr>
            <w:tcW w:w="326" w:type="pct"/>
            <w:shd w:val="clear" w:color="auto" w:fill="auto"/>
            <w:vAlign w:val="center"/>
          </w:tcPr>
          <w:p w14:paraId="191354FE" w14:textId="07F8CD67" w:rsidR="00EC419C" w:rsidRPr="00764C07" w:rsidRDefault="00EC419C" w:rsidP="00EC419C">
            <w:pPr>
              <w:overflowPunct w:val="0"/>
              <w:snapToGrid w:val="0"/>
              <w:spacing w:after="60"/>
              <w:jc w:val="center"/>
              <w:rPr>
                <w:i/>
                <w:iCs/>
                <w:sz w:val="22"/>
                <w:szCs w:val="22"/>
              </w:rPr>
            </w:pPr>
            <w:r w:rsidRPr="00764C07">
              <w:rPr>
                <w:i/>
                <w:iCs/>
                <w:color w:val="000000"/>
                <w:sz w:val="22"/>
                <w:szCs w:val="22"/>
              </w:rPr>
              <w:t>-1.3</w:t>
            </w:r>
          </w:p>
        </w:tc>
        <w:tc>
          <w:tcPr>
            <w:tcW w:w="326" w:type="pct"/>
            <w:vAlign w:val="center"/>
          </w:tcPr>
          <w:p w14:paraId="15B04967" w14:textId="02F6F1AB" w:rsidR="00EC419C" w:rsidRPr="00AC4E10" w:rsidRDefault="004F2C52" w:rsidP="00EC419C">
            <w:pPr>
              <w:overflowPunct w:val="0"/>
              <w:snapToGrid w:val="0"/>
              <w:spacing w:after="60"/>
              <w:jc w:val="center"/>
              <w:rPr>
                <w:i/>
                <w:iCs/>
                <w:sz w:val="22"/>
                <w:szCs w:val="22"/>
              </w:rPr>
            </w:pPr>
            <w:r w:rsidRPr="004F2C52">
              <w:rPr>
                <w:i/>
                <w:iCs/>
                <w:color w:val="000000"/>
                <w:sz w:val="22"/>
                <w:szCs w:val="22"/>
              </w:rPr>
              <w:t>-1.7</w:t>
            </w:r>
          </w:p>
        </w:tc>
        <w:tc>
          <w:tcPr>
            <w:tcW w:w="328" w:type="pct"/>
            <w:vAlign w:val="center"/>
          </w:tcPr>
          <w:p w14:paraId="26FC9F94" w14:textId="56A1E1A5" w:rsidR="00EC419C" w:rsidRPr="004F2C52" w:rsidRDefault="004F2C52" w:rsidP="00EC419C">
            <w:pPr>
              <w:overflowPunct w:val="0"/>
              <w:snapToGrid w:val="0"/>
              <w:spacing w:after="60"/>
              <w:jc w:val="center"/>
              <w:rPr>
                <w:i/>
                <w:iCs/>
                <w:sz w:val="22"/>
                <w:szCs w:val="22"/>
              </w:rPr>
            </w:pPr>
            <w:r w:rsidRPr="004F2C52">
              <w:rPr>
                <w:i/>
                <w:iCs/>
                <w:color w:val="000000"/>
                <w:sz w:val="22"/>
                <w:szCs w:val="22"/>
              </w:rPr>
              <w:t>-1.8</w:t>
            </w:r>
          </w:p>
        </w:tc>
        <w:tc>
          <w:tcPr>
            <w:tcW w:w="540" w:type="pct"/>
            <w:vAlign w:val="center"/>
          </w:tcPr>
          <w:p w14:paraId="6F919A67" w14:textId="1B5A5D73" w:rsidR="00EC419C" w:rsidRPr="00AC4E10" w:rsidRDefault="00EA3152" w:rsidP="00EC419C">
            <w:pPr>
              <w:overflowPunct w:val="0"/>
              <w:snapToGrid w:val="0"/>
              <w:spacing w:after="60"/>
              <w:jc w:val="center"/>
              <w:rPr>
                <w:i/>
                <w:iCs/>
                <w:sz w:val="22"/>
                <w:szCs w:val="22"/>
              </w:rPr>
            </w:pPr>
            <w:r w:rsidRPr="00CF0E3B">
              <w:rPr>
                <w:i/>
                <w:iCs/>
                <w:sz w:val="22"/>
                <w:szCs w:val="22"/>
              </w:rPr>
              <w:t>-4.7</w:t>
            </w:r>
          </w:p>
        </w:tc>
        <w:tc>
          <w:tcPr>
            <w:tcW w:w="599" w:type="pct"/>
            <w:vAlign w:val="center"/>
          </w:tcPr>
          <w:p w14:paraId="4482BC38" w14:textId="74BFBB79" w:rsidR="00EC419C" w:rsidRPr="00AC4E10" w:rsidRDefault="009D339B" w:rsidP="00EC419C">
            <w:pPr>
              <w:overflowPunct w:val="0"/>
              <w:snapToGrid w:val="0"/>
              <w:spacing w:after="60"/>
              <w:jc w:val="center"/>
              <w:rPr>
                <w:i/>
                <w:iCs/>
                <w:sz w:val="22"/>
                <w:szCs w:val="22"/>
              </w:rPr>
            </w:pPr>
            <w:r w:rsidRPr="00CF0E3B">
              <w:rPr>
                <w:i/>
                <w:iCs/>
                <w:sz w:val="22"/>
                <w:szCs w:val="22"/>
              </w:rPr>
              <w:t>-25.0</w:t>
            </w:r>
          </w:p>
        </w:tc>
      </w:tr>
      <w:tr w:rsidR="00EC419C" w:rsidRPr="00764C07" w14:paraId="3DAFCDDE" w14:textId="77777777" w:rsidTr="00414B41">
        <w:trPr>
          <w:trHeight w:val="340"/>
          <w:jc w:val="center"/>
        </w:trPr>
        <w:tc>
          <w:tcPr>
            <w:tcW w:w="1027" w:type="pct"/>
            <w:shd w:val="clear" w:color="auto" w:fill="auto"/>
            <w:vAlign w:val="center"/>
          </w:tcPr>
          <w:p w14:paraId="2BEFA491" w14:textId="77777777" w:rsidR="00EC419C" w:rsidRPr="00764C07" w:rsidRDefault="00EC419C" w:rsidP="00EC419C">
            <w:pPr>
              <w:overflowPunct w:val="0"/>
              <w:snapToGrid w:val="0"/>
              <w:spacing w:after="60"/>
              <w:rPr>
                <w:sz w:val="22"/>
                <w:szCs w:val="22"/>
              </w:rPr>
            </w:pPr>
            <w:r w:rsidRPr="00764C07">
              <w:rPr>
                <w:sz w:val="22"/>
                <w:szCs w:val="22"/>
              </w:rPr>
              <w:t>Retail shop space</w:t>
            </w:r>
          </w:p>
        </w:tc>
        <w:tc>
          <w:tcPr>
            <w:tcW w:w="326" w:type="pct"/>
            <w:vAlign w:val="center"/>
          </w:tcPr>
          <w:p w14:paraId="5EDE8D64" w14:textId="65AF0A3C" w:rsidR="00EC419C" w:rsidRPr="00764C07" w:rsidRDefault="00EC419C" w:rsidP="00EC419C">
            <w:pPr>
              <w:overflowPunct w:val="0"/>
              <w:snapToGrid w:val="0"/>
              <w:spacing w:after="60"/>
              <w:jc w:val="center"/>
              <w:rPr>
                <w:sz w:val="22"/>
                <w:szCs w:val="22"/>
              </w:rPr>
            </w:pPr>
            <w:r w:rsidRPr="00764C07">
              <w:rPr>
                <w:color w:val="000000"/>
                <w:sz w:val="22"/>
                <w:szCs w:val="22"/>
              </w:rPr>
              <w:t>-3.4</w:t>
            </w:r>
          </w:p>
        </w:tc>
        <w:tc>
          <w:tcPr>
            <w:tcW w:w="326" w:type="pct"/>
            <w:vAlign w:val="center"/>
          </w:tcPr>
          <w:p w14:paraId="1AE32C77" w14:textId="1A990B6A" w:rsidR="00EC419C" w:rsidRPr="00764C07" w:rsidRDefault="00EC419C" w:rsidP="00EC419C">
            <w:pPr>
              <w:overflowPunct w:val="0"/>
              <w:snapToGrid w:val="0"/>
              <w:spacing w:after="60"/>
              <w:jc w:val="center"/>
              <w:rPr>
                <w:sz w:val="22"/>
                <w:szCs w:val="22"/>
              </w:rPr>
            </w:pPr>
            <w:r w:rsidRPr="00764C07">
              <w:rPr>
                <w:color w:val="000000"/>
                <w:sz w:val="22"/>
                <w:szCs w:val="22"/>
              </w:rPr>
              <w:t>-0.5</w:t>
            </w:r>
          </w:p>
        </w:tc>
        <w:tc>
          <w:tcPr>
            <w:tcW w:w="326" w:type="pct"/>
            <w:vAlign w:val="center"/>
          </w:tcPr>
          <w:p w14:paraId="182DA3BB" w14:textId="14777B25" w:rsidR="00EC419C" w:rsidRPr="00764C07" w:rsidRDefault="00EC419C" w:rsidP="00EC419C">
            <w:pPr>
              <w:overflowPunct w:val="0"/>
              <w:snapToGrid w:val="0"/>
              <w:spacing w:after="60"/>
              <w:jc w:val="center"/>
              <w:rPr>
                <w:sz w:val="22"/>
                <w:szCs w:val="22"/>
              </w:rPr>
            </w:pPr>
            <w:r w:rsidRPr="00764C07">
              <w:rPr>
                <w:color w:val="000000"/>
                <w:sz w:val="22"/>
                <w:szCs w:val="22"/>
              </w:rPr>
              <w:t>-1.0</w:t>
            </w:r>
          </w:p>
        </w:tc>
        <w:tc>
          <w:tcPr>
            <w:tcW w:w="330" w:type="pct"/>
            <w:vAlign w:val="center"/>
          </w:tcPr>
          <w:p w14:paraId="29EEEFE3" w14:textId="05956E71" w:rsidR="00EC419C" w:rsidRPr="00764C07" w:rsidRDefault="00EC419C" w:rsidP="00EC419C">
            <w:pPr>
              <w:overflowPunct w:val="0"/>
              <w:snapToGrid w:val="0"/>
              <w:spacing w:after="60"/>
              <w:jc w:val="center"/>
              <w:rPr>
                <w:sz w:val="22"/>
                <w:szCs w:val="22"/>
              </w:rPr>
            </w:pPr>
            <w:r w:rsidRPr="00764C07">
              <w:rPr>
                <w:color w:val="000000"/>
                <w:sz w:val="22"/>
                <w:szCs w:val="22"/>
              </w:rPr>
              <w:t>-2.2</w:t>
            </w:r>
          </w:p>
        </w:tc>
        <w:tc>
          <w:tcPr>
            <w:tcW w:w="545" w:type="pct"/>
            <w:vAlign w:val="center"/>
          </w:tcPr>
          <w:p w14:paraId="59B8931F" w14:textId="7024D746" w:rsidR="00EC419C" w:rsidRPr="00764C07" w:rsidRDefault="00EC419C" w:rsidP="00EC419C">
            <w:pPr>
              <w:overflowPunct w:val="0"/>
              <w:snapToGrid w:val="0"/>
              <w:spacing w:after="60"/>
              <w:jc w:val="center"/>
              <w:rPr>
                <w:color w:val="000000"/>
                <w:sz w:val="22"/>
                <w:szCs w:val="22"/>
              </w:rPr>
            </w:pPr>
            <w:r w:rsidRPr="00764C07">
              <w:rPr>
                <w:color w:val="000000"/>
                <w:sz w:val="22"/>
                <w:szCs w:val="22"/>
              </w:rPr>
              <w:t>-7.0</w:t>
            </w:r>
          </w:p>
        </w:tc>
        <w:tc>
          <w:tcPr>
            <w:tcW w:w="326" w:type="pct"/>
            <w:shd w:val="clear" w:color="auto" w:fill="auto"/>
            <w:vAlign w:val="center"/>
          </w:tcPr>
          <w:p w14:paraId="4E759EB9" w14:textId="22B32EC7" w:rsidR="00EC419C" w:rsidRPr="00764C07" w:rsidRDefault="00EC419C" w:rsidP="00EC419C">
            <w:pPr>
              <w:overflowPunct w:val="0"/>
              <w:snapToGrid w:val="0"/>
              <w:spacing w:after="60"/>
              <w:jc w:val="center"/>
              <w:rPr>
                <w:sz w:val="22"/>
                <w:szCs w:val="22"/>
              </w:rPr>
            </w:pPr>
            <w:r w:rsidRPr="00764C07">
              <w:rPr>
                <w:color w:val="000000"/>
                <w:sz w:val="22"/>
                <w:szCs w:val="22"/>
              </w:rPr>
              <w:t>-2.1</w:t>
            </w:r>
          </w:p>
        </w:tc>
        <w:tc>
          <w:tcPr>
            <w:tcW w:w="326" w:type="pct"/>
            <w:vAlign w:val="center"/>
          </w:tcPr>
          <w:p w14:paraId="1156EF15" w14:textId="77777777" w:rsidR="00EC419C" w:rsidRPr="00AC4E10" w:rsidRDefault="00EC419C" w:rsidP="00EC419C">
            <w:pPr>
              <w:overflowPunct w:val="0"/>
              <w:snapToGrid w:val="0"/>
              <w:spacing w:after="60"/>
              <w:jc w:val="center"/>
              <w:rPr>
                <w:sz w:val="22"/>
                <w:szCs w:val="22"/>
              </w:rPr>
            </w:pPr>
            <w:r w:rsidRPr="00AC4E10">
              <w:rPr>
                <w:color w:val="000000"/>
                <w:sz w:val="22"/>
                <w:szCs w:val="22"/>
              </w:rPr>
              <w:t>*</w:t>
            </w:r>
          </w:p>
        </w:tc>
        <w:tc>
          <w:tcPr>
            <w:tcW w:w="328" w:type="pct"/>
            <w:vAlign w:val="center"/>
          </w:tcPr>
          <w:p w14:paraId="4F1EC43B" w14:textId="7A8801B9" w:rsidR="00EC419C" w:rsidRPr="004F2C52" w:rsidRDefault="004F2C52" w:rsidP="00EC419C">
            <w:pPr>
              <w:overflowPunct w:val="0"/>
              <w:snapToGrid w:val="0"/>
              <w:spacing w:after="60"/>
              <w:jc w:val="center"/>
              <w:rPr>
                <w:sz w:val="22"/>
                <w:szCs w:val="22"/>
              </w:rPr>
            </w:pPr>
            <w:r w:rsidRPr="004F2C52">
              <w:rPr>
                <w:color w:val="000000"/>
                <w:sz w:val="22"/>
                <w:szCs w:val="22"/>
              </w:rPr>
              <w:t>-0.6</w:t>
            </w:r>
          </w:p>
        </w:tc>
        <w:tc>
          <w:tcPr>
            <w:tcW w:w="540" w:type="pct"/>
            <w:vAlign w:val="center"/>
          </w:tcPr>
          <w:p w14:paraId="2A89B5D0" w14:textId="4EB6FE48" w:rsidR="00EC419C" w:rsidRPr="00AC4E10" w:rsidRDefault="00EA3152" w:rsidP="00EC419C">
            <w:pPr>
              <w:overflowPunct w:val="0"/>
              <w:snapToGrid w:val="0"/>
              <w:spacing w:after="60"/>
              <w:jc w:val="center"/>
              <w:rPr>
                <w:sz w:val="22"/>
                <w:szCs w:val="22"/>
              </w:rPr>
            </w:pPr>
            <w:r w:rsidRPr="00CF0E3B">
              <w:rPr>
                <w:sz w:val="22"/>
                <w:szCs w:val="22"/>
              </w:rPr>
              <w:t>-2.7</w:t>
            </w:r>
          </w:p>
        </w:tc>
        <w:tc>
          <w:tcPr>
            <w:tcW w:w="599" w:type="pct"/>
            <w:vAlign w:val="center"/>
          </w:tcPr>
          <w:p w14:paraId="6A5AEFD6" w14:textId="0297E965" w:rsidR="00EC419C" w:rsidRPr="00AC4E10" w:rsidRDefault="009D339B" w:rsidP="00EC419C">
            <w:pPr>
              <w:overflowPunct w:val="0"/>
              <w:snapToGrid w:val="0"/>
              <w:spacing w:after="60"/>
              <w:jc w:val="center"/>
              <w:rPr>
                <w:sz w:val="22"/>
                <w:szCs w:val="22"/>
              </w:rPr>
            </w:pPr>
            <w:r w:rsidRPr="007C234A">
              <w:rPr>
                <w:sz w:val="22"/>
                <w:szCs w:val="22"/>
              </w:rPr>
              <w:t>-18.5</w:t>
            </w:r>
          </w:p>
        </w:tc>
      </w:tr>
      <w:tr w:rsidR="00EC419C" w:rsidRPr="00764C07" w14:paraId="5B46EA9B" w14:textId="77777777" w:rsidTr="00414B41">
        <w:trPr>
          <w:trHeight w:val="340"/>
          <w:jc w:val="center"/>
        </w:trPr>
        <w:tc>
          <w:tcPr>
            <w:tcW w:w="1027" w:type="pct"/>
            <w:shd w:val="clear" w:color="auto" w:fill="auto"/>
            <w:vAlign w:val="center"/>
          </w:tcPr>
          <w:p w14:paraId="1C79916C" w14:textId="77777777" w:rsidR="00EC419C" w:rsidRPr="00764C07" w:rsidRDefault="00EC419C" w:rsidP="00EC419C">
            <w:pPr>
              <w:overflowPunct w:val="0"/>
              <w:snapToGrid w:val="0"/>
              <w:spacing w:after="60"/>
              <w:rPr>
                <w:sz w:val="22"/>
                <w:szCs w:val="22"/>
              </w:rPr>
            </w:pPr>
            <w:r w:rsidRPr="00764C07">
              <w:rPr>
                <w:sz w:val="22"/>
                <w:szCs w:val="22"/>
              </w:rPr>
              <w:t>Flatted factory space</w:t>
            </w:r>
          </w:p>
        </w:tc>
        <w:tc>
          <w:tcPr>
            <w:tcW w:w="326" w:type="pct"/>
            <w:vAlign w:val="center"/>
          </w:tcPr>
          <w:p w14:paraId="091F45E1" w14:textId="236C3441" w:rsidR="00EC419C" w:rsidRPr="00764C07" w:rsidRDefault="00EC419C" w:rsidP="00EC419C">
            <w:pPr>
              <w:overflowPunct w:val="0"/>
              <w:snapToGrid w:val="0"/>
              <w:spacing w:after="60"/>
              <w:jc w:val="center"/>
              <w:rPr>
                <w:sz w:val="22"/>
                <w:szCs w:val="22"/>
              </w:rPr>
            </w:pPr>
            <w:r w:rsidRPr="00764C07">
              <w:rPr>
                <w:color w:val="000000"/>
                <w:sz w:val="22"/>
                <w:szCs w:val="22"/>
              </w:rPr>
              <w:t>-1.2</w:t>
            </w:r>
          </w:p>
        </w:tc>
        <w:tc>
          <w:tcPr>
            <w:tcW w:w="326" w:type="pct"/>
            <w:vAlign w:val="center"/>
          </w:tcPr>
          <w:p w14:paraId="0FC8789F" w14:textId="2910C21D" w:rsidR="00EC419C" w:rsidRPr="00764C07" w:rsidRDefault="00EC419C" w:rsidP="00EC419C">
            <w:pPr>
              <w:overflowPunct w:val="0"/>
              <w:snapToGrid w:val="0"/>
              <w:spacing w:after="60"/>
              <w:jc w:val="center"/>
              <w:rPr>
                <w:sz w:val="22"/>
                <w:szCs w:val="22"/>
              </w:rPr>
            </w:pPr>
            <w:r w:rsidRPr="00764C07">
              <w:rPr>
                <w:color w:val="000000"/>
                <w:sz w:val="22"/>
                <w:szCs w:val="22"/>
              </w:rPr>
              <w:t>-0.9</w:t>
            </w:r>
          </w:p>
        </w:tc>
        <w:tc>
          <w:tcPr>
            <w:tcW w:w="326" w:type="pct"/>
            <w:vAlign w:val="center"/>
          </w:tcPr>
          <w:p w14:paraId="18C821DD" w14:textId="1BC60BEA" w:rsidR="00EC419C" w:rsidRPr="00764C07" w:rsidRDefault="00966B23" w:rsidP="00EC419C">
            <w:pPr>
              <w:overflowPunct w:val="0"/>
              <w:snapToGrid w:val="0"/>
              <w:spacing w:after="60"/>
              <w:jc w:val="center"/>
              <w:rPr>
                <w:sz w:val="22"/>
                <w:szCs w:val="22"/>
              </w:rPr>
            </w:pPr>
            <w:r w:rsidRPr="00764C07">
              <w:rPr>
                <w:color w:val="000000"/>
                <w:sz w:val="22"/>
                <w:szCs w:val="22"/>
              </w:rPr>
              <w:t>-0.1</w:t>
            </w:r>
          </w:p>
        </w:tc>
        <w:tc>
          <w:tcPr>
            <w:tcW w:w="330" w:type="pct"/>
            <w:vAlign w:val="center"/>
          </w:tcPr>
          <w:p w14:paraId="50C7D44E" w14:textId="39B59EC8" w:rsidR="00EC419C" w:rsidRPr="00764C07" w:rsidRDefault="00EC419C" w:rsidP="00EC419C">
            <w:pPr>
              <w:overflowPunct w:val="0"/>
              <w:snapToGrid w:val="0"/>
              <w:spacing w:after="60"/>
              <w:jc w:val="center"/>
              <w:rPr>
                <w:sz w:val="22"/>
                <w:szCs w:val="22"/>
              </w:rPr>
            </w:pPr>
            <w:r w:rsidRPr="00764C07">
              <w:rPr>
                <w:color w:val="000000"/>
                <w:sz w:val="22"/>
                <w:szCs w:val="22"/>
              </w:rPr>
              <w:t>-1.2</w:t>
            </w:r>
          </w:p>
        </w:tc>
        <w:tc>
          <w:tcPr>
            <w:tcW w:w="545" w:type="pct"/>
            <w:vAlign w:val="center"/>
          </w:tcPr>
          <w:p w14:paraId="6F4A8780" w14:textId="50639B2E" w:rsidR="00EC419C" w:rsidRPr="00764C07" w:rsidRDefault="00EC419C" w:rsidP="00EC419C">
            <w:pPr>
              <w:overflowPunct w:val="0"/>
              <w:snapToGrid w:val="0"/>
              <w:spacing w:after="60"/>
              <w:jc w:val="center"/>
              <w:rPr>
                <w:color w:val="000000"/>
                <w:sz w:val="22"/>
                <w:szCs w:val="22"/>
              </w:rPr>
            </w:pPr>
            <w:r w:rsidRPr="00764C07">
              <w:rPr>
                <w:color w:val="000000"/>
                <w:sz w:val="22"/>
                <w:szCs w:val="22"/>
              </w:rPr>
              <w:t>-3.3</w:t>
            </w:r>
          </w:p>
        </w:tc>
        <w:tc>
          <w:tcPr>
            <w:tcW w:w="326" w:type="pct"/>
            <w:shd w:val="clear" w:color="auto" w:fill="auto"/>
            <w:vAlign w:val="center"/>
          </w:tcPr>
          <w:p w14:paraId="1D2896F2" w14:textId="13CB1FA7" w:rsidR="00EC419C" w:rsidRPr="00764C07" w:rsidRDefault="00EC419C" w:rsidP="00EC419C">
            <w:pPr>
              <w:overflowPunct w:val="0"/>
              <w:snapToGrid w:val="0"/>
              <w:spacing w:after="60"/>
              <w:jc w:val="center"/>
              <w:rPr>
                <w:sz w:val="22"/>
                <w:szCs w:val="22"/>
              </w:rPr>
            </w:pPr>
            <w:r w:rsidRPr="00764C07">
              <w:rPr>
                <w:color w:val="000000"/>
                <w:sz w:val="22"/>
                <w:szCs w:val="22"/>
              </w:rPr>
              <w:t>-0.8</w:t>
            </w:r>
          </w:p>
        </w:tc>
        <w:tc>
          <w:tcPr>
            <w:tcW w:w="326" w:type="pct"/>
            <w:vAlign w:val="center"/>
          </w:tcPr>
          <w:p w14:paraId="393376E4" w14:textId="459DDE9F" w:rsidR="00EC419C" w:rsidRPr="00AC4E10" w:rsidRDefault="00966B23" w:rsidP="00EC419C">
            <w:pPr>
              <w:overflowPunct w:val="0"/>
              <w:snapToGrid w:val="0"/>
              <w:spacing w:after="60"/>
              <w:jc w:val="center"/>
              <w:rPr>
                <w:sz w:val="22"/>
                <w:szCs w:val="22"/>
              </w:rPr>
            </w:pPr>
            <w:r w:rsidRPr="00AC4E10">
              <w:rPr>
                <w:color w:val="000000"/>
                <w:sz w:val="22"/>
                <w:szCs w:val="22"/>
              </w:rPr>
              <w:t>-0.1</w:t>
            </w:r>
          </w:p>
        </w:tc>
        <w:tc>
          <w:tcPr>
            <w:tcW w:w="328" w:type="pct"/>
            <w:vAlign w:val="center"/>
          </w:tcPr>
          <w:p w14:paraId="0664CC6B" w14:textId="5FE95964" w:rsidR="00EC419C" w:rsidRPr="00AC4E10" w:rsidRDefault="004F2C52" w:rsidP="00EC419C">
            <w:pPr>
              <w:overflowPunct w:val="0"/>
              <w:snapToGrid w:val="0"/>
              <w:spacing w:after="60"/>
              <w:jc w:val="center"/>
              <w:rPr>
                <w:sz w:val="22"/>
                <w:szCs w:val="22"/>
              </w:rPr>
            </w:pPr>
            <w:r w:rsidRPr="004F2C52">
              <w:rPr>
                <w:color w:val="000000"/>
                <w:sz w:val="22"/>
                <w:szCs w:val="22"/>
              </w:rPr>
              <w:t>-2.0</w:t>
            </w:r>
          </w:p>
        </w:tc>
        <w:tc>
          <w:tcPr>
            <w:tcW w:w="540" w:type="pct"/>
            <w:vAlign w:val="center"/>
          </w:tcPr>
          <w:p w14:paraId="199348E7" w14:textId="16173C41" w:rsidR="00EC419C" w:rsidRPr="00AC4E10" w:rsidRDefault="00EA3152" w:rsidP="00EC419C">
            <w:pPr>
              <w:overflowPunct w:val="0"/>
              <w:snapToGrid w:val="0"/>
              <w:spacing w:after="60"/>
              <w:jc w:val="center"/>
              <w:rPr>
                <w:sz w:val="22"/>
                <w:szCs w:val="22"/>
              </w:rPr>
            </w:pPr>
            <w:r w:rsidRPr="00CF0E3B">
              <w:rPr>
                <w:sz w:val="22"/>
                <w:szCs w:val="22"/>
              </w:rPr>
              <w:t>-2.9</w:t>
            </w:r>
          </w:p>
        </w:tc>
        <w:tc>
          <w:tcPr>
            <w:tcW w:w="599" w:type="pct"/>
            <w:vAlign w:val="center"/>
          </w:tcPr>
          <w:p w14:paraId="6402D233" w14:textId="146F44CF" w:rsidR="00EC419C" w:rsidRPr="00AC4E10" w:rsidRDefault="009D339B" w:rsidP="00EC419C">
            <w:pPr>
              <w:overflowPunct w:val="0"/>
              <w:snapToGrid w:val="0"/>
              <w:spacing w:after="60"/>
              <w:jc w:val="center"/>
              <w:rPr>
                <w:sz w:val="22"/>
                <w:szCs w:val="22"/>
              </w:rPr>
            </w:pPr>
            <w:r w:rsidRPr="00CF0E3B">
              <w:rPr>
                <w:sz w:val="22"/>
                <w:szCs w:val="22"/>
              </w:rPr>
              <w:t>-6.9</w:t>
            </w:r>
          </w:p>
        </w:tc>
      </w:tr>
    </w:tbl>
    <w:p w14:paraId="55ADDBB9" w14:textId="77777777" w:rsidR="00414B41" w:rsidRPr="00764C07" w:rsidRDefault="00414B41" w:rsidP="005A083B">
      <w:pPr>
        <w:tabs>
          <w:tab w:val="left" w:pos="993"/>
        </w:tabs>
        <w:ind w:left="1558" w:hangingChars="649" w:hanging="1558"/>
        <w:jc w:val="both"/>
      </w:pPr>
      <w:proofErr w:type="gramStart"/>
      <w:r w:rsidRPr="00764C07">
        <w:t>Notes :</w:t>
      </w:r>
      <w:proofErr w:type="gramEnd"/>
      <w:r w:rsidRPr="00764C07">
        <w:tab/>
        <w:t>(#)</w:t>
      </w:r>
      <w:r w:rsidRPr="00764C07">
        <w:tab/>
        <w:t xml:space="preserve">Computed using November 2023 figures as December 2023 figures are not available. </w:t>
      </w:r>
    </w:p>
    <w:p w14:paraId="04DF0BC0" w14:textId="52E88607" w:rsidR="00414B41" w:rsidRDefault="00414B41" w:rsidP="00414B41">
      <w:pPr>
        <w:tabs>
          <w:tab w:val="left" w:pos="993"/>
        </w:tabs>
        <w:ind w:left="1558" w:hangingChars="649" w:hanging="1558"/>
      </w:pPr>
      <w:r w:rsidRPr="00764C07">
        <w:tab/>
        <w:t>(*)</w:t>
      </w:r>
      <w:r w:rsidRPr="00764C07">
        <w:tab/>
        <w:t>Change within ±</w:t>
      </w:r>
      <w:r w:rsidR="00966B23" w:rsidRPr="00764C07">
        <w:t>0.</w:t>
      </w:r>
      <w:r w:rsidR="0039715A">
        <w:t>05</w:t>
      </w:r>
      <w:r w:rsidRPr="00764C07">
        <w:t>%.</w:t>
      </w:r>
    </w:p>
    <w:p w14:paraId="4ABCFBD1" w14:textId="77777777" w:rsidR="00F5790D" w:rsidRPr="00764C07" w:rsidRDefault="00F5790D" w:rsidP="00414B41">
      <w:pPr>
        <w:tabs>
          <w:tab w:val="left" w:pos="993"/>
        </w:tabs>
        <w:ind w:left="1558" w:hangingChars="649" w:hanging="1558"/>
      </w:pPr>
    </w:p>
    <w:p w14:paraId="79D94AB1" w14:textId="78A5DBEB" w:rsidR="00D8105A" w:rsidRPr="00484842" w:rsidRDefault="00126E91" w:rsidP="00484842">
      <w:pPr>
        <w:jc w:val="center"/>
        <w:rPr>
          <w:b/>
          <w:bCs/>
        </w:rPr>
      </w:pPr>
      <w:r w:rsidRPr="00764C07">
        <w:rPr>
          <w:b/>
          <w:bCs/>
        </w:rPr>
        <w:t xml:space="preserve"> </w:t>
      </w:r>
      <w:r w:rsidR="00AD0DCC" w:rsidRPr="00764C07">
        <w:rPr>
          <w:b/>
          <w:bCs/>
        </w:rPr>
        <w:t>(</w:t>
      </w:r>
      <w:r w:rsidRPr="00764C07">
        <w:rPr>
          <w:b/>
          <w:bCs/>
        </w:rPr>
        <w:t>b</w:t>
      </w:r>
      <w:r w:rsidR="00AD0DCC" w:rsidRPr="00764C07">
        <w:rPr>
          <w:b/>
          <w:bCs/>
        </w:rPr>
        <w:t>) Transactions</w:t>
      </w:r>
    </w:p>
    <w:tbl>
      <w:tblPr>
        <w:tblW w:w="5880" w:type="pct"/>
        <w:jc w:val="center"/>
        <w:tblLayout w:type="fixed"/>
        <w:tblLook w:val="0000" w:firstRow="0" w:lastRow="0" w:firstColumn="0" w:lastColumn="0" w:noHBand="0" w:noVBand="0"/>
      </w:tblPr>
      <w:tblGrid>
        <w:gridCol w:w="2420"/>
        <w:gridCol w:w="983"/>
        <w:gridCol w:w="847"/>
        <w:gridCol w:w="847"/>
        <w:gridCol w:w="845"/>
        <w:gridCol w:w="862"/>
        <w:gridCol w:w="845"/>
        <w:gridCol w:w="854"/>
        <w:gridCol w:w="858"/>
        <w:gridCol w:w="1257"/>
      </w:tblGrid>
      <w:tr w:rsidR="008F73F7" w:rsidRPr="00764C07" w14:paraId="2904A49A" w14:textId="77777777" w:rsidTr="00484842">
        <w:trPr>
          <w:jc w:val="center"/>
        </w:trPr>
        <w:tc>
          <w:tcPr>
            <w:tcW w:w="1139" w:type="pct"/>
            <w:shd w:val="clear" w:color="auto" w:fill="auto"/>
          </w:tcPr>
          <w:p w14:paraId="19578396" w14:textId="77777777" w:rsidR="008F73F7" w:rsidRPr="00764C07" w:rsidRDefault="008F73F7" w:rsidP="00D8105A">
            <w:pPr>
              <w:overflowPunct w:val="0"/>
              <w:snapToGrid w:val="0"/>
              <w:ind w:left="-108"/>
              <w:rPr>
                <w:sz w:val="22"/>
                <w:szCs w:val="22"/>
                <w:u w:val="single"/>
              </w:rPr>
            </w:pPr>
          </w:p>
        </w:tc>
        <w:tc>
          <w:tcPr>
            <w:tcW w:w="2065" w:type="pct"/>
            <w:gridSpan w:val="5"/>
            <w:vAlign w:val="center"/>
          </w:tcPr>
          <w:p w14:paraId="6F5EC0E4" w14:textId="77777777" w:rsidR="008F73F7" w:rsidRPr="00764C07" w:rsidRDefault="008F73F7" w:rsidP="00D8105A">
            <w:pPr>
              <w:overflowPunct w:val="0"/>
              <w:snapToGrid w:val="0"/>
              <w:jc w:val="center"/>
              <w:rPr>
                <w:sz w:val="22"/>
                <w:szCs w:val="22"/>
                <w:u w:val="single"/>
              </w:rPr>
            </w:pPr>
            <w:r w:rsidRPr="00764C07">
              <w:rPr>
                <w:sz w:val="22"/>
                <w:szCs w:val="22"/>
                <w:u w:val="single"/>
              </w:rPr>
              <w:t>2024</w:t>
            </w:r>
          </w:p>
        </w:tc>
        <w:tc>
          <w:tcPr>
            <w:tcW w:w="1204" w:type="pct"/>
            <w:gridSpan w:val="3"/>
            <w:vAlign w:val="center"/>
          </w:tcPr>
          <w:p w14:paraId="24BC8359" w14:textId="6BE7EA05" w:rsidR="008F73F7" w:rsidRPr="00764C07" w:rsidRDefault="008F73F7" w:rsidP="00D8105A">
            <w:pPr>
              <w:overflowPunct w:val="0"/>
              <w:snapToGrid w:val="0"/>
              <w:jc w:val="center"/>
              <w:rPr>
                <w:sz w:val="22"/>
                <w:szCs w:val="22"/>
                <w:u w:val="single"/>
              </w:rPr>
            </w:pPr>
            <w:r w:rsidRPr="00764C07">
              <w:rPr>
                <w:sz w:val="22"/>
                <w:szCs w:val="22"/>
                <w:u w:val="single"/>
              </w:rPr>
              <w:t>2025</w:t>
            </w:r>
          </w:p>
        </w:tc>
        <w:tc>
          <w:tcPr>
            <w:tcW w:w="592" w:type="pct"/>
            <w:vAlign w:val="center"/>
          </w:tcPr>
          <w:p w14:paraId="1E9DDBC4" w14:textId="3608190F" w:rsidR="008F73F7" w:rsidRPr="003E3D48" w:rsidRDefault="008F73F7" w:rsidP="00D8105A">
            <w:pPr>
              <w:overflowPunct w:val="0"/>
              <w:snapToGrid w:val="0"/>
              <w:jc w:val="center"/>
              <w:rPr>
                <w:sz w:val="22"/>
                <w:szCs w:val="22"/>
              </w:rPr>
            </w:pPr>
            <w:r w:rsidRPr="003E3D48">
              <w:rPr>
                <w:sz w:val="22"/>
                <w:szCs w:val="22"/>
              </w:rPr>
              <w:t>2020-2024</w:t>
            </w:r>
          </w:p>
        </w:tc>
      </w:tr>
      <w:tr w:rsidR="00653754" w:rsidRPr="00764C07" w14:paraId="5FC85EDF" w14:textId="77777777" w:rsidTr="00851B31">
        <w:trPr>
          <w:jc w:val="center"/>
        </w:trPr>
        <w:tc>
          <w:tcPr>
            <w:tcW w:w="1139" w:type="pct"/>
            <w:shd w:val="clear" w:color="auto" w:fill="auto"/>
          </w:tcPr>
          <w:p w14:paraId="322B7CD7" w14:textId="77777777" w:rsidR="00653754" w:rsidRPr="00764C07" w:rsidRDefault="00653754" w:rsidP="00D8105A">
            <w:pPr>
              <w:overflowPunct w:val="0"/>
              <w:snapToGrid w:val="0"/>
              <w:spacing w:after="60"/>
              <w:ind w:left="-108"/>
              <w:rPr>
                <w:sz w:val="22"/>
                <w:szCs w:val="22"/>
                <w:u w:val="single"/>
              </w:rPr>
            </w:pPr>
          </w:p>
        </w:tc>
        <w:tc>
          <w:tcPr>
            <w:tcW w:w="463" w:type="pct"/>
            <w:vAlign w:val="bottom"/>
          </w:tcPr>
          <w:p w14:paraId="2B24FB33" w14:textId="4DEF7F64" w:rsidR="00653754" w:rsidRPr="00764C07" w:rsidRDefault="00484842" w:rsidP="00851B31">
            <w:pPr>
              <w:overflowPunct w:val="0"/>
              <w:snapToGrid w:val="0"/>
              <w:spacing w:after="60"/>
              <w:ind w:left="32"/>
              <w:jc w:val="center"/>
              <w:rPr>
                <w:sz w:val="22"/>
                <w:szCs w:val="22"/>
                <w:u w:val="single"/>
              </w:rPr>
            </w:pPr>
            <w:r w:rsidRPr="003E3D48">
              <w:rPr>
                <w:sz w:val="22"/>
                <w:szCs w:val="22"/>
              </w:rPr>
              <w:t>Q1-Q4</w:t>
            </w:r>
            <w:r w:rsidRPr="00851B31">
              <w:rPr>
                <w:sz w:val="22"/>
                <w:szCs w:val="22"/>
              </w:rPr>
              <w:t xml:space="preserve"> </w:t>
            </w:r>
            <w:r>
              <w:rPr>
                <w:sz w:val="22"/>
                <w:szCs w:val="22"/>
                <w:u w:val="single"/>
              </w:rPr>
              <w:t>average</w:t>
            </w:r>
          </w:p>
        </w:tc>
        <w:tc>
          <w:tcPr>
            <w:tcW w:w="399" w:type="pct"/>
            <w:vAlign w:val="bottom"/>
          </w:tcPr>
          <w:p w14:paraId="596A1F24" w14:textId="77777777" w:rsidR="00653754" w:rsidRPr="00764C07" w:rsidRDefault="00653754" w:rsidP="00851B31">
            <w:pPr>
              <w:overflowPunct w:val="0"/>
              <w:snapToGrid w:val="0"/>
              <w:spacing w:after="60"/>
              <w:ind w:left="32"/>
              <w:jc w:val="center"/>
              <w:rPr>
                <w:sz w:val="22"/>
                <w:szCs w:val="22"/>
                <w:u w:val="single"/>
              </w:rPr>
            </w:pPr>
            <w:r w:rsidRPr="00764C07">
              <w:rPr>
                <w:sz w:val="22"/>
                <w:szCs w:val="22"/>
                <w:u w:val="single"/>
              </w:rPr>
              <w:t>Q1</w:t>
            </w:r>
          </w:p>
        </w:tc>
        <w:tc>
          <w:tcPr>
            <w:tcW w:w="399" w:type="pct"/>
            <w:vAlign w:val="bottom"/>
          </w:tcPr>
          <w:p w14:paraId="57399C71" w14:textId="77777777" w:rsidR="00653754" w:rsidRPr="00764C07" w:rsidRDefault="00653754" w:rsidP="00851B31">
            <w:pPr>
              <w:overflowPunct w:val="0"/>
              <w:snapToGrid w:val="0"/>
              <w:spacing w:after="60"/>
              <w:ind w:left="32"/>
              <w:jc w:val="center"/>
              <w:rPr>
                <w:sz w:val="22"/>
                <w:szCs w:val="22"/>
                <w:u w:val="single"/>
              </w:rPr>
            </w:pPr>
            <w:r w:rsidRPr="00764C07">
              <w:rPr>
                <w:sz w:val="22"/>
                <w:szCs w:val="22"/>
                <w:u w:val="single"/>
              </w:rPr>
              <w:t>Q2</w:t>
            </w:r>
          </w:p>
        </w:tc>
        <w:tc>
          <w:tcPr>
            <w:tcW w:w="398" w:type="pct"/>
            <w:vAlign w:val="bottom"/>
          </w:tcPr>
          <w:p w14:paraId="58337843" w14:textId="77777777" w:rsidR="00653754" w:rsidRPr="00764C07" w:rsidRDefault="00653754" w:rsidP="00851B31">
            <w:pPr>
              <w:overflowPunct w:val="0"/>
              <w:snapToGrid w:val="0"/>
              <w:spacing w:after="60"/>
              <w:ind w:left="32"/>
              <w:jc w:val="center"/>
              <w:rPr>
                <w:sz w:val="22"/>
                <w:szCs w:val="22"/>
                <w:u w:val="single"/>
              </w:rPr>
            </w:pPr>
            <w:r w:rsidRPr="00764C07">
              <w:rPr>
                <w:sz w:val="22"/>
                <w:szCs w:val="22"/>
                <w:u w:val="single"/>
              </w:rPr>
              <w:t>Q3</w:t>
            </w:r>
          </w:p>
        </w:tc>
        <w:tc>
          <w:tcPr>
            <w:tcW w:w="404" w:type="pct"/>
            <w:vAlign w:val="bottom"/>
          </w:tcPr>
          <w:p w14:paraId="49997AAE" w14:textId="77777777" w:rsidR="00653754" w:rsidRPr="00764C07" w:rsidRDefault="00653754" w:rsidP="00851B31">
            <w:pPr>
              <w:overflowPunct w:val="0"/>
              <w:snapToGrid w:val="0"/>
              <w:spacing w:after="60"/>
              <w:ind w:left="32"/>
              <w:jc w:val="center"/>
              <w:rPr>
                <w:sz w:val="22"/>
                <w:szCs w:val="22"/>
                <w:u w:val="single"/>
              </w:rPr>
            </w:pPr>
            <w:r w:rsidRPr="00764C07">
              <w:rPr>
                <w:sz w:val="22"/>
                <w:szCs w:val="22"/>
                <w:u w:val="single"/>
              </w:rPr>
              <w:t>Q4</w:t>
            </w:r>
          </w:p>
        </w:tc>
        <w:tc>
          <w:tcPr>
            <w:tcW w:w="398" w:type="pct"/>
            <w:shd w:val="clear" w:color="auto" w:fill="auto"/>
            <w:vAlign w:val="bottom"/>
          </w:tcPr>
          <w:p w14:paraId="200444F9" w14:textId="77777777" w:rsidR="00653754" w:rsidRPr="00764C07" w:rsidRDefault="00653754" w:rsidP="00851B31">
            <w:pPr>
              <w:overflowPunct w:val="0"/>
              <w:snapToGrid w:val="0"/>
              <w:spacing w:after="60"/>
              <w:ind w:left="32"/>
              <w:jc w:val="center"/>
              <w:rPr>
                <w:sz w:val="22"/>
                <w:szCs w:val="22"/>
                <w:u w:val="single"/>
              </w:rPr>
            </w:pPr>
            <w:r w:rsidRPr="00764C07">
              <w:rPr>
                <w:sz w:val="22"/>
                <w:szCs w:val="22"/>
                <w:u w:val="single"/>
              </w:rPr>
              <w:t>Q1</w:t>
            </w:r>
          </w:p>
        </w:tc>
        <w:tc>
          <w:tcPr>
            <w:tcW w:w="402" w:type="pct"/>
            <w:vAlign w:val="bottom"/>
          </w:tcPr>
          <w:p w14:paraId="5ED6BD2D" w14:textId="77777777" w:rsidR="00653754" w:rsidRPr="00764C07" w:rsidRDefault="00653754" w:rsidP="00851B31">
            <w:pPr>
              <w:overflowPunct w:val="0"/>
              <w:snapToGrid w:val="0"/>
              <w:spacing w:after="60"/>
              <w:ind w:left="32"/>
              <w:jc w:val="center"/>
              <w:rPr>
                <w:sz w:val="22"/>
                <w:szCs w:val="22"/>
                <w:u w:val="single"/>
              </w:rPr>
            </w:pPr>
            <w:r w:rsidRPr="00764C07">
              <w:rPr>
                <w:sz w:val="22"/>
                <w:szCs w:val="22"/>
                <w:u w:val="single"/>
              </w:rPr>
              <w:t>Q2</w:t>
            </w:r>
          </w:p>
        </w:tc>
        <w:tc>
          <w:tcPr>
            <w:tcW w:w="404" w:type="pct"/>
            <w:vAlign w:val="bottom"/>
          </w:tcPr>
          <w:p w14:paraId="13660EBA" w14:textId="473DFA7F" w:rsidR="00653754" w:rsidRPr="00764C07" w:rsidRDefault="00653754" w:rsidP="00851B31">
            <w:pPr>
              <w:overflowPunct w:val="0"/>
              <w:snapToGrid w:val="0"/>
              <w:spacing w:after="60"/>
              <w:ind w:left="32"/>
              <w:jc w:val="center"/>
              <w:rPr>
                <w:sz w:val="22"/>
                <w:szCs w:val="22"/>
                <w:u w:val="single"/>
              </w:rPr>
            </w:pPr>
            <w:r w:rsidRPr="00764C07">
              <w:rPr>
                <w:sz w:val="22"/>
                <w:szCs w:val="22"/>
                <w:u w:val="single"/>
              </w:rPr>
              <w:t>Q3</w:t>
            </w:r>
          </w:p>
        </w:tc>
        <w:tc>
          <w:tcPr>
            <w:tcW w:w="592" w:type="pct"/>
          </w:tcPr>
          <w:p w14:paraId="6F245471" w14:textId="62764C4B" w:rsidR="00653754" w:rsidRPr="00764C07" w:rsidRDefault="00484842" w:rsidP="00D8105A">
            <w:pPr>
              <w:overflowPunct w:val="0"/>
              <w:snapToGrid w:val="0"/>
              <w:spacing w:after="60"/>
              <w:ind w:left="32"/>
              <w:jc w:val="center"/>
              <w:rPr>
                <w:sz w:val="22"/>
                <w:szCs w:val="22"/>
                <w:u w:val="single"/>
              </w:rPr>
            </w:pPr>
            <w:r w:rsidRPr="003E3D48">
              <w:rPr>
                <w:sz w:val="22"/>
                <w:szCs w:val="22"/>
              </w:rPr>
              <w:t xml:space="preserve">quarterly </w:t>
            </w:r>
            <w:r>
              <w:rPr>
                <w:sz w:val="22"/>
                <w:szCs w:val="22"/>
                <w:u w:val="single"/>
              </w:rPr>
              <w:t>average</w:t>
            </w:r>
          </w:p>
        </w:tc>
      </w:tr>
      <w:tr w:rsidR="00653754" w:rsidRPr="00764C07" w14:paraId="35C83175" w14:textId="77777777" w:rsidTr="00484842">
        <w:trPr>
          <w:jc w:val="center"/>
        </w:trPr>
        <w:tc>
          <w:tcPr>
            <w:tcW w:w="1139" w:type="pct"/>
            <w:shd w:val="clear" w:color="auto" w:fill="auto"/>
          </w:tcPr>
          <w:p w14:paraId="24EC798A" w14:textId="77777777" w:rsidR="00653754" w:rsidRPr="00764C07" w:rsidRDefault="00653754" w:rsidP="00D8105A">
            <w:pPr>
              <w:overflowPunct w:val="0"/>
              <w:snapToGrid w:val="0"/>
              <w:spacing w:after="60"/>
              <w:rPr>
                <w:sz w:val="22"/>
                <w:szCs w:val="22"/>
              </w:rPr>
            </w:pPr>
            <w:r w:rsidRPr="00764C07">
              <w:rPr>
                <w:sz w:val="22"/>
                <w:szCs w:val="22"/>
              </w:rPr>
              <w:t>Office space</w:t>
            </w:r>
          </w:p>
        </w:tc>
        <w:tc>
          <w:tcPr>
            <w:tcW w:w="463" w:type="pct"/>
            <w:vAlign w:val="center"/>
          </w:tcPr>
          <w:p w14:paraId="6B1AC90A" w14:textId="5E1A3609" w:rsidR="00653754" w:rsidRPr="00764C07" w:rsidRDefault="00653754" w:rsidP="00D8105A">
            <w:pPr>
              <w:overflowPunct w:val="0"/>
              <w:snapToGrid w:val="0"/>
              <w:spacing w:after="60"/>
              <w:jc w:val="center"/>
              <w:rPr>
                <w:color w:val="000000"/>
                <w:sz w:val="22"/>
                <w:szCs w:val="22"/>
              </w:rPr>
            </w:pPr>
            <w:r w:rsidRPr="00764C07">
              <w:rPr>
                <w:color w:val="000000"/>
                <w:sz w:val="22"/>
                <w:szCs w:val="22"/>
              </w:rPr>
              <w:t>150</w:t>
            </w:r>
          </w:p>
        </w:tc>
        <w:tc>
          <w:tcPr>
            <w:tcW w:w="399" w:type="pct"/>
            <w:vAlign w:val="center"/>
          </w:tcPr>
          <w:p w14:paraId="1261099A" w14:textId="77777777" w:rsidR="00653754" w:rsidRPr="00764C07" w:rsidRDefault="00653754" w:rsidP="00D8105A">
            <w:pPr>
              <w:overflowPunct w:val="0"/>
              <w:snapToGrid w:val="0"/>
              <w:spacing w:after="60"/>
              <w:jc w:val="center"/>
              <w:rPr>
                <w:sz w:val="22"/>
                <w:szCs w:val="22"/>
              </w:rPr>
            </w:pPr>
            <w:r w:rsidRPr="00764C07">
              <w:rPr>
                <w:color w:val="000000"/>
                <w:sz w:val="22"/>
                <w:szCs w:val="22"/>
              </w:rPr>
              <w:t>130</w:t>
            </w:r>
          </w:p>
        </w:tc>
        <w:tc>
          <w:tcPr>
            <w:tcW w:w="399" w:type="pct"/>
            <w:vAlign w:val="center"/>
          </w:tcPr>
          <w:p w14:paraId="2FBA2500" w14:textId="77777777" w:rsidR="00653754" w:rsidRPr="00764C07" w:rsidRDefault="00653754" w:rsidP="00D8105A">
            <w:pPr>
              <w:overflowPunct w:val="0"/>
              <w:snapToGrid w:val="0"/>
              <w:spacing w:after="60"/>
              <w:jc w:val="center"/>
              <w:rPr>
                <w:sz w:val="22"/>
                <w:szCs w:val="22"/>
              </w:rPr>
            </w:pPr>
            <w:r w:rsidRPr="00764C07">
              <w:rPr>
                <w:color w:val="000000"/>
                <w:sz w:val="22"/>
                <w:szCs w:val="22"/>
              </w:rPr>
              <w:t>150</w:t>
            </w:r>
          </w:p>
        </w:tc>
        <w:tc>
          <w:tcPr>
            <w:tcW w:w="398" w:type="pct"/>
            <w:vAlign w:val="center"/>
          </w:tcPr>
          <w:p w14:paraId="132A327E" w14:textId="77777777" w:rsidR="00653754" w:rsidRPr="00764C07" w:rsidRDefault="00653754" w:rsidP="00D8105A">
            <w:pPr>
              <w:overflowPunct w:val="0"/>
              <w:snapToGrid w:val="0"/>
              <w:spacing w:after="60"/>
              <w:jc w:val="center"/>
              <w:rPr>
                <w:sz w:val="22"/>
                <w:szCs w:val="22"/>
              </w:rPr>
            </w:pPr>
            <w:r w:rsidRPr="00764C07">
              <w:rPr>
                <w:color w:val="000000"/>
                <w:sz w:val="22"/>
                <w:szCs w:val="22"/>
              </w:rPr>
              <w:t>130</w:t>
            </w:r>
          </w:p>
        </w:tc>
        <w:tc>
          <w:tcPr>
            <w:tcW w:w="404" w:type="pct"/>
            <w:vAlign w:val="center"/>
          </w:tcPr>
          <w:p w14:paraId="54DFB5CF" w14:textId="77777777" w:rsidR="00653754" w:rsidRPr="00764C07" w:rsidRDefault="00653754" w:rsidP="00D8105A">
            <w:pPr>
              <w:overflowPunct w:val="0"/>
              <w:snapToGrid w:val="0"/>
              <w:spacing w:after="60"/>
              <w:jc w:val="center"/>
              <w:rPr>
                <w:sz w:val="22"/>
                <w:szCs w:val="22"/>
              </w:rPr>
            </w:pPr>
            <w:r w:rsidRPr="00764C07">
              <w:rPr>
                <w:color w:val="000000"/>
                <w:sz w:val="22"/>
                <w:szCs w:val="22"/>
              </w:rPr>
              <w:t>190</w:t>
            </w:r>
          </w:p>
        </w:tc>
        <w:tc>
          <w:tcPr>
            <w:tcW w:w="398" w:type="pct"/>
            <w:shd w:val="clear" w:color="auto" w:fill="auto"/>
            <w:vAlign w:val="center"/>
          </w:tcPr>
          <w:p w14:paraId="254E9C38" w14:textId="77777777" w:rsidR="00653754" w:rsidRPr="00764C07" w:rsidRDefault="00653754" w:rsidP="00D8105A">
            <w:pPr>
              <w:overflowPunct w:val="0"/>
              <w:snapToGrid w:val="0"/>
              <w:spacing w:after="60"/>
              <w:jc w:val="center"/>
              <w:rPr>
                <w:sz w:val="22"/>
                <w:szCs w:val="22"/>
              </w:rPr>
            </w:pPr>
            <w:r w:rsidRPr="00764C07">
              <w:rPr>
                <w:color w:val="000000"/>
                <w:sz w:val="22"/>
                <w:szCs w:val="22"/>
              </w:rPr>
              <w:t>220</w:t>
            </w:r>
          </w:p>
        </w:tc>
        <w:tc>
          <w:tcPr>
            <w:tcW w:w="402" w:type="pct"/>
            <w:vAlign w:val="center"/>
          </w:tcPr>
          <w:p w14:paraId="53CBD7E6" w14:textId="77777777" w:rsidR="00653754" w:rsidRPr="00AC4E10" w:rsidRDefault="00653754" w:rsidP="00D8105A">
            <w:pPr>
              <w:overflowPunct w:val="0"/>
              <w:snapToGrid w:val="0"/>
              <w:spacing w:after="60"/>
              <w:jc w:val="center"/>
              <w:rPr>
                <w:sz w:val="22"/>
                <w:szCs w:val="22"/>
              </w:rPr>
            </w:pPr>
            <w:r w:rsidRPr="00AC4E10">
              <w:rPr>
                <w:color w:val="000000"/>
                <w:sz w:val="22"/>
                <w:szCs w:val="22"/>
              </w:rPr>
              <w:t>250</w:t>
            </w:r>
          </w:p>
        </w:tc>
        <w:tc>
          <w:tcPr>
            <w:tcW w:w="404" w:type="pct"/>
          </w:tcPr>
          <w:p w14:paraId="055CB44B" w14:textId="0BAF7FB6" w:rsidR="00653754" w:rsidRPr="001970E9" w:rsidRDefault="001970E9" w:rsidP="00D8105A">
            <w:pPr>
              <w:overflowPunct w:val="0"/>
              <w:snapToGrid w:val="0"/>
              <w:spacing w:after="60"/>
              <w:jc w:val="center"/>
              <w:rPr>
                <w:sz w:val="22"/>
                <w:szCs w:val="22"/>
              </w:rPr>
            </w:pPr>
            <w:r w:rsidRPr="00AC4E10">
              <w:rPr>
                <w:color w:val="000000"/>
                <w:sz w:val="22"/>
                <w:szCs w:val="22"/>
              </w:rPr>
              <w:t>270</w:t>
            </w:r>
          </w:p>
        </w:tc>
        <w:tc>
          <w:tcPr>
            <w:tcW w:w="592" w:type="pct"/>
            <w:vAlign w:val="center"/>
          </w:tcPr>
          <w:p w14:paraId="4E267E4D" w14:textId="4D4FB196" w:rsidR="00653754" w:rsidRPr="00764C07" w:rsidRDefault="00653754" w:rsidP="00D8105A">
            <w:pPr>
              <w:overflowPunct w:val="0"/>
              <w:snapToGrid w:val="0"/>
              <w:spacing w:after="60"/>
              <w:jc w:val="center"/>
              <w:rPr>
                <w:sz w:val="22"/>
                <w:szCs w:val="22"/>
              </w:rPr>
            </w:pPr>
            <w:r w:rsidRPr="00764C07">
              <w:rPr>
                <w:sz w:val="22"/>
                <w:szCs w:val="22"/>
              </w:rPr>
              <w:t>180</w:t>
            </w:r>
          </w:p>
        </w:tc>
      </w:tr>
      <w:tr w:rsidR="00653754" w:rsidRPr="00764C07" w14:paraId="10CE34C7" w14:textId="77777777" w:rsidTr="00484842">
        <w:trPr>
          <w:jc w:val="center"/>
        </w:trPr>
        <w:tc>
          <w:tcPr>
            <w:tcW w:w="1139" w:type="pct"/>
            <w:shd w:val="clear" w:color="auto" w:fill="auto"/>
          </w:tcPr>
          <w:p w14:paraId="5C1E150B" w14:textId="77777777" w:rsidR="00653754" w:rsidRPr="00764C07" w:rsidRDefault="00653754" w:rsidP="00D8105A">
            <w:pPr>
              <w:overflowPunct w:val="0"/>
              <w:snapToGrid w:val="0"/>
              <w:spacing w:after="60"/>
              <w:ind w:left="-108"/>
              <w:rPr>
                <w:sz w:val="22"/>
                <w:szCs w:val="22"/>
              </w:rPr>
            </w:pPr>
          </w:p>
        </w:tc>
        <w:tc>
          <w:tcPr>
            <w:tcW w:w="463" w:type="pct"/>
            <w:vAlign w:val="center"/>
          </w:tcPr>
          <w:p w14:paraId="683F9F86" w14:textId="09E65FB1" w:rsidR="00653754" w:rsidRPr="00764C07" w:rsidRDefault="002E464D" w:rsidP="00D8105A">
            <w:pPr>
              <w:overflowPunct w:val="0"/>
              <w:snapToGrid w:val="0"/>
              <w:spacing w:after="60"/>
              <w:jc w:val="center"/>
              <w:rPr>
                <w:color w:val="000000"/>
                <w:sz w:val="22"/>
                <w:szCs w:val="22"/>
              </w:rPr>
            </w:pPr>
            <w:r w:rsidRPr="00764C07">
              <w:rPr>
                <w:color w:val="000000"/>
                <w:sz w:val="22"/>
                <w:szCs w:val="22"/>
              </w:rPr>
              <w:t>(-6.8)</w:t>
            </w:r>
          </w:p>
        </w:tc>
        <w:tc>
          <w:tcPr>
            <w:tcW w:w="399" w:type="pct"/>
            <w:vAlign w:val="center"/>
          </w:tcPr>
          <w:p w14:paraId="57A6F126" w14:textId="77777777" w:rsidR="00653754" w:rsidRPr="00764C07" w:rsidRDefault="00653754" w:rsidP="00D8105A">
            <w:pPr>
              <w:overflowPunct w:val="0"/>
              <w:snapToGrid w:val="0"/>
              <w:spacing w:after="60"/>
              <w:jc w:val="center"/>
              <w:rPr>
                <w:sz w:val="22"/>
                <w:szCs w:val="22"/>
              </w:rPr>
            </w:pPr>
            <w:r w:rsidRPr="00764C07">
              <w:rPr>
                <w:color w:val="000000"/>
                <w:sz w:val="22"/>
                <w:szCs w:val="22"/>
              </w:rPr>
              <w:t>(-1.5)</w:t>
            </w:r>
          </w:p>
        </w:tc>
        <w:tc>
          <w:tcPr>
            <w:tcW w:w="399" w:type="pct"/>
            <w:vAlign w:val="center"/>
          </w:tcPr>
          <w:p w14:paraId="3A7E1306" w14:textId="77777777" w:rsidR="00653754" w:rsidRPr="00764C07" w:rsidRDefault="00653754" w:rsidP="00D8105A">
            <w:pPr>
              <w:overflowPunct w:val="0"/>
              <w:snapToGrid w:val="0"/>
              <w:spacing w:after="60"/>
              <w:jc w:val="center"/>
              <w:rPr>
                <w:sz w:val="22"/>
                <w:szCs w:val="22"/>
              </w:rPr>
            </w:pPr>
            <w:r w:rsidRPr="00764C07">
              <w:rPr>
                <w:color w:val="000000"/>
                <w:sz w:val="22"/>
                <w:szCs w:val="22"/>
              </w:rPr>
              <w:t xml:space="preserve">(15.9) </w:t>
            </w:r>
          </w:p>
        </w:tc>
        <w:tc>
          <w:tcPr>
            <w:tcW w:w="398" w:type="pct"/>
            <w:vAlign w:val="center"/>
          </w:tcPr>
          <w:p w14:paraId="11ACAD51" w14:textId="77777777" w:rsidR="00653754" w:rsidRPr="00764C07" w:rsidRDefault="00653754" w:rsidP="00D8105A">
            <w:pPr>
              <w:overflowPunct w:val="0"/>
              <w:snapToGrid w:val="0"/>
              <w:spacing w:after="60"/>
              <w:jc w:val="center"/>
              <w:rPr>
                <w:sz w:val="22"/>
                <w:szCs w:val="22"/>
              </w:rPr>
            </w:pPr>
            <w:r w:rsidRPr="00764C07">
              <w:rPr>
                <w:color w:val="000000"/>
                <w:sz w:val="22"/>
                <w:szCs w:val="22"/>
              </w:rPr>
              <w:t>(-15.0)</w:t>
            </w:r>
          </w:p>
        </w:tc>
        <w:tc>
          <w:tcPr>
            <w:tcW w:w="404" w:type="pct"/>
            <w:vAlign w:val="center"/>
          </w:tcPr>
          <w:p w14:paraId="2881B1A0" w14:textId="110C15AC" w:rsidR="00653754" w:rsidRPr="00764C07" w:rsidRDefault="00653754" w:rsidP="00D8105A">
            <w:pPr>
              <w:overflowPunct w:val="0"/>
              <w:snapToGrid w:val="0"/>
              <w:spacing w:after="60"/>
              <w:jc w:val="center"/>
              <w:rPr>
                <w:sz w:val="22"/>
                <w:szCs w:val="22"/>
              </w:rPr>
            </w:pPr>
            <w:r w:rsidRPr="00764C07">
              <w:rPr>
                <w:color w:val="000000"/>
                <w:sz w:val="22"/>
                <w:szCs w:val="22"/>
              </w:rPr>
              <w:t>(43.</w:t>
            </w:r>
            <w:r w:rsidR="002E464D" w:rsidRPr="00764C07">
              <w:rPr>
                <w:color w:val="000000"/>
                <w:sz w:val="22"/>
                <w:szCs w:val="22"/>
              </w:rPr>
              <w:t>8</w:t>
            </w:r>
            <w:r w:rsidRPr="00764C07">
              <w:rPr>
                <w:color w:val="000000"/>
                <w:sz w:val="22"/>
                <w:szCs w:val="22"/>
              </w:rPr>
              <w:t xml:space="preserve">) </w:t>
            </w:r>
          </w:p>
        </w:tc>
        <w:tc>
          <w:tcPr>
            <w:tcW w:w="398" w:type="pct"/>
            <w:shd w:val="clear" w:color="auto" w:fill="auto"/>
            <w:vAlign w:val="center"/>
          </w:tcPr>
          <w:p w14:paraId="12881F9E" w14:textId="330A137D" w:rsidR="00653754" w:rsidRPr="00764C07" w:rsidRDefault="00653754" w:rsidP="00D8105A">
            <w:pPr>
              <w:overflowPunct w:val="0"/>
              <w:snapToGrid w:val="0"/>
              <w:spacing w:after="60"/>
              <w:jc w:val="center"/>
              <w:rPr>
                <w:sz w:val="22"/>
                <w:szCs w:val="22"/>
              </w:rPr>
            </w:pPr>
            <w:r w:rsidRPr="00764C07">
              <w:rPr>
                <w:color w:val="000000"/>
                <w:sz w:val="22"/>
                <w:szCs w:val="22"/>
              </w:rPr>
              <w:t>(19.</w:t>
            </w:r>
            <w:r w:rsidR="00F47CCB" w:rsidRPr="00764C07">
              <w:rPr>
                <w:color w:val="000000"/>
                <w:sz w:val="22"/>
                <w:szCs w:val="22"/>
              </w:rPr>
              <w:t>3</w:t>
            </w:r>
            <w:r w:rsidRPr="00764C07">
              <w:rPr>
                <w:color w:val="000000"/>
                <w:sz w:val="22"/>
                <w:szCs w:val="22"/>
              </w:rPr>
              <w:t xml:space="preserve">) </w:t>
            </w:r>
          </w:p>
        </w:tc>
        <w:tc>
          <w:tcPr>
            <w:tcW w:w="402" w:type="pct"/>
            <w:vAlign w:val="center"/>
          </w:tcPr>
          <w:p w14:paraId="0B31B7BC" w14:textId="53B5C3A3" w:rsidR="00653754" w:rsidRPr="00AC4E10" w:rsidRDefault="00653754" w:rsidP="00D8105A">
            <w:pPr>
              <w:overflowPunct w:val="0"/>
              <w:snapToGrid w:val="0"/>
              <w:spacing w:after="60"/>
              <w:jc w:val="center"/>
              <w:rPr>
                <w:sz w:val="22"/>
                <w:szCs w:val="22"/>
              </w:rPr>
            </w:pPr>
            <w:r w:rsidRPr="00AC4E10">
              <w:rPr>
                <w:color w:val="000000"/>
                <w:sz w:val="22"/>
                <w:szCs w:val="22"/>
              </w:rPr>
              <w:t xml:space="preserve">(13.0) </w:t>
            </w:r>
          </w:p>
        </w:tc>
        <w:tc>
          <w:tcPr>
            <w:tcW w:w="404" w:type="pct"/>
          </w:tcPr>
          <w:p w14:paraId="71AC9FF2" w14:textId="66C319AB" w:rsidR="00653754" w:rsidRPr="001970E9" w:rsidRDefault="00653754" w:rsidP="00D8105A">
            <w:pPr>
              <w:overflowPunct w:val="0"/>
              <w:snapToGrid w:val="0"/>
              <w:spacing w:after="60"/>
              <w:jc w:val="center"/>
              <w:rPr>
                <w:sz w:val="22"/>
                <w:szCs w:val="22"/>
              </w:rPr>
            </w:pPr>
            <w:r w:rsidRPr="00AC4E10">
              <w:rPr>
                <w:color w:val="000000"/>
                <w:sz w:val="22"/>
                <w:szCs w:val="22"/>
              </w:rPr>
              <w:t>(</w:t>
            </w:r>
            <w:r w:rsidR="001970E9" w:rsidRPr="00AC4E10">
              <w:rPr>
                <w:color w:val="000000"/>
                <w:sz w:val="22"/>
                <w:szCs w:val="22"/>
              </w:rPr>
              <w:t>8.7</w:t>
            </w:r>
            <w:r w:rsidRPr="00AC4E10">
              <w:rPr>
                <w:color w:val="000000"/>
                <w:sz w:val="22"/>
                <w:szCs w:val="22"/>
              </w:rPr>
              <w:t>)</w:t>
            </w:r>
          </w:p>
        </w:tc>
        <w:tc>
          <w:tcPr>
            <w:tcW w:w="592" w:type="pct"/>
            <w:vAlign w:val="center"/>
          </w:tcPr>
          <w:p w14:paraId="0D6257C7" w14:textId="507D4AD5" w:rsidR="00653754" w:rsidRPr="00764C07" w:rsidRDefault="00653754" w:rsidP="00D8105A">
            <w:pPr>
              <w:overflowPunct w:val="0"/>
              <w:snapToGrid w:val="0"/>
              <w:spacing w:after="60"/>
              <w:jc w:val="center"/>
              <w:rPr>
                <w:sz w:val="22"/>
                <w:szCs w:val="22"/>
              </w:rPr>
            </w:pPr>
          </w:p>
        </w:tc>
      </w:tr>
      <w:tr w:rsidR="00653754" w:rsidRPr="00764C07" w14:paraId="79B86E88" w14:textId="77777777" w:rsidTr="00484842">
        <w:trPr>
          <w:trHeight w:val="241"/>
          <w:jc w:val="center"/>
        </w:trPr>
        <w:tc>
          <w:tcPr>
            <w:tcW w:w="1139" w:type="pct"/>
            <w:shd w:val="clear" w:color="auto" w:fill="auto"/>
          </w:tcPr>
          <w:p w14:paraId="51CB74B5" w14:textId="09E4D99B" w:rsidR="00653754" w:rsidRPr="00764C07" w:rsidRDefault="00653754" w:rsidP="00D8105A">
            <w:pPr>
              <w:overflowPunct w:val="0"/>
              <w:snapToGrid w:val="0"/>
              <w:rPr>
                <w:sz w:val="22"/>
                <w:szCs w:val="22"/>
              </w:rPr>
            </w:pPr>
            <w:r w:rsidRPr="009D5BB9">
              <w:rPr>
                <w:sz w:val="22"/>
                <w:szCs w:val="22"/>
              </w:rPr>
              <w:t>Retail shop space</w:t>
            </w:r>
            <w:r w:rsidR="00C807D9" w:rsidRPr="009D5BB9">
              <w:rPr>
                <w:kern w:val="0"/>
                <w:sz w:val="28"/>
                <w:szCs w:val="28"/>
                <w:vertAlign w:val="superscript"/>
              </w:rPr>
              <w:t>^</w:t>
            </w:r>
          </w:p>
        </w:tc>
        <w:tc>
          <w:tcPr>
            <w:tcW w:w="463" w:type="pct"/>
            <w:vAlign w:val="center"/>
          </w:tcPr>
          <w:p w14:paraId="4FE6E8C7" w14:textId="2E97D4A2" w:rsidR="00653754" w:rsidRPr="00764C07" w:rsidRDefault="00653754" w:rsidP="00D8105A">
            <w:pPr>
              <w:overflowPunct w:val="0"/>
              <w:snapToGrid w:val="0"/>
              <w:spacing w:after="60"/>
              <w:jc w:val="center"/>
              <w:rPr>
                <w:color w:val="000000"/>
                <w:sz w:val="22"/>
                <w:szCs w:val="22"/>
              </w:rPr>
            </w:pPr>
            <w:r w:rsidRPr="00764C07">
              <w:rPr>
                <w:color w:val="000000"/>
                <w:sz w:val="22"/>
                <w:szCs w:val="22"/>
              </w:rPr>
              <w:t>280</w:t>
            </w:r>
          </w:p>
        </w:tc>
        <w:tc>
          <w:tcPr>
            <w:tcW w:w="399" w:type="pct"/>
            <w:vAlign w:val="center"/>
          </w:tcPr>
          <w:p w14:paraId="24ACF20E"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200</w:t>
            </w:r>
          </w:p>
        </w:tc>
        <w:tc>
          <w:tcPr>
            <w:tcW w:w="399" w:type="pct"/>
            <w:vAlign w:val="center"/>
          </w:tcPr>
          <w:p w14:paraId="19CEBF68"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340</w:t>
            </w:r>
          </w:p>
        </w:tc>
        <w:tc>
          <w:tcPr>
            <w:tcW w:w="398" w:type="pct"/>
            <w:vAlign w:val="center"/>
          </w:tcPr>
          <w:p w14:paraId="2B91B4BA"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230</w:t>
            </w:r>
          </w:p>
        </w:tc>
        <w:tc>
          <w:tcPr>
            <w:tcW w:w="404" w:type="pct"/>
            <w:vAlign w:val="center"/>
          </w:tcPr>
          <w:p w14:paraId="0FCF030A"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340</w:t>
            </w:r>
          </w:p>
        </w:tc>
        <w:tc>
          <w:tcPr>
            <w:tcW w:w="398" w:type="pct"/>
            <w:shd w:val="clear" w:color="auto" w:fill="auto"/>
            <w:vAlign w:val="center"/>
          </w:tcPr>
          <w:p w14:paraId="13B44458"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270</w:t>
            </w:r>
          </w:p>
        </w:tc>
        <w:tc>
          <w:tcPr>
            <w:tcW w:w="402" w:type="pct"/>
            <w:vAlign w:val="center"/>
          </w:tcPr>
          <w:p w14:paraId="05AE8FCE" w14:textId="77777777" w:rsidR="00653754" w:rsidRPr="00AC4E10" w:rsidRDefault="00653754" w:rsidP="00D8105A">
            <w:pPr>
              <w:overflowPunct w:val="0"/>
              <w:snapToGrid w:val="0"/>
              <w:spacing w:after="60"/>
              <w:jc w:val="center"/>
              <w:rPr>
                <w:i/>
                <w:iCs/>
                <w:sz w:val="22"/>
                <w:szCs w:val="22"/>
              </w:rPr>
            </w:pPr>
            <w:r w:rsidRPr="00AC4E10">
              <w:rPr>
                <w:color w:val="000000"/>
                <w:sz w:val="22"/>
                <w:szCs w:val="22"/>
              </w:rPr>
              <w:t>360</w:t>
            </w:r>
          </w:p>
        </w:tc>
        <w:tc>
          <w:tcPr>
            <w:tcW w:w="404" w:type="pct"/>
            <w:vAlign w:val="center"/>
          </w:tcPr>
          <w:p w14:paraId="1FF21087" w14:textId="65BCA9EF" w:rsidR="00653754" w:rsidRPr="001970E9" w:rsidRDefault="001970E9" w:rsidP="00D8105A">
            <w:pPr>
              <w:overflowPunct w:val="0"/>
              <w:snapToGrid w:val="0"/>
              <w:spacing w:after="60"/>
              <w:jc w:val="center"/>
              <w:rPr>
                <w:sz w:val="22"/>
                <w:szCs w:val="22"/>
              </w:rPr>
            </w:pPr>
            <w:r w:rsidRPr="00AC4E10">
              <w:rPr>
                <w:color w:val="000000"/>
                <w:sz w:val="22"/>
                <w:szCs w:val="22"/>
              </w:rPr>
              <w:t>300</w:t>
            </w:r>
          </w:p>
        </w:tc>
        <w:tc>
          <w:tcPr>
            <w:tcW w:w="592" w:type="pct"/>
            <w:vAlign w:val="center"/>
          </w:tcPr>
          <w:p w14:paraId="14CF8F48" w14:textId="06810D90" w:rsidR="00653754" w:rsidRPr="00764C07" w:rsidRDefault="00653754" w:rsidP="00D8105A">
            <w:pPr>
              <w:overflowPunct w:val="0"/>
              <w:snapToGrid w:val="0"/>
              <w:spacing w:after="60"/>
              <w:jc w:val="center"/>
              <w:rPr>
                <w:sz w:val="22"/>
                <w:szCs w:val="22"/>
              </w:rPr>
            </w:pPr>
            <w:r w:rsidRPr="00764C07">
              <w:rPr>
                <w:sz w:val="22"/>
                <w:szCs w:val="22"/>
              </w:rPr>
              <w:t>350</w:t>
            </w:r>
          </w:p>
        </w:tc>
      </w:tr>
      <w:tr w:rsidR="00653754" w:rsidRPr="00764C07" w14:paraId="3C94B4D5" w14:textId="77777777" w:rsidTr="00484842">
        <w:trPr>
          <w:jc w:val="center"/>
        </w:trPr>
        <w:tc>
          <w:tcPr>
            <w:tcW w:w="1139" w:type="pct"/>
            <w:shd w:val="clear" w:color="auto" w:fill="auto"/>
          </w:tcPr>
          <w:p w14:paraId="33754C25" w14:textId="77777777" w:rsidR="00653754" w:rsidRPr="00764C07" w:rsidRDefault="00653754" w:rsidP="00D8105A">
            <w:pPr>
              <w:overflowPunct w:val="0"/>
              <w:snapToGrid w:val="0"/>
              <w:spacing w:after="60"/>
              <w:ind w:left="-108"/>
              <w:rPr>
                <w:sz w:val="22"/>
                <w:szCs w:val="22"/>
              </w:rPr>
            </w:pPr>
          </w:p>
        </w:tc>
        <w:tc>
          <w:tcPr>
            <w:tcW w:w="463" w:type="pct"/>
            <w:vAlign w:val="center"/>
          </w:tcPr>
          <w:p w14:paraId="1C3013B7" w14:textId="315F8C47" w:rsidR="00653754" w:rsidRPr="00764C07" w:rsidRDefault="002E464D" w:rsidP="00D8105A">
            <w:pPr>
              <w:overflowPunct w:val="0"/>
              <w:snapToGrid w:val="0"/>
              <w:spacing w:after="60"/>
              <w:jc w:val="center"/>
              <w:rPr>
                <w:color w:val="000000"/>
                <w:sz w:val="22"/>
                <w:szCs w:val="22"/>
              </w:rPr>
            </w:pPr>
            <w:r w:rsidRPr="00764C07">
              <w:rPr>
                <w:color w:val="000000"/>
                <w:sz w:val="22"/>
                <w:szCs w:val="22"/>
              </w:rPr>
              <w:t>(-0.4)</w:t>
            </w:r>
          </w:p>
        </w:tc>
        <w:tc>
          <w:tcPr>
            <w:tcW w:w="399" w:type="pct"/>
            <w:vAlign w:val="center"/>
          </w:tcPr>
          <w:p w14:paraId="6D6EB667"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(-10.3)</w:t>
            </w:r>
          </w:p>
        </w:tc>
        <w:tc>
          <w:tcPr>
            <w:tcW w:w="399" w:type="pct"/>
            <w:vAlign w:val="center"/>
          </w:tcPr>
          <w:p w14:paraId="4B588202"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 xml:space="preserve">(70.5) </w:t>
            </w:r>
          </w:p>
        </w:tc>
        <w:tc>
          <w:tcPr>
            <w:tcW w:w="398" w:type="pct"/>
            <w:vAlign w:val="center"/>
          </w:tcPr>
          <w:p w14:paraId="1D80527B"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(-32.3)</w:t>
            </w:r>
          </w:p>
        </w:tc>
        <w:tc>
          <w:tcPr>
            <w:tcW w:w="404" w:type="pct"/>
            <w:vAlign w:val="center"/>
          </w:tcPr>
          <w:p w14:paraId="5EE904A9"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 xml:space="preserve">(45.9) </w:t>
            </w:r>
          </w:p>
        </w:tc>
        <w:tc>
          <w:tcPr>
            <w:tcW w:w="398" w:type="pct"/>
            <w:shd w:val="clear" w:color="auto" w:fill="auto"/>
            <w:vAlign w:val="center"/>
          </w:tcPr>
          <w:p w14:paraId="2C64A847"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(-21.1)</w:t>
            </w:r>
          </w:p>
        </w:tc>
        <w:tc>
          <w:tcPr>
            <w:tcW w:w="402" w:type="pct"/>
            <w:vAlign w:val="center"/>
          </w:tcPr>
          <w:p w14:paraId="2C988050" w14:textId="11D0167C" w:rsidR="00653754" w:rsidRPr="00AC4E10" w:rsidRDefault="00653754" w:rsidP="00D8105A">
            <w:pPr>
              <w:overflowPunct w:val="0"/>
              <w:snapToGrid w:val="0"/>
              <w:spacing w:after="60"/>
              <w:jc w:val="center"/>
              <w:rPr>
                <w:i/>
                <w:iCs/>
                <w:sz w:val="22"/>
                <w:szCs w:val="22"/>
              </w:rPr>
            </w:pPr>
            <w:r w:rsidRPr="00AC4E10">
              <w:rPr>
                <w:color w:val="000000"/>
                <w:sz w:val="22"/>
                <w:szCs w:val="22"/>
              </w:rPr>
              <w:t>(</w:t>
            </w:r>
            <w:r w:rsidR="001970E9" w:rsidRPr="00AC4E10">
              <w:rPr>
                <w:color w:val="000000"/>
                <w:sz w:val="22"/>
                <w:szCs w:val="22"/>
              </w:rPr>
              <w:t>33.5</w:t>
            </w:r>
            <w:r w:rsidRPr="00AC4E10">
              <w:rPr>
                <w:color w:val="000000"/>
                <w:sz w:val="22"/>
                <w:szCs w:val="22"/>
              </w:rPr>
              <w:t xml:space="preserve">) </w:t>
            </w:r>
          </w:p>
        </w:tc>
        <w:tc>
          <w:tcPr>
            <w:tcW w:w="404" w:type="pct"/>
            <w:vAlign w:val="center"/>
          </w:tcPr>
          <w:p w14:paraId="13E52A85" w14:textId="76FB52A8" w:rsidR="00653754" w:rsidRPr="001970E9" w:rsidRDefault="00653754" w:rsidP="00D8105A">
            <w:pPr>
              <w:overflowPunct w:val="0"/>
              <w:snapToGrid w:val="0"/>
              <w:spacing w:after="60"/>
              <w:jc w:val="center"/>
              <w:rPr>
                <w:sz w:val="22"/>
                <w:szCs w:val="22"/>
              </w:rPr>
            </w:pPr>
            <w:r w:rsidRPr="00AC4E10">
              <w:rPr>
                <w:color w:val="000000"/>
                <w:sz w:val="22"/>
                <w:szCs w:val="22"/>
              </w:rPr>
              <w:t>(</w:t>
            </w:r>
            <w:r w:rsidR="001970E9" w:rsidRPr="00AC4E10">
              <w:rPr>
                <w:color w:val="000000"/>
                <w:sz w:val="22"/>
                <w:szCs w:val="22"/>
              </w:rPr>
              <w:t>-16.3</w:t>
            </w:r>
            <w:r w:rsidRPr="00AC4E10">
              <w:rPr>
                <w:color w:val="000000"/>
                <w:sz w:val="22"/>
                <w:szCs w:val="22"/>
              </w:rPr>
              <w:t xml:space="preserve">) </w:t>
            </w:r>
          </w:p>
        </w:tc>
        <w:tc>
          <w:tcPr>
            <w:tcW w:w="592" w:type="pct"/>
            <w:vAlign w:val="center"/>
          </w:tcPr>
          <w:p w14:paraId="717F52B4" w14:textId="2470BBE6" w:rsidR="00653754" w:rsidRPr="00764C07" w:rsidRDefault="00653754" w:rsidP="00D8105A">
            <w:pPr>
              <w:overflowPunct w:val="0"/>
              <w:snapToGrid w:val="0"/>
              <w:spacing w:after="60"/>
              <w:jc w:val="center"/>
              <w:rPr>
                <w:sz w:val="22"/>
                <w:szCs w:val="22"/>
              </w:rPr>
            </w:pPr>
          </w:p>
        </w:tc>
      </w:tr>
      <w:tr w:rsidR="00653754" w:rsidRPr="00764C07" w14:paraId="66DBBED4" w14:textId="77777777" w:rsidTr="00484842">
        <w:trPr>
          <w:jc w:val="center"/>
        </w:trPr>
        <w:tc>
          <w:tcPr>
            <w:tcW w:w="1139" w:type="pct"/>
            <w:shd w:val="clear" w:color="auto" w:fill="auto"/>
          </w:tcPr>
          <w:p w14:paraId="2FEA2985" w14:textId="77777777" w:rsidR="00653754" w:rsidRPr="00764C07" w:rsidRDefault="00653754" w:rsidP="00D8105A">
            <w:pPr>
              <w:overflowPunct w:val="0"/>
              <w:snapToGrid w:val="0"/>
              <w:spacing w:after="60"/>
              <w:rPr>
                <w:sz w:val="22"/>
                <w:szCs w:val="22"/>
              </w:rPr>
            </w:pPr>
            <w:r w:rsidRPr="00764C07">
              <w:rPr>
                <w:sz w:val="22"/>
                <w:szCs w:val="22"/>
              </w:rPr>
              <w:t>Flatted factory space</w:t>
            </w:r>
          </w:p>
        </w:tc>
        <w:tc>
          <w:tcPr>
            <w:tcW w:w="463" w:type="pct"/>
            <w:vAlign w:val="center"/>
          </w:tcPr>
          <w:p w14:paraId="3E40C758" w14:textId="11C50AC5" w:rsidR="00653754" w:rsidRPr="00764C07" w:rsidRDefault="00653754" w:rsidP="00D8105A">
            <w:pPr>
              <w:overflowPunct w:val="0"/>
              <w:snapToGrid w:val="0"/>
              <w:spacing w:after="60"/>
              <w:jc w:val="center"/>
              <w:rPr>
                <w:color w:val="000000"/>
                <w:sz w:val="22"/>
                <w:szCs w:val="22"/>
              </w:rPr>
            </w:pPr>
            <w:r w:rsidRPr="00764C07">
              <w:rPr>
                <w:color w:val="000000"/>
                <w:sz w:val="22"/>
                <w:szCs w:val="22"/>
              </w:rPr>
              <w:t>410</w:t>
            </w:r>
          </w:p>
        </w:tc>
        <w:tc>
          <w:tcPr>
            <w:tcW w:w="399" w:type="pct"/>
            <w:vAlign w:val="center"/>
          </w:tcPr>
          <w:p w14:paraId="5C4D0A81"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360</w:t>
            </w:r>
          </w:p>
        </w:tc>
        <w:tc>
          <w:tcPr>
            <w:tcW w:w="399" w:type="pct"/>
            <w:vAlign w:val="center"/>
          </w:tcPr>
          <w:p w14:paraId="1298DAE5"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400</w:t>
            </w:r>
          </w:p>
        </w:tc>
        <w:tc>
          <w:tcPr>
            <w:tcW w:w="398" w:type="pct"/>
            <w:vAlign w:val="center"/>
          </w:tcPr>
          <w:p w14:paraId="0D12497A"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410</w:t>
            </w:r>
          </w:p>
        </w:tc>
        <w:tc>
          <w:tcPr>
            <w:tcW w:w="404" w:type="pct"/>
            <w:vAlign w:val="center"/>
          </w:tcPr>
          <w:p w14:paraId="11998F56"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450</w:t>
            </w:r>
          </w:p>
        </w:tc>
        <w:tc>
          <w:tcPr>
            <w:tcW w:w="398" w:type="pct"/>
            <w:shd w:val="clear" w:color="auto" w:fill="auto"/>
            <w:vAlign w:val="center"/>
          </w:tcPr>
          <w:p w14:paraId="4B1C8AB1"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560</w:t>
            </w:r>
          </w:p>
        </w:tc>
        <w:tc>
          <w:tcPr>
            <w:tcW w:w="402" w:type="pct"/>
            <w:vAlign w:val="center"/>
          </w:tcPr>
          <w:p w14:paraId="210187D6" w14:textId="77777777" w:rsidR="00653754" w:rsidRPr="00AC4E10" w:rsidRDefault="00653754" w:rsidP="00D8105A">
            <w:pPr>
              <w:overflowPunct w:val="0"/>
              <w:snapToGrid w:val="0"/>
              <w:spacing w:after="60"/>
              <w:jc w:val="center"/>
              <w:rPr>
                <w:i/>
                <w:iCs/>
                <w:sz w:val="22"/>
                <w:szCs w:val="22"/>
              </w:rPr>
            </w:pPr>
            <w:r w:rsidRPr="00AC4E10">
              <w:rPr>
                <w:color w:val="000000"/>
                <w:sz w:val="22"/>
                <w:szCs w:val="22"/>
              </w:rPr>
              <w:t>590</w:t>
            </w:r>
          </w:p>
        </w:tc>
        <w:tc>
          <w:tcPr>
            <w:tcW w:w="404" w:type="pct"/>
            <w:vAlign w:val="center"/>
          </w:tcPr>
          <w:p w14:paraId="7168E519" w14:textId="229EFF67" w:rsidR="00653754" w:rsidRPr="00683B4D" w:rsidRDefault="00683B4D" w:rsidP="00D8105A">
            <w:pPr>
              <w:overflowPunct w:val="0"/>
              <w:snapToGrid w:val="0"/>
              <w:spacing w:after="60"/>
              <w:jc w:val="center"/>
              <w:rPr>
                <w:sz w:val="22"/>
                <w:szCs w:val="22"/>
              </w:rPr>
            </w:pPr>
            <w:r w:rsidRPr="00AC4E10">
              <w:rPr>
                <w:color w:val="000000"/>
                <w:sz w:val="22"/>
                <w:szCs w:val="22"/>
              </w:rPr>
              <w:t>500</w:t>
            </w:r>
          </w:p>
        </w:tc>
        <w:tc>
          <w:tcPr>
            <w:tcW w:w="592" w:type="pct"/>
            <w:vAlign w:val="center"/>
          </w:tcPr>
          <w:p w14:paraId="52C4E6EC" w14:textId="599CDA20" w:rsidR="00653754" w:rsidRPr="00764C07" w:rsidRDefault="00653754" w:rsidP="00D8105A">
            <w:pPr>
              <w:overflowPunct w:val="0"/>
              <w:snapToGrid w:val="0"/>
              <w:spacing w:after="60"/>
              <w:jc w:val="center"/>
              <w:rPr>
                <w:sz w:val="22"/>
                <w:szCs w:val="22"/>
              </w:rPr>
            </w:pPr>
            <w:r w:rsidRPr="00764C07">
              <w:rPr>
                <w:sz w:val="22"/>
                <w:szCs w:val="22"/>
              </w:rPr>
              <w:t>560</w:t>
            </w:r>
          </w:p>
        </w:tc>
      </w:tr>
      <w:tr w:rsidR="00653754" w:rsidRPr="00764C07" w14:paraId="3CE0040B" w14:textId="77777777" w:rsidTr="00484842">
        <w:trPr>
          <w:jc w:val="center"/>
        </w:trPr>
        <w:tc>
          <w:tcPr>
            <w:tcW w:w="1139" w:type="pct"/>
            <w:shd w:val="clear" w:color="auto" w:fill="auto"/>
          </w:tcPr>
          <w:p w14:paraId="1734B5B7" w14:textId="77777777" w:rsidR="00653754" w:rsidRPr="00764C07" w:rsidRDefault="00653754" w:rsidP="00D8105A">
            <w:pPr>
              <w:overflowPunct w:val="0"/>
              <w:snapToGrid w:val="0"/>
              <w:spacing w:after="60"/>
              <w:ind w:left="-108"/>
              <w:rPr>
                <w:sz w:val="22"/>
                <w:szCs w:val="22"/>
              </w:rPr>
            </w:pPr>
          </w:p>
        </w:tc>
        <w:tc>
          <w:tcPr>
            <w:tcW w:w="463" w:type="pct"/>
            <w:vAlign w:val="center"/>
          </w:tcPr>
          <w:p w14:paraId="7BDB7098" w14:textId="148B34B0" w:rsidR="00653754" w:rsidRPr="00764C07" w:rsidRDefault="002E464D" w:rsidP="00D8105A">
            <w:pPr>
              <w:overflowPunct w:val="0"/>
              <w:snapToGrid w:val="0"/>
              <w:spacing w:after="60"/>
              <w:jc w:val="center"/>
              <w:rPr>
                <w:color w:val="000000"/>
                <w:sz w:val="22"/>
                <w:szCs w:val="22"/>
              </w:rPr>
            </w:pPr>
            <w:r w:rsidRPr="00764C07">
              <w:rPr>
                <w:color w:val="000000"/>
                <w:sz w:val="22"/>
                <w:szCs w:val="22"/>
              </w:rPr>
              <w:t>(-12.8)</w:t>
            </w:r>
          </w:p>
        </w:tc>
        <w:tc>
          <w:tcPr>
            <w:tcW w:w="399" w:type="pct"/>
            <w:vAlign w:val="center"/>
          </w:tcPr>
          <w:p w14:paraId="7593097F"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(-3.0)</w:t>
            </w:r>
          </w:p>
        </w:tc>
        <w:tc>
          <w:tcPr>
            <w:tcW w:w="399" w:type="pct"/>
            <w:vAlign w:val="center"/>
          </w:tcPr>
          <w:p w14:paraId="24E04C84"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 xml:space="preserve">(12.6) </w:t>
            </w:r>
          </w:p>
        </w:tc>
        <w:tc>
          <w:tcPr>
            <w:tcW w:w="398" w:type="pct"/>
            <w:vAlign w:val="center"/>
          </w:tcPr>
          <w:p w14:paraId="4BE435B3"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 xml:space="preserve">(2.0) </w:t>
            </w:r>
          </w:p>
        </w:tc>
        <w:tc>
          <w:tcPr>
            <w:tcW w:w="404" w:type="pct"/>
            <w:vAlign w:val="center"/>
          </w:tcPr>
          <w:p w14:paraId="0CECF463"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 xml:space="preserve">(10.2) </w:t>
            </w:r>
          </w:p>
        </w:tc>
        <w:tc>
          <w:tcPr>
            <w:tcW w:w="398" w:type="pct"/>
            <w:shd w:val="clear" w:color="auto" w:fill="auto"/>
            <w:vAlign w:val="center"/>
          </w:tcPr>
          <w:p w14:paraId="79684411" w14:textId="77777777" w:rsidR="00653754" w:rsidRPr="00764C07" w:rsidRDefault="00653754" w:rsidP="00D8105A">
            <w:pPr>
              <w:overflowPunct w:val="0"/>
              <w:snapToGrid w:val="0"/>
              <w:spacing w:after="60"/>
              <w:jc w:val="center"/>
              <w:rPr>
                <w:i/>
                <w:iCs/>
                <w:sz w:val="22"/>
                <w:szCs w:val="22"/>
              </w:rPr>
            </w:pPr>
            <w:r w:rsidRPr="00764C07">
              <w:rPr>
                <w:color w:val="000000"/>
                <w:sz w:val="22"/>
                <w:szCs w:val="22"/>
              </w:rPr>
              <w:t xml:space="preserve">(23.7) </w:t>
            </w:r>
          </w:p>
        </w:tc>
        <w:tc>
          <w:tcPr>
            <w:tcW w:w="402" w:type="pct"/>
            <w:vAlign w:val="center"/>
          </w:tcPr>
          <w:p w14:paraId="300832AB" w14:textId="1D706AE8" w:rsidR="00653754" w:rsidRPr="00AC4E10" w:rsidRDefault="00653754" w:rsidP="00D8105A">
            <w:pPr>
              <w:overflowPunct w:val="0"/>
              <w:snapToGrid w:val="0"/>
              <w:spacing w:after="60"/>
              <w:jc w:val="center"/>
              <w:rPr>
                <w:i/>
                <w:iCs/>
                <w:sz w:val="22"/>
                <w:szCs w:val="22"/>
              </w:rPr>
            </w:pPr>
            <w:r w:rsidRPr="00AC4E10">
              <w:rPr>
                <w:color w:val="000000"/>
                <w:sz w:val="22"/>
                <w:szCs w:val="22"/>
              </w:rPr>
              <w:t xml:space="preserve">(4.8) </w:t>
            </w:r>
          </w:p>
        </w:tc>
        <w:tc>
          <w:tcPr>
            <w:tcW w:w="404" w:type="pct"/>
            <w:vAlign w:val="center"/>
          </w:tcPr>
          <w:p w14:paraId="4310DC69" w14:textId="76EB0D10" w:rsidR="00653754" w:rsidRPr="00683B4D" w:rsidRDefault="00653754" w:rsidP="00D8105A">
            <w:pPr>
              <w:overflowPunct w:val="0"/>
              <w:snapToGrid w:val="0"/>
              <w:spacing w:after="60"/>
              <w:jc w:val="center"/>
              <w:rPr>
                <w:sz w:val="22"/>
                <w:szCs w:val="22"/>
              </w:rPr>
            </w:pPr>
            <w:r w:rsidRPr="00AC4E10">
              <w:rPr>
                <w:color w:val="000000"/>
                <w:sz w:val="22"/>
                <w:szCs w:val="22"/>
              </w:rPr>
              <w:t>(</w:t>
            </w:r>
            <w:r w:rsidR="00683B4D" w:rsidRPr="00AC4E10">
              <w:rPr>
                <w:color w:val="000000"/>
                <w:sz w:val="22"/>
                <w:szCs w:val="22"/>
              </w:rPr>
              <w:t>-14.0</w:t>
            </w:r>
            <w:r w:rsidRPr="00AC4E10">
              <w:rPr>
                <w:color w:val="000000"/>
                <w:sz w:val="22"/>
                <w:szCs w:val="22"/>
              </w:rPr>
              <w:t xml:space="preserve">) </w:t>
            </w:r>
          </w:p>
        </w:tc>
        <w:tc>
          <w:tcPr>
            <w:tcW w:w="592" w:type="pct"/>
            <w:vAlign w:val="center"/>
          </w:tcPr>
          <w:p w14:paraId="458C9294" w14:textId="6029EA5D" w:rsidR="00653754" w:rsidRPr="00764C07" w:rsidRDefault="00653754" w:rsidP="00D8105A">
            <w:pPr>
              <w:overflowPunct w:val="0"/>
              <w:snapToGrid w:val="0"/>
              <w:spacing w:after="60"/>
              <w:jc w:val="center"/>
              <w:rPr>
                <w:sz w:val="22"/>
                <w:szCs w:val="22"/>
              </w:rPr>
            </w:pPr>
          </w:p>
        </w:tc>
      </w:tr>
    </w:tbl>
    <w:p w14:paraId="43045198" w14:textId="383F845F" w:rsidR="00C807D9" w:rsidRDefault="00AD0DCC" w:rsidP="00BB359C">
      <w:pPr>
        <w:tabs>
          <w:tab w:val="left" w:pos="993"/>
        </w:tabs>
        <w:ind w:left="1558" w:hangingChars="649" w:hanging="1558"/>
      </w:pPr>
      <w:r w:rsidRPr="00764C07">
        <w:t>Note</w:t>
      </w:r>
      <w:r w:rsidR="00B52C30">
        <w:t>s</w:t>
      </w:r>
      <w:r w:rsidRPr="00764C07">
        <w:t xml:space="preserve"> :</w:t>
      </w:r>
      <w:r w:rsidRPr="00764C07">
        <w:tab/>
        <w:t>( )</w:t>
      </w:r>
      <w:r w:rsidRPr="00764C07">
        <w:tab/>
        <w:t>% change over the preceding period.</w:t>
      </w:r>
      <w:r w:rsidR="007607DC" w:rsidRPr="00764C07">
        <w:t xml:space="preserve"> </w:t>
      </w:r>
    </w:p>
    <w:p w14:paraId="6CC1141D" w14:textId="7EA84F11" w:rsidR="00BB359C" w:rsidRDefault="00C807D9" w:rsidP="005A083B">
      <w:pPr>
        <w:tabs>
          <w:tab w:val="left" w:pos="993"/>
        </w:tabs>
        <w:ind w:left="1558" w:hangingChars="649" w:hanging="1558"/>
        <w:jc w:val="both"/>
      </w:pPr>
      <w:r>
        <w:tab/>
        <w:t>(^)</w:t>
      </w:r>
      <w:r>
        <w:tab/>
      </w:r>
      <w:r w:rsidRPr="009D5BB9">
        <w:t xml:space="preserve">The figures </w:t>
      </w:r>
      <w:r w:rsidR="008A5195">
        <w:t xml:space="preserve">on transactions </w:t>
      </w:r>
      <w:r w:rsidRPr="009D5BB9">
        <w:t>refer to commercial space, which comprises retail premises and other premises designed or adapted for commercial use but excludes purpose-built office space.</w:t>
      </w:r>
      <w:r w:rsidRPr="00C807D9">
        <w:rPr>
          <w:rFonts w:hint="eastAsia"/>
        </w:rPr>
        <w:t xml:space="preserve"> </w:t>
      </w:r>
    </w:p>
    <w:p w14:paraId="4FC83914" w14:textId="77777777" w:rsidR="00F5790D" w:rsidRPr="00764C07" w:rsidRDefault="00F5790D" w:rsidP="005A083B">
      <w:pPr>
        <w:tabs>
          <w:tab w:val="left" w:pos="993"/>
        </w:tabs>
        <w:ind w:left="1558" w:hangingChars="649" w:hanging="1558"/>
        <w:jc w:val="both"/>
      </w:pPr>
    </w:p>
    <w:p w14:paraId="0113633C" w14:textId="77777777" w:rsidR="00F010A9" w:rsidRPr="00764C07" w:rsidRDefault="00AD0DCC" w:rsidP="00AD0DCC">
      <w:pPr>
        <w:jc w:val="center"/>
      </w:pPr>
      <w:r w:rsidRPr="00764C07">
        <w:rPr>
          <w:b/>
          <w:bCs/>
        </w:rPr>
        <w:t>(c) Average rental yield</w:t>
      </w:r>
      <w:r w:rsidR="00277892" w:rsidRPr="00764C07">
        <w:t xml:space="preserve"> </w:t>
      </w:r>
    </w:p>
    <w:p w14:paraId="3D31C825" w14:textId="60C85936" w:rsidR="00AD0DCC" w:rsidRPr="00764C07" w:rsidRDefault="00277892" w:rsidP="00AD0DCC">
      <w:pPr>
        <w:jc w:val="center"/>
        <w:rPr>
          <w:b/>
          <w:bCs/>
        </w:rPr>
      </w:pPr>
      <w:r w:rsidRPr="00764C07">
        <w:t>(%)</w:t>
      </w:r>
    </w:p>
    <w:tbl>
      <w:tblPr>
        <w:tblW w:w="5094" w:type="pct"/>
        <w:jc w:val="center"/>
        <w:tblLayout w:type="fixed"/>
        <w:tblLook w:val="0000" w:firstRow="0" w:lastRow="0" w:firstColumn="0" w:lastColumn="0" w:noHBand="0" w:noVBand="0"/>
      </w:tblPr>
      <w:tblGrid>
        <w:gridCol w:w="2130"/>
        <w:gridCol w:w="982"/>
        <w:gridCol w:w="848"/>
        <w:gridCol w:w="848"/>
        <w:gridCol w:w="848"/>
        <w:gridCol w:w="856"/>
        <w:gridCol w:w="993"/>
        <w:gridCol w:w="844"/>
        <w:gridCol w:w="850"/>
      </w:tblGrid>
      <w:tr w:rsidR="0097140F" w:rsidRPr="00764C07" w14:paraId="0A683BCA" w14:textId="552D366D" w:rsidTr="00AC4E10">
        <w:trPr>
          <w:jc w:val="center"/>
        </w:trPr>
        <w:tc>
          <w:tcPr>
            <w:tcW w:w="1157" w:type="pct"/>
            <w:shd w:val="clear" w:color="auto" w:fill="auto"/>
          </w:tcPr>
          <w:p w14:paraId="39D81AEB" w14:textId="77777777" w:rsidR="0097140F" w:rsidRPr="00764C07" w:rsidRDefault="0097140F" w:rsidP="00DF7EF3">
            <w:pPr>
              <w:overflowPunct w:val="0"/>
              <w:snapToGrid w:val="0"/>
              <w:spacing w:after="120"/>
              <w:ind w:left="-108"/>
              <w:rPr>
                <w:sz w:val="22"/>
                <w:szCs w:val="22"/>
                <w:u w:val="single"/>
              </w:rPr>
            </w:pPr>
          </w:p>
        </w:tc>
        <w:tc>
          <w:tcPr>
            <w:tcW w:w="2382" w:type="pct"/>
            <w:gridSpan w:val="5"/>
            <w:vAlign w:val="center"/>
          </w:tcPr>
          <w:p w14:paraId="790C6A81" w14:textId="77777777" w:rsidR="0097140F" w:rsidRPr="00764C07" w:rsidRDefault="0097140F" w:rsidP="00DF7EF3">
            <w:pPr>
              <w:overflowPunct w:val="0"/>
              <w:snapToGrid w:val="0"/>
              <w:spacing w:after="120"/>
              <w:jc w:val="center"/>
              <w:rPr>
                <w:sz w:val="22"/>
                <w:szCs w:val="22"/>
                <w:u w:val="single"/>
              </w:rPr>
            </w:pPr>
            <w:r w:rsidRPr="00764C07">
              <w:rPr>
                <w:sz w:val="22"/>
                <w:szCs w:val="22"/>
                <w:u w:val="single"/>
              </w:rPr>
              <w:t>2024</w:t>
            </w:r>
          </w:p>
        </w:tc>
        <w:tc>
          <w:tcPr>
            <w:tcW w:w="1461" w:type="pct"/>
            <w:gridSpan w:val="3"/>
          </w:tcPr>
          <w:p w14:paraId="227282C5" w14:textId="0C865353" w:rsidR="0097140F" w:rsidRPr="00764C07" w:rsidRDefault="0097140F" w:rsidP="00DF7EF3">
            <w:pPr>
              <w:overflowPunct w:val="0"/>
              <w:snapToGrid w:val="0"/>
              <w:spacing w:after="120"/>
              <w:jc w:val="center"/>
              <w:rPr>
                <w:sz w:val="22"/>
                <w:szCs w:val="22"/>
                <w:u w:val="single"/>
              </w:rPr>
            </w:pPr>
            <w:r w:rsidRPr="00764C07">
              <w:rPr>
                <w:sz w:val="22"/>
                <w:szCs w:val="22"/>
                <w:u w:val="single"/>
              </w:rPr>
              <w:t>2025</w:t>
            </w:r>
          </w:p>
        </w:tc>
      </w:tr>
      <w:tr w:rsidR="0097140F" w:rsidRPr="00764C07" w14:paraId="3815E4A4" w14:textId="59114530" w:rsidTr="00AC4E10">
        <w:trPr>
          <w:jc w:val="center"/>
        </w:trPr>
        <w:tc>
          <w:tcPr>
            <w:tcW w:w="1157" w:type="pct"/>
            <w:shd w:val="clear" w:color="auto" w:fill="auto"/>
          </w:tcPr>
          <w:p w14:paraId="5BCA7173" w14:textId="77777777" w:rsidR="0097140F" w:rsidRPr="00764C07" w:rsidRDefault="0097140F" w:rsidP="00DF7EF3">
            <w:pPr>
              <w:overflowPunct w:val="0"/>
              <w:snapToGrid w:val="0"/>
              <w:spacing w:after="120"/>
              <w:ind w:left="-108"/>
              <w:rPr>
                <w:sz w:val="22"/>
                <w:szCs w:val="22"/>
                <w:u w:val="single"/>
              </w:rPr>
            </w:pPr>
          </w:p>
        </w:tc>
        <w:tc>
          <w:tcPr>
            <w:tcW w:w="534" w:type="pct"/>
            <w:vAlign w:val="center"/>
          </w:tcPr>
          <w:p w14:paraId="324DFAC3" w14:textId="0DEE5702" w:rsidR="0097140F" w:rsidRPr="00764C07" w:rsidRDefault="0097140F" w:rsidP="00DF7EF3">
            <w:pPr>
              <w:overflowPunct w:val="0"/>
              <w:snapToGrid w:val="0"/>
              <w:spacing w:after="120"/>
              <w:ind w:left="32"/>
              <w:jc w:val="center"/>
              <w:rPr>
                <w:sz w:val="22"/>
                <w:szCs w:val="22"/>
                <w:u w:val="single"/>
              </w:rPr>
            </w:pPr>
            <w:r w:rsidRPr="00764C07">
              <w:rPr>
                <w:sz w:val="22"/>
                <w:szCs w:val="22"/>
                <w:u w:val="single"/>
              </w:rPr>
              <w:t>Annual</w:t>
            </w:r>
          </w:p>
        </w:tc>
        <w:tc>
          <w:tcPr>
            <w:tcW w:w="461" w:type="pct"/>
          </w:tcPr>
          <w:p w14:paraId="52C13CDA" w14:textId="77777777" w:rsidR="0097140F" w:rsidRPr="00764C07" w:rsidRDefault="0097140F" w:rsidP="00DF7EF3">
            <w:pPr>
              <w:overflowPunct w:val="0"/>
              <w:snapToGrid w:val="0"/>
              <w:spacing w:after="120"/>
              <w:ind w:left="32"/>
              <w:jc w:val="center"/>
              <w:rPr>
                <w:sz w:val="22"/>
                <w:szCs w:val="22"/>
                <w:u w:val="single"/>
              </w:rPr>
            </w:pPr>
            <w:r w:rsidRPr="00764C07">
              <w:rPr>
                <w:sz w:val="22"/>
                <w:szCs w:val="22"/>
                <w:u w:val="single"/>
              </w:rPr>
              <w:t>Mar</w:t>
            </w:r>
          </w:p>
        </w:tc>
        <w:tc>
          <w:tcPr>
            <w:tcW w:w="461" w:type="pct"/>
          </w:tcPr>
          <w:p w14:paraId="5A485800" w14:textId="77777777" w:rsidR="0097140F" w:rsidRPr="00764C07" w:rsidRDefault="0097140F" w:rsidP="00DF7EF3">
            <w:pPr>
              <w:overflowPunct w:val="0"/>
              <w:snapToGrid w:val="0"/>
              <w:spacing w:after="120"/>
              <w:ind w:left="32"/>
              <w:jc w:val="center"/>
              <w:rPr>
                <w:sz w:val="22"/>
                <w:szCs w:val="22"/>
                <w:u w:val="single"/>
              </w:rPr>
            </w:pPr>
            <w:r w:rsidRPr="00764C07">
              <w:rPr>
                <w:sz w:val="22"/>
                <w:szCs w:val="22"/>
                <w:u w:val="single"/>
              </w:rPr>
              <w:t>Jun</w:t>
            </w:r>
          </w:p>
        </w:tc>
        <w:tc>
          <w:tcPr>
            <w:tcW w:w="461" w:type="pct"/>
          </w:tcPr>
          <w:p w14:paraId="2464EBEB" w14:textId="77777777" w:rsidR="0097140F" w:rsidRPr="00764C07" w:rsidRDefault="0097140F" w:rsidP="00DF7EF3">
            <w:pPr>
              <w:overflowPunct w:val="0"/>
              <w:snapToGrid w:val="0"/>
              <w:spacing w:after="120"/>
              <w:ind w:left="32"/>
              <w:jc w:val="center"/>
              <w:rPr>
                <w:sz w:val="22"/>
                <w:szCs w:val="22"/>
                <w:u w:val="single"/>
              </w:rPr>
            </w:pPr>
            <w:r w:rsidRPr="00764C07">
              <w:rPr>
                <w:sz w:val="22"/>
                <w:szCs w:val="22"/>
                <w:u w:val="single"/>
              </w:rPr>
              <w:t>Sep</w:t>
            </w:r>
          </w:p>
        </w:tc>
        <w:tc>
          <w:tcPr>
            <w:tcW w:w="464" w:type="pct"/>
          </w:tcPr>
          <w:p w14:paraId="4EBB49C5" w14:textId="77777777" w:rsidR="0097140F" w:rsidRPr="00764C07" w:rsidRDefault="0097140F" w:rsidP="00DF7EF3">
            <w:pPr>
              <w:overflowPunct w:val="0"/>
              <w:snapToGrid w:val="0"/>
              <w:spacing w:after="120"/>
              <w:ind w:left="32"/>
              <w:jc w:val="center"/>
              <w:rPr>
                <w:sz w:val="22"/>
                <w:szCs w:val="22"/>
                <w:u w:val="single"/>
              </w:rPr>
            </w:pPr>
            <w:r w:rsidRPr="00764C07">
              <w:rPr>
                <w:sz w:val="22"/>
                <w:szCs w:val="22"/>
                <w:u w:val="single"/>
              </w:rPr>
              <w:t>Dec</w:t>
            </w:r>
          </w:p>
        </w:tc>
        <w:tc>
          <w:tcPr>
            <w:tcW w:w="540" w:type="pct"/>
            <w:shd w:val="clear" w:color="auto" w:fill="auto"/>
          </w:tcPr>
          <w:p w14:paraId="0209FBA3" w14:textId="77777777" w:rsidR="0097140F" w:rsidRPr="00764C07" w:rsidRDefault="0097140F" w:rsidP="00DF7EF3">
            <w:pPr>
              <w:overflowPunct w:val="0"/>
              <w:snapToGrid w:val="0"/>
              <w:spacing w:after="120"/>
              <w:ind w:left="32"/>
              <w:jc w:val="center"/>
              <w:rPr>
                <w:sz w:val="22"/>
                <w:szCs w:val="22"/>
                <w:u w:val="single"/>
              </w:rPr>
            </w:pPr>
            <w:r w:rsidRPr="00764C07">
              <w:rPr>
                <w:sz w:val="22"/>
                <w:szCs w:val="22"/>
                <w:u w:val="single"/>
              </w:rPr>
              <w:t>Mar</w:t>
            </w:r>
          </w:p>
        </w:tc>
        <w:tc>
          <w:tcPr>
            <w:tcW w:w="459" w:type="pct"/>
          </w:tcPr>
          <w:p w14:paraId="5407535C" w14:textId="77777777" w:rsidR="0097140F" w:rsidRPr="00764C07" w:rsidRDefault="0097140F" w:rsidP="00DF7EF3">
            <w:pPr>
              <w:overflowPunct w:val="0"/>
              <w:snapToGrid w:val="0"/>
              <w:spacing w:after="120"/>
              <w:ind w:left="32"/>
              <w:jc w:val="center"/>
              <w:rPr>
                <w:sz w:val="22"/>
                <w:szCs w:val="22"/>
                <w:u w:val="single"/>
              </w:rPr>
            </w:pPr>
            <w:r w:rsidRPr="00764C07">
              <w:rPr>
                <w:sz w:val="22"/>
                <w:szCs w:val="22"/>
                <w:u w:val="single"/>
              </w:rPr>
              <w:t>Jun</w:t>
            </w:r>
          </w:p>
        </w:tc>
        <w:tc>
          <w:tcPr>
            <w:tcW w:w="461" w:type="pct"/>
          </w:tcPr>
          <w:p w14:paraId="55551548" w14:textId="07D95980" w:rsidR="0097140F" w:rsidRPr="00764C07" w:rsidRDefault="0097140F" w:rsidP="00DF7EF3">
            <w:pPr>
              <w:overflowPunct w:val="0"/>
              <w:snapToGrid w:val="0"/>
              <w:spacing w:after="120"/>
              <w:ind w:left="32"/>
              <w:jc w:val="center"/>
              <w:rPr>
                <w:sz w:val="22"/>
                <w:szCs w:val="22"/>
                <w:u w:val="single"/>
              </w:rPr>
            </w:pPr>
            <w:r w:rsidRPr="00764C07">
              <w:rPr>
                <w:sz w:val="22"/>
                <w:szCs w:val="22"/>
                <w:u w:val="single"/>
              </w:rPr>
              <w:t>Sep</w:t>
            </w:r>
          </w:p>
        </w:tc>
      </w:tr>
      <w:tr w:rsidR="0097140F" w:rsidRPr="00764C07" w14:paraId="772A48F2" w14:textId="182D972E" w:rsidTr="00AC4E10">
        <w:trPr>
          <w:jc w:val="center"/>
        </w:trPr>
        <w:tc>
          <w:tcPr>
            <w:tcW w:w="1157" w:type="pct"/>
            <w:shd w:val="clear" w:color="auto" w:fill="auto"/>
            <w:vAlign w:val="center"/>
          </w:tcPr>
          <w:p w14:paraId="3AF1277E" w14:textId="77777777" w:rsidR="0097140F" w:rsidRPr="00764C07" w:rsidRDefault="0097140F" w:rsidP="00DF7EF3">
            <w:pPr>
              <w:overflowPunct w:val="0"/>
              <w:snapToGrid w:val="0"/>
              <w:spacing w:after="60"/>
              <w:rPr>
                <w:sz w:val="22"/>
                <w:szCs w:val="22"/>
              </w:rPr>
            </w:pPr>
            <w:r w:rsidRPr="00764C07">
              <w:rPr>
                <w:sz w:val="22"/>
                <w:szCs w:val="22"/>
              </w:rPr>
              <w:t>Office space</w:t>
            </w:r>
          </w:p>
        </w:tc>
        <w:tc>
          <w:tcPr>
            <w:tcW w:w="534" w:type="pct"/>
            <w:vAlign w:val="center"/>
          </w:tcPr>
          <w:p w14:paraId="4C997365" w14:textId="0978F464" w:rsidR="0097140F" w:rsidRPr="00764C07" w:rsidRDefault="0097140F" w:rsidP="00DF7EF3">
            <w:pPr>
              <w:overflowPunct w:val="0"/>
              <w:snapToGrid w:val="0"/>
              <w:spacing w:after="60"/>
              <w:jc w:val="center"/>
              <w:rPr>
                <w:color w:val="000000"/>
                <w:sz w:val="22"/>
                <w:szCs w:val="22"/>
              </w:rPr>
            </w:pPr>
            <w:r w:rsidRPr="00764C07">
              <w:rPr>
                <w:color w:val="000000"/>
                <w:sz w:val="22"/>
                <w:szCs w:val="22"/>
              </w:rPr>
              <w:t>3.</w:t>
            </w:r>
            <w:r>
              <w:rPr>
                <w:color w:val="000000"/>
                <w:sz w:val="22"/>
                <w:szCs w:val="22"/>
              </w:rPr>
              <w:t>4</w:t>
            </w:r>
          </w:p>
        </w:tc>
        <w:tc>
          <w:tcPr>
            <w:tcW w:w="461" w:type="pct"/>
            <w:vAlign w:val="center"/>
          </w:tcPr>
          <w:p w14:paraId="720BB488" w14:textId="77777777" w:rsidR="0097140F" w:rsidRPr="00764C07" w:rsidRDefault="0097140F" w:rsidP="00DF7EF3">
            <w:pPr>
              <w:overflowPunct w:val="0"/>
              <w:snapToGrid w:val="0"/>
              <w:spacing w:after="60"/>
              <w:jc w:val="center"/>
              <w:rPr>
                <w:sz w:val="22"/>
                <w:szCs w:val="22"/>
              </w:rPr>
            </w:pPr>
            <w:r w:rsidRPr="00764C07">
              <w:rPr>
                <w:color w:val="000000"/>
                <w:sz w:val="22"/>
                <w:szCs w:val="22"/>
              </w:rPr>
              <w:t>3.2</w:t>
            </w:r>
          </w:p>
        </w:tc>
        <w:tc>
          <w:tcPr>
            <w:tcW w:w="461" w:type="pct"/>
            <w:vAlign w:val="center"/>
          </w:tcPr>
          <w:p w14:paraId="4619AE61" w14:textId="77777777" w:rsidR="0097140F" w:rsidRPr="00764C07" w:rsidRDefault="0097140F" w:rsidP="00DF7EF3">
            <w:pPr>
              <w:overflowPunct w:val="0"/>
              <w:snapToGrid w:val="0"/>
              <w:spacing w:after="60"/>
              <w:jc w:val="center"/>
              <w:rPr>
                <w:sz w:val="22"/>
                <w:szCs w:val="22"/>
              </w:rPr>
            </w:pPr>
            <w:r w:rsidRPr="00764C07">
              <w:rPr>
                <w:color w:val="000000"/>
                <w:sz w:val="22"/>
                <w:szCs w:val="22"/>
              </w:rPr>
              <w:t>3.5</w:t>
            </w:r>
          </w:p>
        </w:tc>
        <w:tc>
          <w:tcPr>
            <w:tcW w:w="461" w:type="pct"/>
            <w:vAlign w:val="center"/>
          </w:tcPr>
          <w:p w14:paraId="6243AB82" w14:textId="77777777" w:rsidR="0097140F" w:rsidRPr="00764C07" w:rsidRDefault="0097140F" w:rsidP="00DF7EF3">
            <w:pPr>
              <w:overflowPunct w:val="0"/>
              <w:snapToGrid w:val="0"/>
              <w:spacing w:after="60"/>
              <w:jc w:val="center"/>
              <w:rPr>
                <w:sz w:val="22"/>
                <w:szCs w:val="22"/>
              </w:rPr>
            </w:pPr>
            <w:r w:rsidRPr="00764C07">
              <w:rPr>
                <w:color w:val="000000"/>
                <w:sz w:val="22"/>
                <w:szCs w:val="22"/>
              </w:rPr>
              <w:t>3.7</w:t>
            </w:r>
          </w:p>
        </w:tc>
        <w:tc>
          <w:tcPr>
            <w:tcW w:w="464" w:type="pct"/>
            <w:vAlign w:val="center"/>
          </w:tcPr>
          <w:p w14:paraId="5917861F" w14:textId="77777777" w:rsidR="0097140F" w:rsidRPr="00764C07" w:rsidRDefault="0097140F" w:rsidP="00DF7EF3">
            <w:pPr>
              <w:overflowPunct w:val="0"/>
              <w:snapToGrid w:val="0"/>
              <w:spacing w:after="60"/>
              <w:jc w:val="center"/>
              <w:rPr>
                <w:sz w:val="22"/>
                <w:szCs w:val="22"/>
              </w:rPr>
            </w:pPr>
            <w:r w:rsidRPr="00764C07">
              <w:rPr>
                <w:color w:val="000000"/>
                <w:sz w:val="22"/>
                <w:szCs w:val="22"/>
              </w:rPr>
              <w:t>3.7</w:t>
            </w:r>
          </w:p>
        </w:tc>
        <w:tc>
          <w:tcPr>
            <w:tcW w:w="540" w:type="pct"/>
            <w:shd w:val="clear" w:color="auto" w:fill="auto"/>
            <w:vAlign w:val="center"/>
          </w:tcPr>
          <w:p w14:paraId="768142AD" w14:textId="77777777" w:rsidR="0097140F" w:rsidRPr="00764C07" w:rsidRDefault="0097140F" w:rsidP="00DF7EF3">
            <w:pPr>
              <w:overflowPunct w:val="0"/>
              <w:snapToGrid w:val="0"/>
              <w:spacing w:after="60"/>
              <w:jc w:val="center"/>
              <w:rPr>
                <w:sz w:val="22"/>
                <w:szCs w:val="22"/>
              </w:rPr>
            </w:pPr>
            <w:r w:rsidRPr="00764C07">
              <w:rPr>
                <w:color w:val="000000"/>
                <w:sz w:val="22"/>
                <w:szCs w:val="22"/>
              </w:rPr>
              <w:t>3.8</w:t>
            </w:r>
          </w:p>
        </w:tc>
        <w:tc>
          <w:tcPr>
            <w:tcW w:w="459" w:type="pct"/>
            <w:vAlign w:val="center"/>
          </w:tcPr>
          <w:p w14:paraId="57E7EADF" w14:textId="4277DD7C" w:rsidR="0097140F" w:rsidRPr="00AC4E10" w:rsidRDefault="0097140F" w:rsidP="00DF7EF3">
            <w:pPr>
              <w:overflowPunct w:val="0"/>
              <w:snapToGrid w:val="0"/>
              <w:spacing w:after="60"/>
              <w:jc w:val="center"/>
              <w:rPr>
                <w:sz w:val="22"/>
                <w:szCs w:val="22"/>
              </w:rPr>
            </w:pPr>
            <w:r w:rsidRPr="00AC4E10">
              <w:rPr>
                <w:color w:val="000000"/>
                <w:sz w:val="22"/>
                <w:szCs w:val="22"/>
              </w:rPr>
              <w:t>4.1</w:t>
            </w:r>
          </w:p>
        </w:tc>
        <w:tc>
          <w:tcPr>
            <w:tcW w:w="461" w:type="pct"/>
          </w:tcPr>
          <w:p w14:paraId="73D053B3" w14:textId="02F6ECA8" w:rsidR="0097140F" w:rsidRPr="00AC4E10" w:rsidRDefault="0097140F" w:rsidP="00DF7EF3">
            <w:pPr>
              <w:overflowPunct w:val="0"/>
              <w:snapToGrid w:val="0"/>
              <w:spacing w:after="60"/>
              <w:jc w:val="center"/>
              <w:rPr>
                <w:color w:val="000000"/>
                <w:sz w:val="22"/>
                <w:szCs w:val="22"/>
              </w:rPr>
            </w:pPr>
            <w:r w:rsidRPr="00AC4E10">
              <w:rPr>
                <w:color w:val="000000"/>
                <w:sz w:val="22"/>
                <w:szCs w:val="22"/>
              </w:rPr>
              <w:t>4.1</w:t>
            </w:r>
          </w:p>
        </w:tc>
      </w:tr>
      <w:tr w:rsidR="0097140F" w:rsidRPr="00764C07" w14:paraId="4002D005" w14:textId="263CB34B" w:rsidTr="00AC4E10">
        <w:trPr>
          <w:jc w:val="center"/>
        </w:trPr>
        <w:tc>
          <w:tcPr>
            <w:tcW w:w="1157" w:type="pct"/>
            <w:shd w:val="clear" w:color="auto" w:fill="auto"/>
            <w:vAlign w:val="center"/>
          </w:tcPr>
          <w:p w14:paraId="2C3D673F" w14:textId="77777777" w:rsidR="0097140F" w:rsidRPr="00764C07" w:rsidRDefault="0097140F" w:rsidP="00DF7EF3">
            <w:pPr>
              <w:overflowPunct w:val="0"/>
              <w:snapToGrid w:val="0"/>
              <w:spacing w:after="60"/>
              <w:ind w:left="-108" w:firstLine="279"/>
              <w:rPr>
                <w:sz w:val="22"/>
                <w:szCs w:val="22"/>
              </w:rPr>
            </w:pPr>
            <w:r w:rsidRPr="00764C07">
              <w:rPr>
                <w:i/>
                <w:iCs/>
                <w:sz w:val="22"/>
                <w:szCs w:val="22"/>
              </w:rPr>
              <w:t>Grade A</w:t>
            </w:r>
          </w:p>
        </w:tc>
        <w:tc>
          <w:tcPr>
            <w:tcW w:w="534" w:type="pct"/>
            <w:vAlign w:val="center"/>
          </w:tcPr>
          <w:p w14:paraId="5727494D" w14:textId="6BB22B0A" w:rsidR="0097140F" w:rsidRPr="00764C07" w:rsidRDefault="0097140F" w:rsidP="00DF7EF3">
            <w:pPr>
              <w:overflowPunct w:val="0"/>
              <w:snapToGrid w:val="0"/>
              <w:spacing w:after="60"/>
              <w:jc w:val="center"/>
              <w:rPr>
                <w:i/>
                <w:iCs/>
                <w:color w:val="000000"/>
                <w:sz w:val="22"/>
                <w:szCs w:val="22"/>
              </w:rPr>
            </w:pPr>
            <w:r w:rsidRPr="00764C07">
              <w:rPr>
                <w:i/>
                <w:iCs/>
                <w:color w:val="000000"/>
                <w:sz w:val="22"/>
                <w:szCs w:val="22"/>
              </w:rPr>
              <w:t>3.</w:t>
            </w:r>
            <w:r>
              <w:rPr>
                <w:i/>
                <w:iCs/>
                <w:color w:val="000000"/>
                <w:sz w:val="22"/>
                <w:szCs w:val="22"/>
              </w:rPr>
              <w:t>1</w:t>
            </w:r>
          </w:p>
        </w:tc>
        <w:tc>
          <w:tcPr>
            <w:tcW w:w="461" w:type="pct"/>
            <w:vAlign w:val="center"/>
          </w:tcPr>
          <w:p w14:paraId="3ABE3ECA" w14:textId="77777777" w:rsidR="0097140F" w:rsidRPr="00764C07" w:rsidRDefault="0097140F" w:rsidP="00DF7EF3">
            <w:pPr>
              <w:overflowPunct w:val="0"/>
              <w:snapToGrid w:val="0"/>
              <w:spacing w:after="60"/>
              <w:jc w:val="center"/>
              <w:rPr>
                <w:i/>
                <w:iCs/>
                <w:sz w:val="22"/>
                <w:szCs w:val="22"/>
              </w:rPr>
            </w:pPr>
            <w:r w:rsidRPr="00764C07">
              <w:rPr>
                <w:i/>
                <w:iCs/>
                <w:color w:val="000000"/>
                <w:sz w:val="22"/>
                <w:szCs w:val="22"/>
              </w:rPr>
              <w:t>2.9</w:t>
            </w:r>
          </w:p>
        </w:tc>
        <w:tc>
          <w:tcPr>
            <w:tcW w:w="461" w:type="pct"/>
            <w:vAlign w:val="center"/>
          </w:tcPr>
          <w:p w14:paraId="2F7B969D" w14:textId="77777777" w:rsidR="0097140F" w:rsidRPr="00764C07" w:rsidRDefault="0097140F" w:rsidP="00DF7EF3">
            <w:pPr>
              <w:overflowPunct w:val="0"/>
              <w:snapToGrid w:val="0"/>
              <w:spacing w:after="60"/>
              <w:jc w:val="center"/>
              <w:rPr>
                <w:i/>
                <w:iCs/>
                <w:sz w:val="22"/>
                <w:szCs w:val="22"/>
              </w:rPr>
            </w:pPr>
            <w:r w:rsidRPr="00764C07">
              <w:rPr>
                <w:i/>
                <w:iCs/>
                <w:color w:val="000000"/>
                <w:sz w:val="22"/>
                <w:szCs w:val="22"/>
              </w:rPr>
              <w:t>3.1</w:t>
            </w:r>
          </w:p>
        </w:tc>
        <w:tc>
          <w:tcPr>
            <w:tcW w:w="461" w:type="pct"/>
            <w:vAlign w:val="center"/>
          </w:tcPr>
          <w:p w14:paraId="334DC699" w14:textId="77777777" w:rsidR="0097140F" w:rsidRPr="00764C07" w:rsidRDefault="0097140F" w:rsidP="00DF7EF3">
            <w:pPr>
              <w:overflowPunct w:val="0"/>
              <w:snapToGrid w:val="0"/>
              <w:spacing w:after="60"/>
              <w:jc w:val="center"/>
              <w:rPr>
                <w:i/>
                <w:iCs/>
                <w:sz w:val="22"/>
                <w:szCs w:val="22"/>
              </w:rPr>
            </w:pPr>
            <w:r w:rsidRPr="00764C07">
              <w:rPr>
                <w:i/>
                <w:iCs/>
                <w:color w:val="000000"/>
                <w:sz w:val="22"/>
                <w:szCs w:val="22"/>
              </w:rPr>
              <w:t>3.2</w:t>
            </w:r>
          </w:p>
        </w:tc>
        <w:tc>
          <w:tcPr>
            <w:tcW w:w="464" w:type="pct"/>
            <w:vAlign w:val="center"/>
          </w:tcPr>
          <w:p w14:paraId="49C8B2F3" w14:textId="77777777" w:rsidR="0097140F" w:rsidRPr="00764C07" w:rsidRDefault="0097140F" w:rsidP="00DF7EF3">
            <w:pPr>
              <w:overflowPunct w:val="0"/>
              <w:snapToGrid w:val="0"/>
              <w:spacing w:after="60"/>
              <w:jc w:val="center"/>
              <w:rPr>
                <w:i/>
                <w:iCs/>
                <w:sz w:val="22"/>
                <w:szCs w:val="22"/>
              </w:rPr>
            </w:pPr>
            <w:r w:rsidRPr="00764C07">
              <w:rPr>
                <w:i/>
                <w:iCs/>
                <w:color w:val="000000"/>
                <w:sz w:val="22"/>
                <w:szCs w:val="22"/>
              </w:rPr>
              <w:t>3.4</w:t>
            </w:r>
          </w:p>
        </w:tc>
        <w:tc>
          <w:tcPr>
            <w:tcW w:w="540" w:type="pct"/>
            <w:shd w:val="clear" w:color="auto" w:fill="auto"/>
            <w:vAlign w:val="center"/>
          </w:tcPr>
          <w:p w14:paraId="3385E62D" w14:textId="77777777" w:rsidR="0097140F" w:rsidRPr="00764C07" w:rsidRDefault="0097140F" w:rsidP="00DF7EF3">
            <w:pPr>
              <w:overflowPunct w:val="0"/>
              <w:snapToGrid w:val="0"/>
              <w:spacing w:after="60"/>
              <w:jc w:val="center"/>
              <w:rPr>
                <w:i/>
                <w:iCs/>
                <w:sz w:val="22"/>
                <w:szCs w:val="22"/>
              </w:rPr>
            </w:pPr>
            <w:r w:rsidRPr="00764C07">
              <w:rPr>
                <w:i/>
                <w:iCs/>
                <w:color w:val="000000"/>
                <w:sz w:val="22"/>
                <w:szCs w:val="22"/>
              </w:rPr>
              <w:t>3.5</w:t>
            </w:r>
          </w:p>
        </w:tc>
        <w:tc>
          <w:tcPr>
            <w:tcW w:w="459" w:type="pct"/>
            <w:vAlign w:val="center"/>
          </w:tcPr>
          <w:p w14:paraId="32DC1448" w14:textId="77777777" w:rsidR="0097140F" w:rsidRPr="00AC4E10" w:rsidRDefault="0097140F" w:rsidP="00DF7EF3">
            <w:pPr>
              <w:overflowPunct w:val="0"/>
              <w:snapToGrid w:val="0"/>
              <w:spacing w:after="60"/>
              <w:jc w:val="center"/>
              <w:rPr>
                <w:i/>
                <w:iCs/>
                <w:sz w:val="22"/>
                <w:szCs w:val="22"/>
              </w:rPr>
            </w:pPr>
            <w:r w:rsidRPr="00AC4E10">
              <w:rPr>
                <w:i/>
                <w:iCs/>
                <w:color w:val="000000"/>
                <w:sz w:val="22"/>
                <w:szCs w:val="22"/>
              </w:rPr>
              <w:t>3.6</w:t>
            </w:r>
          </w:p>
        </w:tc>
        <w:tc>
          <w:tcPr>
            <w:tcW w:w="461" w:type="pct"/>
          </w:tcPr>
          <w:p w14:paraId="06732C54" w14:textId="7DA8A247" w:rsidR="0097140F" w:rsidRPr="00AC4E10" w:rsidRDefault="0097140F" w:rsidP="00DF7EF3">
            <w:pPr>
              <w:overflowPunct w:val="0"/>
              <w:snapToGrid w:val="0"/>
              <w:spacing w:after="60"/>
              <w:jc w:val="center"/>
              <w:rPr>
                <w:i/>
                <w:iCs/>
                <w:color w:val="000000"/>
                <w:sz w:val="22"/>
                <w:szCs w:val="22"/>
              </w:rPr>
            </w:pPr>
            <w:r w:rsidRPr="00AC4E10">
              <w:rPr>
                <w:i/>
                <w:iCs/>
                <w:color w:val="000000"/>
                <w:sz w:val="22"/>
                <w:szCs w:val="22"/>
              </w:rPr>
              <w:t>3.6</w:t>
            </w:r>
          </w:p>
        </w:tc>
      </w:tr>
      <w:tr w:rsidR="0097140F" w:rsidRPr="00764C07" w14:paraId="68445476" w14:textId="66D3BD24" w:rsidTr="00AC4E10">
        <w:trPr>
          <w:jc w:val="center"/>
        </w:trPr>
        <w:tc>
          <w:tcPr>
            <w:tcW w:w="1157" w:type="pct"/>
            <w:shd w:val="clear" w:color="auto" w:fill="auto"/>
            <w:vAlign w:val="center"/>
          </w:tcPr>
          <w:p w14:paraId="46F31CB1" w14:textId="77777777" w:rsidR="0097140F" w:rsidRPr="00764C07" w:rsidRDefault="0097140F" w:rsidP="00DF7EF3">
            <w:pPr>
              <w:overflowPunct w:val="0"/>
              <w:snapToGrid w:val="0"/>
              <w:spacing w:after="60"/>
              <w:rPr>
                <w:sz w:val="22"/>
                <w:szCs w:val="22"/>
              </w:rPr>
            </w:pPr>
            <w:r w:rsidRPr="00764C07">
              <w:rPr>
                <w:sz w:val="22"/>
                <w:szCs w:val="22"/>
              </w:rPr>
              <w:t>Retail shop space</w:t>
            </w:r>
          </w:p>
        </w:tc>
        <w:tc>
          <w:tcPr>
            <w:tcW w:w="534" w:type="pct"/>
            <w:vAlign w:val="center"/>
          </w:tcPr>
          <w:p w14:paraId="79712E78" w14:textId="5D5F1A2A" w:rsidR="0097140F" w:rsidRPr="00764C07" w:rsidRDefault="0097140F" w:rsidP="00DF7EF3">
            <w:pPr>
              <w:overflowPunct w:val="0"/>
              <w:snapToGrid w:val="0"/>
              <w:spacing w:after="60"/>
              <w:jc w:val="center"/>
              <w:rPr>
                <w:color w:val="000000"/>
                <w:sz w:val="22"/>
                <w:szCs w:val="22"/>
              </w:rPr>
            </w:pPr>
            <w:r w:rsidRPr="00764C07">
              <w:rPr>
                <w:color w:val="000000"/>
                <w:sz w:val="22"/>
                <w:szCs w:val="22"/>
              </w:rPr>
              <w:t>3.1</w:t>
            </w:r>
          </w:p>
        </w:tc>
        <w:tc>
          <w:tcPr>
            <w:tcW w:w="461" w:type="pct"/>
            <w:vAlign w:val="center"/>
          </w:tcPr>
          <w:p w14:paraId="2C5E18CE" w14:textId="77777777" w:rsidR="0097140F" w:rsidRPr="00764C07" w:rsidRDefault="0097140F" w:rsidP="00DF7EF3">
            <w:pPr>
              <w:overflowPunct w:val="0"/>
              <w:snapToGrid w:val="0"/>
              <w:spacing w:after="60"/>
              <w:jc w:val="center"/>
              <w:rPr>
                <w:i/>
                <w:iCs/>
                <w:sz w:val="22"/>
                <w:szCs w:val="22"/>
              </w:rPr>
            </w:pPr>
            <w:r w:rsidRPr="00764C07">
              <w:rPr>
                <w:color w:val="000000"/>
                <w:sz w:val="22"/>
                <w:szCs w:val="22"/>
              </w:rPr>
              <w:t>2.9</w:t>
            </w:r>
          </w:p>
        </w:tc>
        <w:tc>
          <w:tcPr>
            <w:tcW w:w="461" w:type="pct"/>
            <w:vAlign w:val="center"/>
          </w:tcPr>
          <w:p w14:paraId="30EA5E05" w14:textId="77777777" w:rsidR="0097140F" w:rsidRPr="00764C07" w:rsidRDefault="0097140F" w:rsidP="00DF7EF3">
            <w:pPr>
              <w:overflowPunct w:val="0"/>
              <w:snapToGrid w:val="0"/>
              <w:spacing w:after="60"/>
              <w:jc w:val="center"/>
              <w:rPr>
                <w:i/>
                <w:iCs/>
                <w:sz w:val="22"/>
                <w:szCs w:val="22"/>
              </w:rPr>
            </w:pPr>
            <w:r w:rsidRPr="00764C07">
              <w:rPr>
                <w:color w:val="000000"/>
                <w:sz w:val="22"/>
                <w:szCs w:val="22"/>
              </w:rPr>
              <w:t>3.1</w:t>
            </w:r>
          </w:p>
        </w:tc>
        <w:tc>
          <w:tcPr>
            <w:tcW w:w="461" w:type="pct"/>
            <w:vAlign w:val="center"/>
          </w:tcPr>
          <w:p w14:paraId="2A25AEB9" w14:textId="77777777" w:rsidR="0097140F" w:rsidRPr="00764C07" w:rsidRDefault="0097140F" w:rsidP="00DF7EF3">
            <w:pPr>
              <w:overflowPunct w:val="0"/>
              <w:snapToGrid w:val="0"/>
              <w:spacing w:after="60"/>
              <w:jc w:val="center"/>
              <w:rPr>
                <w:i/>
                <w:iCs/>
                <w:sz w:val="22"/>
                <w:szCs w:val="22"/>
              </w:rPr>
            </w:pPr>
            <w:r w:rsidRPr="00764C07">
              <w:rPr>
                <w:color w:val="000000"/>
                <w:sz w:val="22"/>
                <w:szCs w:val="22"/>
              </w:rPr>
              <w:t>3.2</w:t>
            </w:r>
          </w:p>
        </w:tc>
        <w:tc>
          <w:tcPr>
            <w:tcW w:w="464" w:type="pct"/>
            <w:vAlign w:val="center"/>
          </w:tcPr>
          <w:p w14:paraId="02ACBEEF" w14:textId="77777777" w:rsidR="0097140F" w:rsidRPr="00764C07" w:rsidRDefault="0097140F" w:rsidP="00DF7EF3">
            <w:pPr>
              <w:overflowPunct w:val="0"/>
              <w:snapToGrid w:val="0"/>
              <w:spacing w:after="60"/>
              <w:jc w:val="center"/>
              <w:rPr>
                <w:i/>
                <w:iCs/>
                <w:sz w:val="22"/>
                <w:szCs w:val="22"/>
              </w:rPr>
            </w:pPr>
            <w:r w:rsidRPr="00764C07">
              <w:rPr>
                <w:color w:val="000000"/>
                <w:sz w:val="22"/>
                <w:szCs w:val="22"/>
              </w:rPr>
              <w:t>3.3</w:t>
            </w:r>
          </w:p>
        </w:tc>
        <w:tc>
          <w:tcPr>
            <w:tcW w:w="540" w:type="pct"/>
            <w:shd w:val="clear" w:color="auto" w:fill="auto"/>
            <w:vAlign w:val="center"/>
          </w:tcPr>
          <w:p w14:paraId="3825947E" w14:textId="77777777" w:rsidR="0097140F" w:rsidRPr="00764C07" w:rsidRDefault="0097140F" w:rsidP="00DF7EF3">
            <w:pPr>
              <w:overflowPunct w:val="0"/>
              <w:snapToGrid w:val="0"/>
              <w:spacing w:after="60"/>
              <w:jc w:val="center"/>
              <w:rPr>
                <w:i/>
                <w:iCs/>
                <w:sz w:val="22"/>
                <w:szCs w:val="22"/>
              </w:rPr>
            </w:pPr>
            <w:r w:rsidRPr="00764C07">
              <w:rPr>
                <w:color w:val="000000"/>
                <w:sz w:val="22"/>
                <w:szCs w:val="22"/>
              </w:rPr>
              <w:t>3.3</w:t>
            </w:r>
          </w:p>
        </w:tc>
        <w:tc>
          <w:tcPr>
            <w:tcW w:w="459" w:type="pct"/>
            <w:vAlign w:val="center"/>
          </w:tcPr>
          <w:p w14:paraId="14BE6C10" w14:textId="7A3F3FDB" w:rsidR="0097140F" w:rsidRPr="00AC4E10" w:rsidRDefault="0097140F" w:rsidP="00DF7EF3">
            <w:pPr>
              <w:overflowPunct w:val="0"/>
              <w:snapToGrid w:val="0"/>
              <w:spacing w:after="60"/>
              <w:jc w:val="center"/>
              <w:rPr>
                <w:i/>
                <w:iCs/>
                <w:sz w:val="22"/>
                <w:szCs w:val="22"/>
              </w:rPr>
            </w:pPr>
            <w:r w:rsidRPr="00AC4E10">
              <w:rPr>
                <w:color w:val="000000"/>
                <w:sz w:val="22"/>
                <w:szCs w:val="22"/>
              </w:rPr>
              <w:t>3.5</w:t>
            </w:r>
          </w:p>
        </w:tc>
        <w:tc>
          <w:tcPr>
            <w:tcW w:w="461" w:type="pct"/>
          </w:tcPr>
          <w:p w14:paraId="20139398" w14:textId="2D127D12" w:rsidR="0097140F" w:rsidRPr="00AC4E10" w:rsidRDefault="0097140F" w:rsidP="00DF7EF3">
            <w:pPr>
              <w:overflowPunct w:val="0"/>
              <w:snapToGrid w:val="0"/>
              <w:spacing w:after="60"/>
              <w:jc w:val="center"/>
              <w:rPr>
                <w:color w:val="000000"/>
                <w:sz w:val="22"/>
                <w:szCs w:val="22"/>
              </w:rPr>
            </w:pPr>
            <w:r w:rsidRPr="00AC4E10">
              <w:rPr>
                <w:color w:val="000000"/>
                <w:sz w:val="22"/>
                <w:szCs w:val="22"/>
              </w:rPr>
              <w:t>3.6</w:t>
            </w:r>
          </w:p>
        </w:tc>
      </w:tr>
      <w:tr w:rsidR="0097140F" w:rsidRPr="00764C07" w14:paraId="536F7146" w14:textId="38AA6117" w:rsidTr="00AC4E10">
        <w:trPr>
          <w:jc w:val="center"/>
        </w:trPr>
        <w:tc>
          <w:tcPr>
            <w:tcW w:w="1157" w:type="pct"/>
            <w:shd w:val="clear" w:color="auto" w:fill="auto"/>
            <w:vAlign w:val="center"/>
          </w:tcPr>
          <w:p w14:paraId="20692AFB" w14:textId="77777777" w:rsidR="0097140F" w:rsidRPr="00764C07" w:rsidRDefault="0097140F" w:rsidP="00DF7EF3">
            <w:pPr>
              <w:overflowPunct w:val="0"/>
              <w:snapToGrid w:val="0"/>
              <w:spacing w:after="60"/>
              <w:rPr>
                <w:sz w:val="22"/>
                <w:szCs w:val="22"/>
              </w:rPr>
            </w:pPr>
            <w:r w:rsidRPr="00764C07">
              <w:rPr>
                <w:sz w:val="22"/>
                <w:szCs w:val="22"/>
              </w:rPr>
              <w:t>Flatted factory space</w:t>
            </w:r>
          </w:p>
        </w:tc>
        <w:tc>
          <w:tcPr>
            <w:tcW w:w="534" w:type="pct"/>
            <w:vAlign w:val="center"/>
          </w:tcPr>
          <w:p w14:paraId="49FA6B6D" w14:textId="08BE6B21" w:rsidR="0097140F" w:rsidRPr="00764C07" w:rsidRDefault="0097140F" w:rsidP="00DF7EF3">
            <w:pPr>
              <w:overflowPunct w:val="0"/>
              <w:snapToGrid w:val="0"/>
              <w:spacing w:after="60"/>
              <w:jc w:val="center"/>
              <w:rPr>
                <w:color w:val="000000"/>
                <w:sz w:val="22"/>
                <w:szCs w:val="22"/>
              </w:rPr>
            </w:pPr>
            <w:r w:rsidRPr="00764C07">
              <w:rPr>
                <w:color w:val="000000"/>
                <w:sz w:val="22"/>
                <w:szCs w:val="22"/>
              </w:rPr>
              <w:t>3.</w:t>
            </w:r>
            <w:r>
              <w:rPr>
                <w:color w:val="000000"/>
                <w:sz w:val="22"/>
                <w:szCs w:val="22"/>
              </w:rPr>
              <w:t>6</w:t>
            </w:r>
          </w:p>
        </w:tc>
        <w:tc>
          <w:tcPr>
            <w:tcW w:w="461" w:type="pct"/>
            <w:vAlign w:val="center"/>
          </w:tcPr>
          <w:p w14:paraId="33C57521" w14:textId="77777777" w:rsidR="0097140F" w:rsidRPr="00764C07" w:rsidRDefault="0097140F" w:rsidP="00DF7EF3">
            <w:pPr>
              <w:overflowPunct w:val="0"/>
              <w:snapToGrid w:val="0"/>
              <w:spacing w:after="60"/>
              <w:jc w:val="center"/>
              <w:rPr>
                <w:i/>
                <w:iCs/>
                <w:sz w:val="22"/>
                <w:szCs w:val="22"/>
              </w:rPr>
            </w:pPr>
            <w:r w:rsidRPr="00764C07">
              <w:rPr>
                <w:color w:val="000000"/>
                <w:sz w:val="22"/>
                <w:szCs w:val="22"/>
              </w:rPr>
              <w:t>3.5</w:t>
            </w:r>
          </w:p>
        </w:tc>
        <w:tc>
          <w:tcPr>
            <w:tcW w:w="461" w:type="pct"/>
            <w:vAlign w:val="center"/>
          </w:tcPr>
          <w:p w14:paraId="392B426A" w14:textId="77777777" w:rsidR="0097140F" w:rsidRPr="00764C07" w:rsidRDefault="0097140F" w:rsidP="00DF7EF3">
            <w:pPr>
              <w:overflowPunct w:val="0"/>
              <w:snapToGrid w:val="0"/>
              <w:spacing w:after="60"/>
              <w:jc w:val="center"/>
              <w:rPr>
                <w:i/>
                <w:iCs/>
                <w:sz w:val="22"/>
                <w:szCs w:val="22"/>
              </w:rPr>
            </w:pPr>
            <w:r w:rsidRPr="00764C07">
              <w:rPr>
                <w:color w:val="000000"/>
                <w:sz w:val="22"/>
                <w:szCs w:val="22"/>
              </w:rPr>
              <w:t>3.5</w:t>
            </w:r>
          </w:p>
        </w:tc>
        <w:tc>
          <w:tcPr>
            <w:tcW w:w="461" w:type="pct"/>
            <w:vAlign w:val="center"/>
          </w:tcPr>
          <w:p w14:paraId="4B9FA4AA" w14:textId="77777777" w:rsidR="0097140F" w:rsidRPr="00764C07" w:rsidRDefault="0097140F" w:rsidP="00DF7EF3">
            <w:pPr>
              <w:overflowPunct w:val="0"/>
              <w:snapToGrid w:val="0"/>
              <w:spacing w:after="60"/>
              <w:jc w:val="center"/>
              <w:rPr>
                <w:i/>
                <w:iCs/>
                <w:sz w:val="22"/>
                <w:szCs w:val="22"/>
              </w:rPr>
            </w:pPr>
            <w:r w:rsidRPr="00764C07">
              <w:rPr>
                <w:color w:val="000000"/>
                <w:sz w:val="22"/>
                <w:szCs w:val="22"/>
              </w:rPr>
              <w:t>3.8</w:t>
            </w:r>
          </w:p>
        </w:tc>
        <w:tc>
          <w:tcPr>
            <w:tcW w:w="464" w:type="pct"/>
            <w:vAlign w:val="center"/>
          </w:tcPr>
          <w:p w14:paraId="467CE486" w14:textId="77777777" w:rsidR="0097140F" w:rsidRPr="00764C07" w:rsidRDefault="0097140F" w:rsidP="00DF7EF3">
            <w:pPr>
              <w:overflowPunct w:val="0"/>
              <w:snapToGrid w:val="0"/>
              <w:spacing w:after="60"/>
              <w:jc w:val="center"/>
              <w:rPr>
                <w:i/>
                <w:iCs/>
                <w:sz w:val="22"/>
                <w:szCs w:val="22"/>
              </w:rPr>
            </w:pPr>
            <w:r w:rsidRPr="00764C07">
              <w:rPr>
                <w:color w:val="000000"/>
                <w:sz w:val="22"/>
                <w:szCs w:val="22"/>
              </w:rPr>
              <w:t>3.8</w:t>
            </w:r>
          </w:p>
        </w:tc>
        <w:tc>
          <w:tcPr>
            <w:tcW w:w="540" w:type="pct"/>
            <w:shd w:val="clear" w:color="auto" w:fill="auto"/>
            <w:vAlign w:val="center"/>
          </w:tcPr>
          <w:p w14:paraId="4057CF8E" w14:textId="77777777" w:rsidR="0097140F" w:rsidRPr="00764C07" w:rsidRDefault="0097140F" w:rsidP="00DF7EF3">
            <w:pPr>
              <w:overflowPunct w:val="0"/>
              <w:snapToGrid w:val="0"/>
              <w:spacing w:after="60"/>
              <w:jc w:val="center"/>
              <w:rPr>
                <w:i/>
                <w:iCs/>
                <w:sz w:val="22"/>
                <w:szCs w:val="22"/>
              </w:rPr>
            </w:pPr>
            <w:r w:rsidRPr="00764C07">
              <w:rPr>
                <w:color w:val="000000"/>
                <w:sz w:val="22"/>
                <w:szCs w:val="22"/>
              </w:rPr>
              <w:t>3.9</w:t>
            </w:r>
          </w:p>
        </w:tc>
        <w:tc>
          <w:tcPr>
            <w:tcW w:w="459" w:type="pct"/>
            <w:vAlign w:val="center"/>
          </w:tcPr>
          <w:p w14:paraId="03C2637D" w14:textId="08DDF85E" w:rsidR="0097140F" w:rsidRPr="00AC4E10" w:rsidRDefault="0097140F" w:rsidP="00DF7EF3">
            <w:pPr>
              <w:overflowPunct w:val="0"/>
              <w:snapToGrid w:val="0"/>
              <w:spacing w:after="60"/>
              <w:jc w:val="center"/>
              <w:rPr>
                <w:i/>
                <w:iCs/>
                <w:sz w:val="22"/>
                <w:szCs w:val="22"/>
              </w:rPr>
            </w:pPr>
            <w:r w:rsidRPr="00AC4E10">
              <w:rPr>
                <w:color w:val="000000"/>
                <w:sz w:val="22"/>
                <w:szCs w:val="22"/>
              </w:rPr>
              <w:t>4.1</w:t>
            </w:r>
          </w:p>
        </w:tc>
        <w:tc>
          <w:tcPr>
            <w:tcW w:w="461" w:type="pct"/>
          </w:tcPr>
          <w:p w14:paraId="0E11788D" w14:textId="326115E0" w:rsidR="0097140F" w:rsidRPr="00AC4E10" w:rsidRDefault="0097140F" w:rsidP="00DF7EF3">
            <w:pPr>
              <w:overflowPunct w:val="0"/>
              <w:snapToGrid w:val="0"/>
              <w:spacing w:after="60"/>
              <w:jc w:val="center"/>
              <w:rPr>
                <w:color w:val="000000"/>
                <w:sz w:val="22"/>
                <w:szCs w:val="22"/>
              </w:rPr>
            </w:pPr>
            <w:r w:rsidRPr="00AC4E10">
              <w:rPr>
                <w:color w:val="000000"/>
                <w:sz w:val="22"/>
                <w:szCs w:val="22"/>
              </w:rPr>
              <w:t>4.2</w:t>
            </w:r>
          </w:p>
        </w:tc>
      </w:tr>
    </w:tbl>
    <w:p w14:paraId="2C654765" w14:textId="77777777" w:rsidR="0072673A" w:rsidRPr="00764C07" w:rsidRDefault="0072673A" w:rsidP="008C09DA">
      <w:pPr>
        <w:tabs>
          <w:tab w:val="left" w:pos="993"/>
        </w:tabs>
        <w:spacing w:after="120"/>
        <w:ind w:left="1558" w:hangingChars="649" w:hanging="1558"/>
      </w:pPr>
    </w:p>
    <w:p w14:paraId="696CBECA" w14:textId="77777777" w:rsidR="0072673A" w:rsidRDefault="0072673A" w:rsidP="008C09DA">
      <w:pPr>
        <w:tabs>
          <w:tab w:val="left" w:pos="993"/>
        </w:tabs>
        <w:spacing w:after="120"/>
        <w:ind w:left="1558" w:hangingChars="649" w:hanging="1558"/>
      </w:pPr>
    </w:p>
    <w:p w14:paraId="5DD9A7E3" w14:textId="77777777" w:rsidR="003645F7" w:rsidRDefault="003645F7" w:rsidP="008C09DA">
      <w:pPr>
        <w:tabs>
          <w:tab w:val="left" w:pos="993"/>
        </w:tabs>
        <w:spacing w:after="120"/>
        <w:ind w:left="1558" w:hangingChars="649" w:hanging="1558"/>
      </w:pPr>
    </w:p>
    <w:p w14:paraId="5ADC02F3" w14:textId="26928F97" w:rsidR="00FB1C5C" w:rsidRPr="00764C07" w:rsidRDefault="00FB1C5C" w:rsidP="00FB1C5C">
      <w:pPr>
        <w:pStyle w:val="afa"/>
        <w:overflowPunct w:val="0"/>
        <w:ind w:leftChars="0" w:left="0"/>
        <w:rPr>
          <w:b/>
          <w:sz w:val="28"/>
          <w:szCs w:val="28"/>
        </w:rPr>
      </w:pPr>
      <w:r w:rsidRPr="00764C07">
        <w:rPr>
          <w:b/>
          <w:sz w:val="28"/>
        </w:rPr>
        <w:lastRenderedPageBreak/>
        <w:t>Land</w:t>
      </w:r>
    </w:p>
    <w:p w14:paraId="4569FA85" w14:textId="77777777" w:rsidR="00FB1C5C" w:rsidRPr="00764C07" w:rsidRDefault="00FB1C5C" w:rsidP="00FB1C5C">
      <w:pPr>
        <w:pStyle w:val="afa"/>
        <w:overflowPunct w:val="0"/>
        <w:ind w:leftChars="0" w:left="0"/>
        <w:rPr>
          <w:sz w:val="28"/>
          <w:szCs w:val="28"/>
        </w:rPr>
      </w:pPr>
    </w:p>
    <w:p w14:paraId="02176B84" w14:textId="5AC34404" w:rsidR="00BA019C" w:rsidRPr="00764C07" w:rsidRDefault="005D5F7F" w:rsidP="00376613">
      <w:pPr>
        <w:numPr>
          <w:ilvl w:val="1"/>
          <w:numId w:val="3"/>
        </w:numPr>
        <w:tabs>
          <w:tab w:val="left" w:pos="1080"/>
        </w:tabs>
        <w:spacing w:line="360" w:lineRule="atLeast"/>
        <w:jc w:val="both"/>
        <w:rPr>
          <w:kern w:val="0"/>
          <w:sz w:val="28"/>
          <w:szCs w:val="28"/>
          <w:lang w:eastAsia="zh-HK"/>
        </w:rPr>
      </w:pPr>
      <w:r w:rsidRPr="00764C07">
        <w:rPr>
          <w:sz w:val="28"/>
          <w:szCs w:val="28"/>
          <w:lang w:eastAsia="zh-HK"/>
        </w:rPr>
        <w:t>One residential site with an area of about 0.4 hectare was disposed of in the third quarter, fetching a land premium of about $1.1 billion.</w:t>
      </w:r>
      <w:r w:rsidRPr="00764C07">
        <w:rPr>
          <w:kern w:val="0"/>
          <w:sz w:val="28"/>
          <w:szCs w:val="28"/>
          <w:lang w:eastAsia="zh-HK"/>
        </w:rPr>
        <w:t xml:space="preserve">  </w:t>
      </w:r>
      <w:r w:rsidRPr="00764C07">
        <w:rPr>
          <w:sz w:val="28"/>
          <w:szCs w:val="28"/>
          <w:lang w:eastAsia="zh-HK"/>
        </w:rPr>
        <w:t xml:space="preserve">In addition, the tender exercises for one residential site in Tsuen Wan and one site for electric vehicle charging station in Tai Po commenced in the quarter, while three land exchange cases and lease modifications of </w:t>
      </w:r>
      <w:r w:rsidR="009963CE" w:rsidRPr="00764C07">
        <w:rPr>
          <w:sz w:val="28"/>
          <w:szCs w:val="28"/>
          <w:lang w:eastAsia="zh-HK"/>
        </w:rPr>
        <w:t>18</w:t>
      </w:r>
      <w:r w:rsidRPr="00764C07">
        <w:rPr>
          <w:sz w:val="28"/>
          <w:szCs w:val="28"/>
          <w:lang w:eastAsia="zh-HK"/>
        </w:rPr>
        <w:t xml:space="preserve"> sites were approved.  </w:t>
      </w:r>
    </w:p>
    <w:p w14:paraId="3B1C181A" w14:textId="0D27B571" w:rsidR="00BA019C" w:rsidRPr="00764C07" w:rsidRDefault="00BA019C" w:rsidP="00163B95">
      <w:pPr>
        <w:spacing w:line="360" w:lineRule="atLeast"/>
        <w:jc w:val="both"/>
        <w:rPr>
          <w:kern w:val="0"/>
          <w:sz w:val="28"/>
          <w:szCs w:val="28"/>
          <w:lang w:eastAsia="zh-HK"/>
        </w:rPr>
      </w:pPr>
    </w:p>
    <w:p w14:paraId="26344FAE" w14:textId="426C4439" w:rsidR="0072673A" w:rsidRPr="00764C07" w:rsidRDefault="00947B11" w:rsidP="00BB359C">
      <w:pPr>
        <w:numPr>
          <w:ilvl w:val="1"/>
          <w:numId w:val="3"/>
        </w:numPr>
        <w:tabs>
          <w:tab w:val="left" w:pos="1080"/>
        </w:tabs>
        <w:spacing w:line="360" w:lineRule="atLeast"/>
        <w:jc w:val="both"/>
        <w:rPr>
          <w:sz w:val="28"/>
          <w:szCs w:val="28"/>
          <w:lang w:eastAsia="zh-HK"/>
        </w:rPr>
      </w:pPr>
      <w:r w:rsidRPr="00764C07">
        <w:rPr>
          <w:sz w:val="28"/>
          <w:szCs w:val="28"/>
          <w:lang w:eastAsia="zh-HK"/>
        </w:rPr>
        <w:t xml:space="preserve">In his 2025 Policy Address, the Chief Executive announced a number of measures to accelerate the development of the Northern Metropolis (NM), which include dedicated legislation, industry anchoring, public-private partnership, the </w:t>
      </w:r>
      <w:r w:rsidR="00622EE6">
        <w:rPr>
          <w:sz w:val="28"/>
          <w:szCs w:val="28"/>
          <w:lang w:eastAsia="zh-HK"/>
        </w:rPr>
        <w:t xml:space="preserve">land strategy for and </w:t>
      </w:r>
      <w:r w:rsidRPr="00764C07">
        <w:rPr>
          <w:sz w:val="28"/>
          <w:szCs w:val="28"/>
          <w:lang w:eastAsia="zh-HK"/>
        </w:rPr>
        <w:t>positioning of the University Town, and speeding up of the works approval process.  Besides, various innovative land initiatives were introduced, such as reserving sites in Kwu Tung North and Fanling North new development areas in the NM for the Urban Renewal Authority to construct new buildings as replacement flats under the “Flat-for-Flat” Scheme in the future and suitably increasing the plot ratio of private redevelopment projects for areas with more pressing redevelopment need and allowing the relevant land owners to transfer the increased plot ratios for utilisations in other districts including the NM.</w:t>
      </w:r>
    </w:p>
    <w:p w14:paraId="41BE795D" w14:textId="56A32470" w:rsidR="0068794D" w:rsidRPr="00764C07" w:rsidRDefault="00334720" w:rsidP="00376613">
      <w:pPr>
        <w:tabs>
          <w:tab w:val="left" w:pos="1080"/>
        </w:tabs>
        <w:spacing w:line="360" w:lineRule="atLeast"/>
        <w:jc w:val="both"/>
        <w:rPr>
          <w:sz w:val="28"/>
          <w:szCs w:val="28"/>
          <w:highlight w:val="yellow"/>
          <w:lang w:eastAsia="zh-HK"/>
        </w:rPr>
      </w:pPr>
      <w:r w:rsidRPr="00764C07">
        <w:rPr>
          <w:sz w:val="28"/>
          <w:szCs w:val="28"/>
          <w:lang w:eastAsia="zh-HK"/>
        </w:rPr>
        <w:t xml:space="preserve"> </w:t>
      </w:r>
      <w:r w:rsidR="0068794D" w:rsidRPr="00764C07">
        <w:rPr>
          <w:b/>
          <w:kern w:val="0"/>
          <w:sz w:val="28"/>
        </w:rPr>
        <w:br w:type="page"/>
      </w:r>
    </w:p>
    <w:p w14:paraId="7EF2429B" w14:textId="037D8CF2" w:rsidR="0046197A" w:rsidRPr="00764C07" w:rsidRDefault="0046197A" w:rsidP="0046197A">
      <w:pPr>
        <w:pStyle w:val="a5"/>
        <w:spacing w:line="360" w:lineRule="exact"/>
        <w:rPr>
          <w:b/>
          <w:szCs w:val="28"/>
          <w:lang w:val="en-GB"/>
        </w:rPr>
      </w:pPr>
      <w:r w:rsidRPr="00764C07">
        <w:rPr>
          <w:b/>
          <w:szCs w:val="28"/>
          <w:lang w:val="en-GB"/>
        </w:rPr>
        <w:lastRenderedPageBreak/>
        <w:t>Tourism</w:t>
      </w:r>
    </w:p>
    <w:p w14:paraId="6EEF2F7E" w14:textId="77777777" w:rsidR="0024730E" w:rsidRPr="00764C07" w:rsidRDefault="0024730E" w:rsidP="0046197A">
      <w:pPr>
        <w:pStyle w:val="a5"/>
        <w:spacing w:line="360" w:lineRule="exact"/>
        <w:rPr>
          <w:b/>
          <w:szCs w:val="28"/>
          <w:highlight w:val="lightGray"/>
          <w:lang w:val="en-GB" w:eastAsia="zh-TW"/>
        </w:rPr>
      </w:pPr>
    </w:p>
    <w:p w14:paraId="7093BBC4" w14:textId="02D94A71" w:rsidR="0071313C" w:rsidRPr="00764C07" w:rsidRDefault="0015392C" w:rsidP="0071313C">
      <w:pPr>
        <w:numPr>
          <w:ilvl w:val="1"/>
          <w:numId w:val="3"/>
        </w:numPr>
        <w:tabs>
          <w:tab w:val="left" w:pos="1080"/>
        </w:tabs>
        <w:overflowPunct w:val="0"/>
        <w:spacing w:line="360" w:lineRule="atLeast"/>
        <w:jc w:val="both"/>
        <w:rPr>
          <w:color w:val="000000"/>
          <w:sz w:val="28"/>
          <w:szCs w:val="28"/>
        </w:rPr>
      </w:pPr>
      <w:r w:rsidRPr="00764C07">
        <w:rPr>
          <w:color w:val="000000"/>
          <w:sz w:val="28"/>
          <w:szCs w:val="28"/>
        </w:rPr>
        <w:t xml:space="preserve">Inbound tourism </w:t>
      </w:r>
      <w:r w:rsidRPr="00764C07">
        <w:rPr>
          <w:rFonts w:eastAsia="DengXian"/>
          <w:color w:val="000000"/>
          <w:sz w:val="28"/>
          <w:szCs w:val="28"/>
          <w:lang w:eastAsia="zh-CN"/>
        </w:rPr>
        <w:t>sustained robust growth</w:t>
      </w:r>
      <w:r w:rsidRPr="00764C07">
        <w:rPr>
          <w:color w:val="000000"/>
          <w:sz w:val="28"/>
          <w:szCs w:val="28"/>
        </w:rPr>
        <w:t xml:space="preserve">, with </w:t>
      </w:r>
      <w:r w:rsidRPr="00764C07">
        <w:rPr>
          <w:i/>
          <w:color w:val="000000"/>
          <w:sz w:val="28"/>
          <w:szCs w:val="28"/>
        </w:rPr>
        <w:t>visitor arrivals</w:t>
      </w:r>
      <w:r w:rsidRPr="00764C07">
        <w:rPr>
          <w:color w:val="000000"/>
          <w:sz w:val="28"/>
          <w:szCs w:val="28"/>
        </w:rPr>
        <w:t xml:space="preserve"> rising by </w:t>
      </w:r>
      <w:r w:rsidRPr="009D5BB9">
        <w:rPr>
          <w:color w:val="000000"/>
          <w:sz w:val="28"/>
        </w:rPr>
        <w:t>12.2</w:t>
      </w:r>
      <w:r w:rsidRPr="009D5BB9">
        <w:rPr>
          <w:color w:val="000000"/>
          <w:sz w:val="28"/>
          <w:szCs w:val="28"/>
        </w:rPr>
        <w:t>%</w:t>
      </w:r>
      <w:r w:rsidRPr="00A84623">
        <w:rPr>
          <w:color w:val="000000"/>
          <w:sz w:val="28"/>
          <w:szCs w:val="28"/>
        </w:rPr>
        <w:t xml:space="preserve"> over a year earlier to </w:t>
      </w:r>
      <w:r w:rsidRPr="009D5BB9">
        <w:rPr>
          <w:color w:val="000000"/>
          <w:sz w:val="28"/>
        </w:rPr>
        <w:t>12.8</w:t>
      </w:r>
      <w:r w:rsidRPr="00A84623">
        <w:rPr>
          <w:color w:val="000000"/>
          <w:sz w:val="28"/>
          <w:szCs w:val="28"/>
        </w:rPr>
        <w:t xml:space="preserve"> million in the </w:t>
      </w:r>
      <w:r w:rsidRPr="00A84623">
        <w:rPr>
          <w:rFonts w:eastAsia="DengXian"/>
          <w:color w:val="000000"/>
          <w:sz w:val="28"/>
          <w:szCs w:val="28"/>
          <w:lang w:eastAsia="zh-CN"/>
        </w:rPr>
        <w:t>third</w:t>
      </w:r>
      <w:r w:rsidRPr="00A84623">
        <w:rPr>
          <w:color w:val="000000"/>
          <w:sz w:val="28"/>
          <w:szCs w:val="28"/>
        </w:rPr>
        <w:t xml:space="preserve"> quarter.  Mainland visitor arrivals, accounting for </w:t>
      </w:r>
      <w:r w:rsidRPr="009D5BB9">
        <w:rPr>
          <w:color w:val="000000"/>
          <w:sz w:val="28"/>
        </w:rPr>
        <w:t>79.4</w:t>
      </w:r>
      <w:r w:rsidRPr="009D5BB9">
        <w:rPr>
          <w:color w:val="000000"/>
          <w:sz w:val="28"/>
          <w:szCs w:val="28"/>
        </w:rPr>
        <w:t>%</w:t>
      </w:r>
      <w:r w:rsidRPr="00A84623">
        <w:rPr>
          <w:color w:val="000000"/>
          <w:sz w:val="28"/>
          <w:szCs w:val="28"/>
        </w:rPr>
        <w:t xml:space="preserve"> of the total, grew notably by </w:t>
      </w:r>
      <w:r w:rsidRPr="009D5BB9">
        <w:rPr>
          <w:color w:val="000000"/>
          <w:sz w:val="28"/>
        </w:rPr>
        <w:t>12.</w:t>
      </w:r>
      <w:r w:rsidRPr="00A84623">
        <w:rPr>
          <w:rFonts w:eastAsia="DengXian"/>
          <w:color w:val="000000"/>
          <w:sz w:val="28"/>
          <w:szCs w:val="28"/>
          <w:lang w:eastAsia="zh-CN"/>
        </w:rPr>
        <w:t>1</w:t>
      </w:r>
      <w:r w:rsidRPr="009D5BB9">
        <w:rPr>
          <w:color w:val="000000"/>
          <w:sz w:val="28"/>
          <w:szCs w:val="28"/>
        </w:rPr>
        <w:t>%</w:t>
      </w:r>
      <w:r w:rsidRPr="00A84623">
        <w:rPr>
          <w:color w:val="000000"/>
          <w:sz w:val="28"/>
          <w:szCs w:val="28"/>
        </w:rPr>
        <w:t xml:space="preserve"> over a year earlier to </w:t>
      </w:r>
      <w:r w:rsidRPr="009D5BB9">
        <w:rPr>
          <w:color w:val="000000"/>
          <w:sz w:val="28"/>
        </w:rPr>
        <w:t>10.2</w:t>
      </w:r>
      <w:r w:rsidRPr="00A84623">
        <w:rPr>
          <w:color w:val="000000"/>
          <w:sz w:val="28"/>
          <w:szCs w:val="28"/>
        </w:rPr>
        <w:t> million, while non</w:t>
      </w:r>
      <w:r w:rsidRPr="00A84623">
        <w:rPr>
          <w:color w:val="000000"/>
          <w:sz w:val="28"/>
          <w:szCs w:val="28"/>
        </w:rPr>
        <w:noBreakHyphen/>
        <w:t xml:space="preserve">Mainland visitor arrivals also grew by </w:t>
      </w:r>
      <w:r w:rsidRPr="00A84623">
        <w:rPr>
          <w:rFonts w:eastAsia="DengXian"/>
          <w:color w:val="000000"/>
          <w:sz w:val="28"/>
          <w:szCs w:val="28"/>
          <w:lang w:eastAsia="zh-CN"/>
        </w:rPr>
        <w:t>12.9</w:t>
      </w:r>
      <w:r w:rsidRPr="00A84623">
        <w:rPr>
          <w:color w:val="000000"/>
          <w:sz w:val="28"/>
          <w:szCs w:val="28"/>
        </w:rPr>
        <w:t xml:space="preserve">% to </w:t>
      </w:r>
      <w:r w:rsidRPr="009D5BB9">
        <w:rPr>
          <w:color w:val="000000"/>
          <w:sz w:val="28"/>
        </w:rPr>
        <w:t>2.6</w:t>
      </w:r>
      <w:r w:rsidRPr="00A84623">
        <w:rPr>
          <w:color w:val="000000"/>
          <w:sz w:val="28"/>
          <w:szCs w:val="28"/>
        </w:rPr>
        <w:t xml:space="preserve"> million.  Visitor arrivals from long-haul markets rose by </w:t>
      </w:r>
      <w:r w:rsidRPr="009D5BB9">
        <w:rPr>
          <w:color w:val="000000"/>
          <w:sz w:val="28"/>
        </w:rPr>
        <w:t>18.</w:t>
      </w:r>
      <w:r w:rsidRPr="00A84623">
        <w:rPr>
          <w:rFonts w:eastAsia="DengXian"/>
          <w:color w:val="000000"/>
          <w:sz w:val="28"/>
          <w:szCs w:val="28"/>
          <w:lang w:eastAsia="zh-CN"/>
        </w:rPr>
        <w:t>9</w:t>
      </w:r>
      <w:r w:rsidRPr="009D5BB9">
        <w:rPr>
          <w:color w:val="000000"/>
          <w:sz w:val="28"/>
          <w:szCs w:val="28"/>
        </w:rPr>
        <w:t>%</w:t>
      </w:r>
      <w:r w:rsidRPr="00A84623">
        <w:rPr>
          <w:color w:val="000000"/>
          <w:sz w:val="28"/>
          <w:szCs w:val="28"/>
        </w:rPr>
        <w:t xml:space="preserve"> to </w:t>
      </w:r>
      <w:r w:rsidRPr="009D5BB9">
        <w:rPr>
          <w:color w:val="000000"/>
          <w:sz w:val="28"/>
        </w:rPr>
        <w:t>0.8</w:t>
      </w:r>
      <w:r w:rsidRPr="00A84623">
        <w:rPr>
          <w:color w:val="000000"/>
          <w:sz w:val="28"/>
          <w:szCs w:val="28"/>
        </w:rPr>
        <w:t> million, outpacing the short</w:t>
      </w:r>
      <w:r w:rsidRPr="00A84623">
        <w:rPr>
          <w:color w:val="000000"/>
          <w:sz w:val="28"/>
          <w:szCs w:val="28"/>
        </w:rPr>
        <w:noBreakHyphen/>
        <w:t xml:space="preserve">haul markets (excluding the Mainland) that grew by </w:t>
      </w:r>
      <w:r w:rsidRPr="009D5BB9">
        <w:rPr>
          <w:color w:val="000000"/>
          <w:sz w:val="28"/>
        </w:rPr>
        <w:t>10.</w:t>
      </w:r>
      <w:r w:rsidRPr="00A84623">
        <w:rPr>
          <w:rFonts w:eastAsia="DengXian"/>
          <w:color w:val="000000"/>
          <w:sz w:val="28"/>
          <w:szCs w:val="28"/>
          <w:lang w:eastAsia="zh-CN"/>
        </w:rPr>
        <w:t>4</w:t>
      </w:r>
      <w:r w:rsidRPr="009D5BB9">
        <w:rPr>
          <w:color w:val="000000"/>
          <w:sz w:val="28"/>
          <w:szCs w:val="28"/>
        </w:rPr>
        <w:t>%</w:t>
      </w:r>
      <w:r w:rsidRPr="00A84623">
        <w:rPr>
          <w:color w:val="000000"/>
          <w:sz w:val="28"/>
          <w:szCs w:val="28"/>
        </w:rPr>
        <w:t xml:space="preserve"> to </w:t>
      </w:r>
      <w:r w:rsidRPr="009D5BB9">
        <w:rPr>
          <w:color w:val="000000"/>
          <w:sz w:val="28"/>
        </w:rPr>
        <w:t>1.8</w:t>
      </w:r>
      <w:r w:rsidRPr="00A84623">
        <w:rPr>
          <w:color w:val="000000"/>
          <w:sz w:val="28"/>
          <w:szCs w:val="28"/>
        </w:rPr>
        <w:t> million.  Analysed by length of stay, overnight and same</w:t>
      </w:r>
      <w:r w:rsidRPr="00A84623">
        <w:rPr>
          <w:color w:val="000000"/>
          <w:sz w:val="28"/>
          <w:szCs w:val="28"/>
        </w:rPr>
        <w:noBreakHyphen/>
        <w:t xml:space="preserve">day visitor arrivals rose by </w:t>
      </w:r>
      <w:r w:rsidRPr="009D5BB9">
        <w:rPr>
          <w:color w:val="000000"/>
          <w:sz w:val="28"/>
        </w:rPr>
        <w:t>3.</w:t>
      </w:r>
      <w:r w:rsidRPr="00A84623">
        <w:rPr>
          <w:rFonts w:eastAsia="DengXian"/>
          <w:color w:val="000000"/>
          <w:sz w:val="28"/>
          <w:szCs w:val="28"/>
          <w:lang w:eastAsia="zh-CN"/>
        </w:rPr>
        <w:t>2</w:t>
      </w:r>
      <w:r w:rsidRPr="009D5BB9">
        <w:rPr>
          <w:color w:val="000000"/>
          <w:sz w:val="28"/>
          <w:szCs w:val="28"/>
        </w:rPr>
        <w:t>%</w:t>
      </w:r>
      <w:r w:rsidRPr="00A84623">
        <w:rPr>
          <w:color w:val="000000"/>
          <w:sz w:val="28"/>
          <w:szCs w:val="28"/>
        </w:rPr>
        <w:t xml:space="preserve"> and 21.1% over a year earlier to </w:t>
      </w:r>
      <w:r w:rsidRPr="009D5BB9">
        <w:rPr>
          <w:color w:val="000000"/>
          <w:sz w:val="28"/>
        </w:rPr>
        <w:t>5.8</w:t>
      </w:r>
      <w:r w:rsidRPr="00A84623">
        <w:rPr>
          <w:color w:val="000000"/>
          <w:sz w:val="28"/>
          <w:szCs w:val="28"/>
        </w:rPr>
        <w:t xml:space="preserve"> million and </w:t>
      </w:r>
      <w:r w:rsidRPr="009D5BB9">
        <w:rPr>
          <w:color w:val="000000"/>
          <w:sz w:val="28"/>
        </w:rPr>
        <w:t>7.0</w:t>
      </w:r>
      <w:r w:rsidRPr="00A84623">
        <w:rPr>
          <w:color w:val="000000"/>
          <w:sz w:val="28"/>
          <w:szCs w:val="28"/>
        </w:rPr>
        <w:t> million</w:t>
      </w:r>
      <w:r w:rsidRPr="001E1268">
        <w:rPr>
          <w:color w:val="000000"/>
          <w:sz w:val="28"/>
          <w:szCs w:val="28"/>
        </w:rPr>
        <w:t xml:space="preserve"> respectively.</w:t>
      </w:r>
      <w:r w:rsidRPr="00764C07">
        <w:rPr>
          <w:color w:val="000000"/>
          <w:sz w:val="28"/>
          <w:szCs w:val="28"/>
        </w:rPr>
        <w:t xml:space="preserve">  Meanwhile, visitor spending, as measured by exports of travel services, </w:t>
      </w:r>
      <w:r w:rsidRPr="00AC4E10">
        <w:rPr>
          <w:color w:val="000000"/>
          <w:sz w:val="28"/>
          <w:szCs w:val="28"/>
        </w:rPr>
        <w:t xml:space="preserve">rose by </w:t>
      </w:r>
      <w:r w:rsidR="00622EE6" w:rsidRPr="007C234A">
        <w:rPr>
          <w:rFonts w:eastAsia="DengXian"/>
          <w:color w:val="000000"/>
          <w:sz w:val="28"/>
          <w:szCs w:val="28"/>
          <w:lang w:eastAsia="zh-CN"/>
        </w:rPr>
        <w:t>9.1</w:t>
      </w:r>
      <w:r w:rsidRPr="007C234A">
        <w:rPr>
          <w:color w:val="000000"/>
          <w:sz w:val="28"/>
          <w:szCs w:val="28"/>
        </w:rPr>
        <w:t>%</w:t>
      </w:r>
      <w:r w:rsidRPr="00AC4E10">
        <w:rPr>
          <w:color w:val="000000"/>
          <w:sz w:val="28"/>
          <w:szCs w:val="28"/>
        </w:rPr>
        <w:t xml:space="preserve"> in real terms from a year earlier</w:t>
      </w:r>
      <w:r w:rsidRPr="00764C07">
        <w:rPr>
          <w:color w:val="000000"/>
          <w:sz w:val="28"/>
          <w:szCs w:val="28"/>
        </w:rPr>
        <w:t>.</w:t>
      </w:r>
    </w:p>
    <w:p w14:paraId="01C3C7C4" w14:textId="1BAD7552" w:rsidR="004A0527" w:rsidRPr="00764C07" w:rsidRDefault="004A0527">
      <w:pPr>
        <w:widowControl/>
        <w:rPr>
          <w:color w:val="000000"/>
          <w:sz w:val="28"/>
          <w:szCs w:val="28"/>
        </w:rPr>
      </w:pPr>
    </w:p>
    <w:p w14:paraId="5BFC3198" w14:textId="3E44C6FC" w:rsidR="00735671" w:rsidRPr="00764C07" w:rsidRDefault="00735671" w:rsidP="00AA09E0">
      <w:pPr>
        <w:tabs>
          <w:tab w:val="left" w:pos="1080"/>
        </w:tabs>
        <w:overflowPunct w:val="0"/>
        <w:spacing w:line="360" w:lineRule="atLeast"/>
        <w:jc w:val="center"/>
        <w:rPr>
          <w:b/>
          <w:color w:val="000000"/>
          <w:sz w:val="28"/>
        </w:rPr>
      </w:pPr>
      <w:r w:rsidRPr="00764C07">
        <w:rPr>
          <w:rFonts w:eastAsia="Times New Roman"/>
          <w:b/>
          <w:color w:val="000000"/>
          <w:sz w:val="28"/>
          <w:szCs w:val="28"/>
        </w:rPr>
        <w:t>Table 3.</w:t>
      </w:r>
      <w:r w:rsidR="000828BB" w:rsidRPr="00764C07">
        <w:rPr>
          <w:rFonts w:eastAsia="Times New Roman"/>
          <w:b/>
          <w:color w:val="000000"/>
          <w:sz w:val="28"/>
          <w:szCs w:val="28"/>
        </w:rPr>
        <w:t xml:space="preserve">2 </w:t>
      </w:r>
      <w:r w:rsidRPr="00764C07">
        <w:rPr>
          <w:rFonts w:eastAsia="Times New Roman"/>
          <w:b/>
          <w:color w:val="000000"/>
          <w:sz w:val="28"/>
          <w:szCs w:val="28"/>
        </w:rPr>
        <w:t>: Number of visitor arrivals</w:t>
      </w:r>
      <w:r w:rsidRPr="00764C07">
        <w:rPr>
          <w:rFonts w:ascii="新細明體" w:hAnsi="新細明體"/>
          <w:b/>
          <w:color w:val="000000"/>
          <w:sz w:val="28"/>
        </w:rPr>
        <w:t xml:space="preserve"> </w:t>
      </w:r>
      <w:r w:rsidR="001D2F43" w:rsidRPr="00764C07">
        <w:rPr>
          <w:rFonts w:eastAsia="Times New Roman"/>
          <w:b/>
          <w:color w:val="000000"/>
          <w:sz w:val="28"/>
          <w:szCs w:val="28"/>
        </w:rPr>
        <w:t>('000)</w:t>
      </w:r>
    </w:p>
    <w:p w14:paraId="75078E6D" w14:textId="77777777" w:rsidR="00735671" w:rsidRPr="00764C07" w:rsidRDefault="00735671" w:rsidP="007C5D72">
      <w:pPr>
        <w:jc w:val="center"/>
        <w:rPr>
          <w:sz w:val="20"/>
          <w:szCs w:val="28"/>
          <w:highlight w:val="lightGray"/>
        </w:rPr>
      </w:pPr>
    </w:p>
    <w:tbl>
      <w:tblPr>
        <w:tblW w:w="10262" w:type="dxa"/>
        <w:jc w:val="center"/>
        <w:tblLook w:val="04A0" w:firstRow="1" w:lastRow="0" w:firstColumn="1" w:lastColumn="0" w:noHBand="0" w:noVBand="1"/>
      </w:tblPr>
      <w:tblGrid>
        <w:gridCol w:w="955"/>
        <w:gridCol w:w="805"/>
        <w:gridCol w:w="1417"/>
        <w:gridCol w:w="1417"/>
        <w:gridCol w:w="1417"/>
        <w:gridCol w:w="1417"/>
        <w:gridCol w:w="1417"/>
        <w:gridCol w:w="1417"/>
      </w:tblGrid>
      <w:tr w:rsidR="00DC4BC7" w:rsidRPr="00764C07" w14:paraId="6664E8C8" w14:textId="77777777" w:rsidTr="002978AF">
        <w:trPr>
          <w:trHeight w:val="282"/>
          <w:jc w:val="center"/>
        </w:trPr>
        <w:tc>
          <w:tcPr>
            <w:tcW w:w="955" w:type="dxa"/>
            <w:shd w:val="clear" w:color="auto" w:fill="auto"/>
            <w:noWrap/>
            <w:vAlign w:val="center"/>
          </w:tcPr>
          <w:p w14:paraId="0292FE7B" w14:textId="77777777" w:rsidR="00DC4BC7" w:rsidRPr="00764C07" w:rsidRDefault="00DC4BC7" w:rsidP="002978AF">
            <w:pPr>
              <w:jc w:val="center"/>
              <w:rPr>
                <w:rFonts w:eastAsia="Times New Roman"/>
                <w:sz w:val="20"/>
                <w:szCs w:val="20"/>
              </w:rPr>
            </w:pPr>
          </w:p>
        </w:tc>
        <w:tc>
          <w:tcPr>
            <w:tcW w:w="805" w:type="dxa"/>
            <w:shd w:val="clear" w:color="auto" w:fill="auto"/>
            <w:noWrap/>
            <w:vAlign w:val="center"/>
          </w:tcPr>
          <w:p w14:paraId="5C3978A4" w14:textId="77777777" w:rsidR="00DC4BC7" w:rsidRPr="00764C07" w:rsidRDefault="00DC4BC7" w:rsidP="002978AF">
            <w:pPr>
              <w:jc w:val="center"/>
              <w:rPr>
                <w:rFonts w:eastAsia="Times New Roman"/>
                <w:sz w:val="20"/>
                <w:szCs w:val="20"/>
              </w:rPr>
            </w:pPr>
          </w:p>
        </w:tc>
        <w:tc>
          <w:tcPr>
            <w:tcW w:w="1417" w:type="dxa"/>
            <w:vMerge w:val="restart"/>
            <w:shd w:val="clear" w:color="auto" w:fill="auto"/>
            <w:noWrap/>
            <w:vAlign w:val="center"/>
          </w:tcPr>
          <w:p w14:paraId="23D6221E" w14:textId="77777777" w:rsidR="00DC4BC7" w:rsidRPr="00764C07" w:rsidRDefault="00DC4BC7" w:rsidP="002978AF">
            <w:pPr>
              <w:jc w:val="center"/>
              <w:rPr>
                <w:rFonts w:eastAsia="Times New Roman"/>
                <w:color w:val="000000"/>
                <w:sz w:val="20"/>
                <w:szCs w:val="20"/>
                <w:u w:val="single"/>
              </w:rPr>
            </w:pPr>
            <w:r w:rsidRPr="00764C07">
              <w:rPr>
                <w:rFonts w:eastAsia="Times New Roman"/>
                <w:color w:val="000000"/>
                <w:sz w:val="20"/>
                <w:szCs w:val="20"/>
                <w:u w:val="single"/>
              </w:rPr>
              <w:t>Overall</w:t>
            </w:r>
          </w:p>
        </w:tc>
        <w:tc>
          <w:tcPr>
            <w:tcW w:w="4251" w:type="dxa"/>
            <w:gridSpan w:val="3"/>
            <w:shd w:val="clear" w:color="auto" w:fill="auto"/>
            <w:noWrap/>
            <w:vAlign w:val="center"/>
          </w:tcPr>
          <w:p w14:paraId="68E7B103" w14:textId="77777777" w:rsidR="00DC4BC7" w:rsidRPr="00764C07" w:rsidRDefault="00DC4BC7" w:rsidP="002978AF">
            <w:pPr>
              <w:jc w:val="center"/>
              <w:rPr>
                <w:rFonts w:eastAsia="Times New Roman"/>
                <w:color w:val="000000"/>
                <w:sz w:val="20"/>
                <w:szCs w:val="20"/>
                <w:u w:val="single"/>
              </w:rPr>
            </w:pPr>
            <w:r w:rsidRPr="00764C07">
              <w:rPr>
                <w:rFonts w:eastAsia="Times New Roman"/>
                <w:color w:val="000000"/>
                <w:sz w:val="20"/>
                <w:szCs w:val="20"/>
                <w:u w:val="single"/>
              </w:rPr>
              <w:t>By source</w:t>
            </w:r>
            <w:r w:rsidRPr="00764C07">
              <w:rPr>
                <w:rFonts w:eastAsia="Times New Roman"/>
                <w:color w:val="000000"/>
                <w:sz w:val="20"/>
                <w:szCs w:val="20"/>
              </w:rPr>
              <w:t>*</w:t>
            </w:r>
          </w:p>
        </w:tc>
        <w:tc>
          <w:tcPr>
            <w:tcW w:w="2834" w:type="dxa"/>
            <w:gridSpan w:val="2"/>
            <w:vAlign w:val="center"/>
          </w:tcPr>
          <w:p w14:paraId="1B7EB14F" w14:textId="77777777" w:rsidR="00DC4BC7" w:rsidRPr="00764C07" w:rsidRDefault="00DC4BC7" w:rsidP="002978AF">
            <w:pPr>
              <w:jc w:val="center"/>
              <w:rPr>
                <w:rFonts w:eastAsia="Times New Roman"/>
                <w:color w:val="000000"/>
                <w:sz w:val="20"/>
                <w:szCs w:val="20"/>
                <w:u w:val="single"/>
              </w:rPr>
            </w:pPr>
            <w:r w:rsidRPr="00764C07">
              <w:rPr>
                <w:rFonts w:eastAsia="Times New Roman"/>
                <w:color w:val="000000"/>
                <w:sz w:val="20"/>
                <w:szCs w:val="20"/>
                <w:u w:val="single"/>
              </w:rPr>
              <w:t>By length of stay</w:t>
            </w:r>
          </w:p>
        </w:tc>
      </w:tr>
      <w:tr w:rsidR="00DC4BC7" w:rsidRPr="00764C07" w14:paraId="1D91D15F" w14:textId="77777777" w:rsidTr="002978AF">
        <w:trPr>
          <w:trHeight w:val="282"/>
          <w:jc w:val="center"/>
        </w:trPr>
        <w:tc>
          <w:tcPr>
            <w:tcW w:w="955" w:type="dxa"/>
            <w:shd w:val="clear" w:color="auto" w:fill="auto"/>
            <w:noWrap/>
            <w:vAlign w:val="center"/>
            <w:hideMark/>
          </w:tcPr>
          <w:p w14:paraId="48432CA1" w14:textId="77777777" w:rsidR="00DC4BC7" w:rsidRPr="00764C07" w:rsidRDefault="00DC4BC7" w:rsidP="002978AF">
            <w:pPr>
              <w:jc w:val="center"/>
              <w:rPr>
                <w:rFonts w:eastAsia="Times New Roman"/>
                <w:sz w:val="20"/>
                <w:szCs w:val="20"/>
              </w:rPr>
            </w:pPr>
          </w:p>
        </w:tc>
        <w:tc>
          <w:tcPr>
            <w:tcW w:w="805" w:type="dxa"/>
            <w:shd w:val="clear" w:color="auto" w:fill="auto"/>
            <w:noWrap/>
            <w:vAlign w:val="center"/>
            <w:hideMark/>
          </w:tcPr>
          <w:p w14:paraId="5413EC83" w14:textId="77777777" w:rsidR="00DC4BC7" w:rsidRPr="00764C07" w:rsidRDefault="00DC4BC7" w:rsidP="002978AF">
            <w:pPr>
              <w:jc w:val="center"/>
              <w:rPr>
                <w:rFonts w:eastAsia="Times New Roman"/>
                <w:sz w:val="20"/>
                <w:szCs w:val="20"/>
              </w:rPr>
            </w:pPr>
          </w:p>
        </w:tc>
        <w:tc>
          <w:tcPr>
            <w:tcW w:w="1417" w:type="dxa"/>
            <w:vMerge/>
            <w:shd w:val="clear" w:color="auto" w:fill="auto"/>
            <w:noWrap/>
            <w:vAlign w:val="center"/>
            <w:hideMark/>
          </w:tcPr>
          <w:p w14:paraId="1B653722" w14:textId="77777777" w:rsidR="00DC4BC7" w:rsidRPr="00764C07" w:rsidRDefault="00DC4BC7" w:rsidP="002978AF">
            <w:pPr>
              <w:jc w:val="center"/>
              <w:rPr>
                <w:rFonts w:eastAsia="Times New Roman"/>
                <w:color w:val="000000"/>
                <w:sz w:val="20"/>
                <w:szCs w:val="20"/>
                <w:u w:val="single"/>
              </w:rPr>
            </w:pPr>
          </w:p>
        </w:tc>
        <w:tc>
          <w:tcPr>
            <w:tcW w:w="1417" w:type="dxa"/>
            <w:shd w:val="clear" w:color="auto" w:fill="auto"/>
            <w:noWrap/>
            <w:vAlign w:val="center"/>
            <w:hideMark/>
          </w:tcPr>
          <w:p w14:paraId="1500C927" w14:textId="25066D23" w:rsidR="00DC4BC7" w:rsidRPr="00764C07" w:rsidRDefault="008A62E6" w:rsidP="002978AF">
            <w:pPr>
              <w:jc w:val="center"/>
              <w:rPr>
                <w:rFonts w:eastAsia="Times New Roman"/>
                <w:color w:val="000000"/>
                <w:sz w:val="20"/>
                <w:szCs w:val="20"/>
                <w:u w:val="single"/>
              </w:rPr>
            </w:pPr>
            <w:r w:rsidRPr="00764C07">
              <w:rPr>
                <w:rFonts w:eastAsia="DengXian"/>
                <w:color w:val="000000"/>
                <w:sz w:val="20"/>
                <w:szCs w:val="20"/>
                <w:lang w:eastAsia="zh-CN"/>
              </w:rPr>
              <w:t xml:space="preserve">Chinese </w:t>
            </w:r>
            <w:r w:rsidRPr="00764C07">
              <w:rPr>
                <w:rFonts w:eastAsia="Times New Roman"/>
                <w:color w:val="000000"/>
                <w:sz w:val="20"/>
                <w:szCs w:val="20"/>
                <w:u w:val="single"/>
              </w:rPr>
              <w:t>Mainland</w:t>
            </w:r>
          </w:p>
        </w:tc>
        <w:tc>
          <w:tcPr>
            <w:tcW w:w="1417" w:type="dxa"/>
            <w:shd w:val="clear" w:color="auto" w:fill="auto"/>
            <w:noWrap/>
            <w:vAlign w:val="center"/>
            <w:hideMark/>
          </w:tcPr>
          <w:p w14:paraId="5A31A0AD" w14:textId="77777777" w:rsidR="00DC4BC7" w:rsidRPr="00764C07" w:rsidRDefault="00DC4BC7" w:rsidP="002978AF">
            <w:pPr>
              <w:jc w:val="center"/>
              <w:rPr>
                <w:rFonts w:eastAsia="Times New Roman"/>
                <w:color w:val="000000"/>
                <w:sz w:val="20"/>
                <w:szCs w:val="20"/>
                <w:u w:val="single"/>
              </w:rPr>
            </w:pPr>
            <w:r w:rsidRPr="00764C07">
              <w:rPr>
                <w:rFonts w:eastAsia="Times New Roman"/>
                <w:color w:val="000000"/>
                <w:sz w:val="20"/>
                <w:szCs w:val="20"/>
              </w:rPr>
              <w:t>Other short-</w:t>
            </w:r>
            <w:r w:rsidRPr="00764C07">
              <w:rPr>
                <w:rFonts w:eastAsia="Times New Roman"/>
                <w:color w:val="000000"/>
                <w:sz w:val="20"/>
                <w:szCs w:val="20"/>
                <w:u w:val="single"/>
              </w:rPr>
              <w:t>haul markets</w:t>
            </w:r>
          </w:p>
        </w:tc>
        <w:tc>
          <w:tcPr>
            <w:tcW w:w="1417" w:type="dxa"/>
            <w:shd w:val="clear" w:color="auto" w:fill="auto"/>
            <w:noWrap/>
            <w:vAlign w:val="center"/>
            <w:hideMark/>
          </w:tcPr>
          <w:p w14:paraId="3CEDFFF0" w14:textId="77777777" w:rsidR="00DC4BC7" w:rsidRPr="00764C07" w:rsidRDefault="00DC4BC7" w:rsidP="002978AF">
            <w:pPr>
              <w:jc w:val="center"/>
              <w:rPr>
                <w:rFonts w:eastAsia="Times New Roman"/>
                <w:color w:val="000000"/>
                <w:sz w:val="20"/>
                <w:szCs w:val="20"/>
                <w:u w:val="single"/>
              </w:rPr>
            </w:pPr>
            <w:r w:rsidRPr="00764C07">
              <w:rPr>
                <w:rFonts w:eastAsia="Times New Roman"/>
                <w:color w:val="000000"/>
                <w:sz w:val="20"/>
                <w:szCs w:val="20"/>
              </w:rPr>
              <w:t>Long-haul</w:t>
            </w:r>
            <w:r w:rsidRPr="00764C07">
              <w:rPr>
                <w:color w:val="000000"/>
                <w:sz w:val="20"/>
              </w:rPr>
              <w:t xml:space="preserve"> </w:t>
            </w:r>
            <w:r w:rsidRPr="00764C07">
              <w:rPr>
                <w:rFonts w:eastAsia="Times New Roman"/>
                <w:color w:val="000000"/>
                <w:sz w:val="20"/>
                <w:szCs w:val="20"/>
                <w:u w:val="single"/>
              </w:rPr>
              <w:t>markets</w:t>
            </w:r>
          </w:p>
        </w:tc>
        <w:tc>
          <w:tcPr>
            <w:tcW w:w="1417" w:type="dxa"/>
            <w:vAlign w:val="center"/>
          </w:tcPr>
          <w:p w14:paraId="11807408" w14:textId="77777777" w:rsidR="00DC4BC7" w:rsidRPr="00764C07" w:rsidRDefault="00DC4BC7" w:rsidP="002978AF">
            <w:pPr>
              <w:jc w:val="center"/>
              <w:rPr>
                <w:rFonts w:eastAsiaTheme="minorEastAsia"/>
                <w:color w:val="000000"/>
                <w:sz w:val="20"/>
                <w:szCs w:val="20"/>
                <w:u w:val="single"/>
              </w:rPr>
            </w:pPr>
            <w:r w:rsidRPr="00764C07">
              <w:rPr>
                <w:rFonts w:eastAsia="Times New Roman"/>
                <w:color w:val="000000"/>
                <w:sz w:val="20"/>
                <w:szCs w:val="20"/>
              </w:rPr>
              <w:t xml:space="preserve">Overnight </w:t>
            </w:r>
            <w:r w:rsidRPr="00764C07">
              <w:rPr>
                <w:rFonts w:eastAsia="Times New Roman"/>
                <w:color w:val="000000"/>
                <w:sz w:val="20"/>
                <w:szCs w:val="20"/>
                <w:u w:val="single"/>
              </w:rPr>
              <w:t>visitor</w:t>
            </w:r>
            <w:r w:rsidRPr="00764C07">
              <w:rPr>
                <w:rFonts w:eastAsiaTheme="minorEastAsia"/>
                <w:color w:val="000000"/>
                <w:sz w:val="20"/>
                <w:szCs w:val="20"/>
                <w:u w:val="single"/>
              </w:rPr>
              <w:t>s</w:t>
            </w:r>
          </w:p>
        </w:tc>
        <w:tc>
          <w:tcPr>
            <w:tcW w:w="1417" w:type="dxa"/>
            <w:vAlign w:val="center"/>
          </w:tcPr>
          <w:p w14:paraId="07F00238" w14:textId="77777777" w:rsidR="00DC4BC7" w:rsidRPr="00764C07" w:rsidRDefault="00DC4BC7" w:rsidP="002978AF">
            <w:pPr>
              <w:jc w:val="center"/>
              <w:rPr>
                <w:rFonts w:eastAsiaTheme="minorEastAsia"/>
                <w:color w:val="000000"/>
                <w:sz w:val="20"/>
                <w:szCs w:val="20"/>
                <w:u w:val="single"/>
              </w:rPr>
            </w:pPr>
            <w:r w:rsidRPr="00764C07">
              <w:rPr>
                <w:rFonts w:eastAsia="Times New Roman"/>
                <w:color w:val="000000"/>
                <w:sz w:val="20"/>
                <w:szCs w:val="20"/>
              </w:rPr>
              <w:t xml:space="preserve">Same-day </w:t>
            </w:r>
            <w:r w:rsidRPr="00764C07">
              <w:rPr>
                <w:rFonts w:eastAsia="Times New Roman"/>
                <w:color w:val="000000"/>
                <w:sz w:val="20"/>
                <w:szCs w:val="20"/>
                <w:u w:val="single"/>
              </w:rPr>
              <w:t>visitor</w:t>
            </w:r>
            <w:r w:rsidRPr="00764C07">
              <w:rPr>
                <w:rFonts w:eastAsiaTheme="minorEastAsia"/>
                <w:color w:val="000000"/>
                <w:sz w:val="20"/>
                <w:szCs w:val="20"/>
                <w:u w:val="single"/>
              </w:rPr>
              <w:t>s</w:t>
            </w:r>
          </w:p>
        </w:tc>
      </w:tr>
      <w:tr w:rsidR="00DC4BC7" w:rsidRPr="00764C07" w14:paraId="7A5A6D83" w14:textId="77777777" w:rsidTr="002978AF">
        <w:trPr>
          <w:trHeight w:val="20"/>
          <w:jc w:val="center"/>
        </w:trPr>
        <w:tc>
          <w:tcPr>
            <w:tcW w:w="955" w:type="dxa"/>
            <w:shd w:val="clear" w:color="auto" w:fill="auto"/>
            <w:noWrap/>
            <w:vAlign w:val="center"/>
          </w:tcPr>
          <w:p w14:paraId="7E19F7BC" w14:textId="77777777" w:rsidR="00DC4BC7" w:rsidRPr="00764C07" w:rsidRDefault="00DC4BC7" w:rsidP="002978AF">
            <w:pPr>
              <w:jc w:val="center"/>
              <w:rPr>
                <w:rFonts w:eastAsia="Times New Roman"/>
                <w:color w:val="000000"/>
                <w:sz w:val="10"/>
                <w:szCs w:val="10"/>
              </w:rPr>
            </w:pPr>
          </w:p>
        </w:tc>
        <w:tc>
          <w:tcPr>
            <w:tcW w:w="805" w:type="dxa"/>
            <w:shd w:val="clear" w:color="auto" w:fill="auto"/>
            <w:noWrap/>
            <w:vAlign w:val="center"/>
          </w:tcPr>
          <w:p w14:paraId="4541D96A" w14:textId="77777777" w:rsidR="00DC4BC7" w:rsidRPr="00764C07" w:rsidRDefault="00DC4BC7" w:rsidP="002978AF">
            <w:pPr>
              <w:jc w:val="center"/>
              <w:rPr>
                <w:rFonts w:eastAsia="Times New Roman"/>
                <w:color w:val="000000"/>
                <w:sz w:val="10"/>
                <w:szCs w:val="10"/>
              </w:rPr>
            </w:pPr>
          </w:p>
        </w:tc>
        <w:tc>
          <w:tcPr>
            <w:tcW w:w="1417" w:type="dxa"/>
            <w:shd w:val="clear" w:color="auto" w:fill="auto"/>
            <w:noWrap/>
            <w:vAlign w:val="center"/>
          </w:tcPr>
          <w:p w14:paraId="0A3E8390" w14:textId="77777777" w:rsidR="00DC4BC7" w:rsidRPr="00764C07" w:rsidRDefault="00DC4BC7" w:rsidP="002978AF">
            <w:pPr>
              <w:jc w:val="center"/>
              <w:rPr>
                <w:rFonts w:eastAsia="Times New Roman"/>
                <w:color w:val="000000"/>
                <w:sz w:val="10"/>
                <w:szCs w:val="10"/>
              </w:rPr>
            </w:pPr>
          </w:p>
        </w:tc>
        <w:tc>
          <w:tcPr>
            <w:tcW w:w="1417" w:type="dxa"/>
            <w:shd w:val="clear" w:color="auto" w:fill="auto"/>
            <w:noWrap/>
            <w:vAlign w:val="center"/>
          </w:tcPr>
          <w:p w14:paraId="1B49ECCD" w14:textId="77777777" w:rsidR="00DC4BC7" w:rsidRPr="00764C07" w:rsidRDefault="00DC4BC7" w:rsidP="002978AF">
            <w:pPr>
              <w:jc w:val="center"/>
              <w:rPr>
                <w:rFonts w:eastAsia="Times New Roman"/>
                <w:color w:val="000000"/>
                <w:sz w:val="10"/>
                <w:szCs w:val="10"/>
              </w:rPr>
            </w:pPr>
          </w:p>
        </w:tc>
        <w:tc>
          <w:tcPr>
            <w:tcW w:w="1417" w:type="dxa"/>
            <w:shd w:val="clear" w:color="auto" w:fill="auto"/>
            <w:noWrap/>
            <w:vAlign w:val="center"/>
          </w:tcPr>
          <w:p w14:paraId="7E0E44DE" w14:textId="77777777" w:rsidR="00DC4BC7" w:rsidRPr="00764C07" w:rsidRDefault="00DC4BC7" w:rsidP="002978AF">
            <w:pPr>
              <w:jc w:val="center"/>
              <w:rPr>
                <w:rFonts w:eastAsia="Times New Roman"/>
                <w:color w:val="000000"/>
                <w:sz w:val="10"/>
                <w:szCs w:val="10"/>
              </w:rPr>
            </w:pPr>
          </w:p>
        </w:tc>
        <w:tc>
          <w:tcPr>
            <w:tcW w:w="1417" w:type="dxa"/>
            <w:shd w:val="clear" w:color="auto" w:fill="auto"/>
            <w:noWrap/>
            <w:vAlign w:val="center"/>
          </w:tcPr>
          <w:p w14:paraId="0474F509" w14:textId="77777777" w:rsidR="00DC4BC7" w:rsidRPr="00764C07" w:rsidRDefault="00DC4BC7" w:rsidP="002978AF">
            <w:pPr>
              <w:jc w:val="center"/>
              <w:rPr>
                <w:rFonts w:eastAsia="Times New Roman"/>
                <w:color w:val="000000"/>
                <w:sz w:val="10"/>
                <w:szCs w:val="10"/>
              </w:rPr>
            </w:pPr>
          </w:p>
        </w:tc>
        <w:tc>
          <w:tcPr>
            <w:tcW w:w="1417" w:type="dxa"/>
            <w:vAlign w:val="center"/>
          </w:tcPr>
          <w:p w14:paraId="15E8FB77" w14:textId="77777777" w:rsidR="00DC4BC7" w:rsidRPr="00764C07" w:rsidRDefault="00DC4BC7" w:rsidP="002978AF">
            <w:pPr>
              <w:jc w:val="center"/>
              <w:rPr>
                <w:rFonts w:eastAsia="Times New Roman"/>
                <w:color w:val="000000"/>
                <w:sz w:val="10"/>
                <w:szCs w:val="10"/>
              </w:rPr>
            </w:pPr>
          </w:p>
        </w:tc>
        <w:tc>
          <w:tcPr>
            <w:tcW w:w="1417" w:type="dxa"/>
            <w:vAlign w:val="center"/>
          </w:tcPr>
          <w:p w14:paraId="2603C99E" w14:textId="77777777" w:rsidR="00DC4BC7" w:rsidRPr="00764C07" w:rsidRDefault="00DC4BC7" w:rsidP="002978AF">
            <w:pPr>
              <w:jc w:val="center"/>
              <w:rPr>
                <w:rFonts w:eastAsia="Times New Roman"/>
                <w:color w:val="000000"/>
                <w:sz w:val="10"/>
                <w:szCs w:val="10"/>
              </w:rPr>
            </w:pPr>
          </w:p>
        </w:tc>
      </w:tr>
      <w:tr w:rsidR="00DC4BC7" w:rsidRPr="00764C07" w14:paraId="3CB6D85E" w14:textId="77777777" w:rsidTr="002978AF">
        <w:trPr>
          <w:trHeight w:val="282"/>
          <w:jc w:val="center"/>
        </w:trPr>
        <w:tc>
          <w:tcPr>
            <w:tcW w:w="955" w:type="dxa"/>
            <w:shd w:val="clear" w:color="auto" w:fill="auto"/>
            <w:noWrap/>
            <w:vAlign w:val="center"/>
          </w:tcPr>
          <w:p w14:paraId="7A2846DA" w14:textId="77777777" w:rsidR="00DC4BC7" w:rsidRPr="00764C07" w:rsidRDefault="00DC4BC7" w:rsidP="002978AF">
            <w:pPr>
              <w:jc w:val="center"/>
              <w:rPr>
                <w:rFonts w:eastAsia="Times New Roman"/>
                <w:color w:val="000000"/>
                <w:sz w:val="20"/>
                <w:szCs w:val="20"/>
              </w:rPr>
            </w:pPr>
            <w:r w:rsidRPr="00764C07">
              <w:rPr>
                <w:color w:val="000000"/>
                <w:sz w:val="20"/>
              </w:rPr>
              <w:t>2023</w:t>
            </w:r>
          </w:p>
        </w:tc>
        <w:tc>
          <w:tcPr>
            <w:tcW w:w="805" w:type="dxa"/>
            <w:shd w:val="clear" w:color="auto" w:fill="auto"/>
            <w:noWrap/>
            <w:vAlign w:val="center"/>
          </w:tcPr>
          <w:p w14:paraId="76331A98" w14:textId="77777777" w:rsidR="00DC4BC7" w:rsidRPr="00764C07" w:rsidRDefault="00DC4BC7" w:rsidP="002978AF">
            <w:pPr>
              <w:jc w:val="center"/>
              <w:rPr>
                <w:rFonts w:eastAsia="Times New Roman"/>
                <w:color w:val="000000"/>
                <w:sz w:val="20"/>
                <w:szCs w:val="20"/>
              </w:rPr>
            </w:pPr>
            <w:r w:rsidRPr="00764C07">
              <w:rPr>
                <w:rFonts w:eastAsia="Times New Roman"/>
                <w:color w:val="000000"/>
                <w:sz w:val="20"/>
                <w:szCs w:val="20"/>
              </w:rPr>
              <w:t>Q4</w:t>
            </w:r>
          </w:p>
        </w:tc>
        <w:tc>
          <w:tcPr>
            <w:tcW w:w="1417" w:type="dxa"/>
            <w:shd w:val="clear" w:color="auto" w:fill="auto"/>
            <w:noWrap/>
            <w:vAlign w:val="center"/>
          </w:tcPr>
          <w:p w14:paraId="21902DBC" w14:textId="77777777" w:rsidR="00DC4BC7" w:rsidRPr="00764C07" w:rsidRDefault="00DC4BC7" w:rsidP="002978AF">
            <w:pPr>
              <w:overflowPunct w:val="0"/>
              <w:ind w:right="227"/>
              <w:jc w:val="right"/>
              <w:rPr>
                <w:color w:val="000000"/>
                <w:sz w:val="20"/>
              </w:rPr>
            </w:pPr>
            <w:r w:rsidRPr="00764C07">
              <w:rPr>
                <w:color w:val="000000"/>
                <w:sz w:val="20"/>
                <w:szCs w:val="20"/>
              </w:rPr>
              <w:t>10 677.7</w:t>
            </w:r>
          </w:p>
        </w:tc>
        <w:tc>
          <w:tcPr>
            <w:tcW w:w="1417" w:type="dxa"/>
            <w:shd w:val="clear" w:color="auto" w:fill="auto"/>
            <w:noWrap/>
            <w:vAlign w:val="center"/>
          </w:tcPr>
          <w:p w14:paraId="33374A28" w14:textId="77777777" w:rsidR="00DC4BC7" w:rsidRPr="00764C07" w:rsidRDefault="00DC4BC7" w:rsidP="002978AF">
            <w:pPr>
              <w:overflowPunct w:val="0"/>
              <w:ind w:right="284"/>
              <w:jc w:val="right"/>
              <w:rPr>
                <w:rFonts w:eastAsia="Times New Roman"/>
                <w:color w:val="000000"/>
                <w:sz w:val="20"/>
                <w:szCs w:val="20"/>
              </w:rPr>
            </w:pPr>
            <w:r w:rsidRPr="00764C07">
              <w:rPr>
                <w:color w:val="000000"/>
                <w:sz w:val="20"/>
                <w:szCs w:val="20"/>
              </w:rPr>
              <w:t>8 077.7</w:t>
            </w:r>
          </w:p>
        </w:tc>
        <w:tc>
          <w:tcPr>
            <w:tcW w:w="1417" w:type="dxa"/>
            <w:shd w:val="clear" w:color="auto" w:fill="auto"/>
            <w:noWrap/>
            <w:vAlign w:val="center"/>
          </w:tcPr>
          <w:p w14:paraId="6B24B798" w14:textId="77777777" w:rsidR="00DC4BC7" w:rsidRPr="00764C07" w:rsidRDefault="00DC4BC7" w:rsidP="002978AF">
            <w:pPr>
              <w:overflowPunct w:val="0"/>
              <w:ind w:right="284"/>
              <w:jc w:val="right"/>
              <w:rPr>
                <w:color w:val="000000"/>
                <w:sz w:val="20"/>
              </w:rPr>
            </w:pPr>
            <w:r w:rsidRPr="00764C07">
              <w:rPr>
                <w:color w:val="000000"/>
                <w:sz w:val="20"/>
                <w:szCs w:val="20"/>
              </w:rPr>
              <w:t>1 834.1</w:t>
            </w:r>
          </w:p>
        </w:tc>
        <w:tc>
          <w:tcPr>
            <w:tcW w:w="1417" w:type="dxa"/>
            <w:shd w:val="clear" w:color="auto" w:fill="auto"/>
            <w:noWrap/>
            <w:vAlign w:val="center"/>
          </w:tcPr>
          <w:p w14:paraId="7AA444F7" w14:textId="77777777" w:rsidR="00DC4BC7" w:rsidRPr="00764C07" w:rsidRDefault="00DC4BC7" w:rsidP="002978AF">
            <w:pPr>
              <w:overflowPunct w:val="0"/>
              <w:ind w:right="284"/>
              <w:jc w:val="right"/>
              <w:rPr>
                <w:color w:val="000000"/>
                <w:sz w:val="20"/>
              </w:rPr>
            </w:pPr>
            <w:r w:rsidRPr="00764C07">
              <w:rPr>
                <w:color w:val="000000"/>
                <w:sz w:val="20"/>
                <w:szCs w:val="20"/>
              </w:rPr>
              <w:t>765.9</w:t>
            </w:r>
          </w:p>
        </w:tc>
        <w:tc>
          <w:tcPr>
            <w:tcW w:w="1417" w:type="dxa"/>
            <w:vAlign w:val="center"/>
          </w:tcPr>
          <w:p w14:paraId="0AF6B696" w14:textId="77777777" w:rsidR="00DC4BC7" w:rsidRPr="00764C07" w:rsidRDefault="00DC4BC7" w:rsidP="002978AF">
            <w:pPr>
              <w:overflowPunct w:val="0"/>
              <w:ind w:right="284"/>
              <w:jc w:val="right"/>
              <w:rPr>
                <w:color w:val="000000"/>
                <w:sz w:val="20"/>
                <w:szCs w:val="20"/>
              </w:rPr>
            </w:pPr>
            <w:r w:rsidRPr="00764C07">
              <w:rPr>
                <w:color w:val="000000"/>
                <w:sz w:val="20"/>
                <w:szCs w:val="20"/>
              </w:rPr>
              <w:t>5 313.9</w:t>
            </w:r>
          </w:p>
        </w:tc>
        <w:tc>
          <w:tcPr>
            <w:tcW w:w="1417" w:type="dxa"/>
            <w:vAlign w:val="center"/>
          </w:tcPr>
          <w:p w14:paraId="35C75FE6" w14:textId="77777777" w:rsidR="00DC4BC7" w:rsidRPr="00764C07" w:rsidRDefault="00DC4BC7" w:rsidP="002978AF">
            <w:pPr>
              <w:overflowPunct w:val="0"/>
              <w:ind w:right="284"/>
              <w:jc w:val="right"/>
              <w:rPr>
                <w:color w:val="000000"/>
                <w:sz w:val="20"/>
                <w:szCs w:val="20"/>
              </w:rPr>
            </w:pPr>
            <w:r w:rsidRPr="00764C07">
              <w:rPr>
                <w:color w:val="000000"/>
                <w:sz w:val="20"/>
                <w:szCs w:val="20"/>
              </w:rPr>
              <w:t>5 363.8</w:t>
            </w:r>
          </w:p>
        </w:tc>
      </w:tr>
      <w:tr w:rsidR="00DC4BC7" w:rsidRPr="00764C07" w14:paraId="371B370F" w14:textId="77777777" w:rsidTr="002978AF">
        <w:trPr>
          <w:trHeight w:val="283"/>
          <w:jc w:val="center"/>
        </w:trPr>
        <w:tc>
          <w:tcPr>
            <w:tcW w:w="955" w:type="dxa"/>
            <w:shd w:val="clear" w:color="auto" w:fill="auto"/>
            <w:noWrap/>
            <w:vAlign w:val="center"/>
          </w:tcPr>
          <w:p w14:paraId="4D975182" w14:textId="77777777" w:rsidR="00DC4BC7" w:rsidRPr="00764C07" w:rsidRDefault="00DC4BC7" w:rsidP="002978AF">
            <w:pPr>
              <w:jc w:val="center"/>
              <w:rPr>
                <w:rFonts w:eastAsia="Times New Roman"/>
                <w:color w:val="000000"/>
                <w:sz w:val="10"/>
                <w:szCs w:val="12"/>
              </w:rPr>
            </w:pPr>
          </w:p>
        </w:tc>
        <w:tc>
          <w:tcPr>
            <w:tcW w:w="805" w:type="dxa"/>
            <w:shd w:val="clear" w:color="auto" w:fill="auto"/>
            <w:noWrap/>
            <w:vAlign w:val="center"/>
          </w:tcPr>
          <w:p w14:paraId="411ECD61" w14:textId="77777777" w:rsidR="00DC4BC7" w:rsidRPr="00764C07" w:rsidRDefault="00DC4BC7" w:rsidP="002978AF">
            <w:pPr>
              <w:jc w:val="center"/>
              <w:rPr>
                <w:rFonts w:eastAsia="Times New Roman"/>
                <w:color w:val="000000"/>
                <w:sz w:val="10"/>
                <w:szCs w:val="12"/>
              </w:rPr>
            </w:pPr>
          </w:p>
        </w:tc>
        <w:tc>
          <w:tcPr>
            <w:tcW w:w="1417" w:type="dxa"/>
            <w:shd w:val="clear" w:color="auto" w:fill="auto"/>
            <w:noWrap/>
            <w:vAlign w:val="center"/>
          </w:tcPr>
          <w:p w14:paraId="55B9E452" w14:textId="77777777" w:rsidR="00DC4BC7" w:rsidRPr="00764C07" w:rsidRDefault="00DC4BC7" w:rsidP="002978AF">
            <w:pPr>
              <w:ind w:right="227"/>
              <w:jc w:val="right"/>
              <w:rPr>
                <w:color w:val="000000"/>
                <w:sz w:val="20"/>
              </w:rPr>
            </w:pPr>
            <w:r w:rsidRPr="00764C07">
              <w:rPr>
                <w:color w:val="000000"/>
                <w:sz w:val="20"/>
                <w:szCs w:val="20"/>
              </w:rPr>
              <w:t>(2 908.9)</w:t>
            </w:r>
          </w:p>
        </w:tc>
        <w:tc>
          <w:tcPr>
            <w:tcW w:w="1417" w:type="dxa"/>
            <w:shd w:val="clear" w:color="auto" w:fill="auto"/>
            <w:noWrap/>
            <w:vAlign w:val="center"/>
          </w:tcPr>
          <w:p w14:paraId="5778EEB6" w14:textId="77777777" w:rsidR="00DC4BC7" w:rsidRPr="00764C07" w:rsidRDefault="00DC4BC7" w:rsidP="002978AF">
            <w:pPr>
              <w:ind w:right="284"/>
              <w:jc w:val="right"/>
              <w:rPr>
                <w:rFonts w:eastAsia="Times New Roman"/>
                <w:color w:val="000000"/>
                <w:sz w:val="20"/>
                <w:szCs w:val="20"/>
              </w:rPr>
            </w:pPr>
            <w:r w:rsidRPr="00764C07">
              <w:rPr>
                <w:color w:val="000000"/>
                <w:sz w:val="20"/>
                <w:szCs w:val="20"/>
              </w:rPr>
              <w:t>(4 552.7)</w:t>
            </w:r>
          </w:p>
        </w:tc>
        <w:tc>
          <w:tcPr>
            <w:tcW w:w="1417" w:type="dxa"/>
            <w:shd w:val="clear" w:color="auto" w:fill="auto"/>
            <w:noWrap/>
            <w:vAlign w:val="center"/>
          </w:tcPr>
          <w:p w14:paraId="556A9C8D" w14:textId="77777777" w:rsidR="00DC4BC7" w:rsidRPr="00764C07" w:rsidRDefault="00DC4BC7" w:rsidP="002978AF">
            <w:pPr>
              <w:ind w:right="284"/>
              <w:jc w:val="right"/>
              <w:rPr>
                <w:color w:val="000000"/>
                <w:sz w:val="20"/>
              </w:rPr>
            </w:pPr>
            <w:r w:rsidRPr="00764C07">
              <w:rPr>
                <w:color w:val="000000"/>
                <w:sz w:val="20"/>
                <w:szCs w:val="20"/>
              </w:rPr>
              <w:t>(1 689.8)</w:t>
            </w:r>
          </w:p>
        </w:tc>
        <w:tc>
          <w:tcPr>
            <w:tcW w:w="1417" w:type="dxa"/>
            <w:shd w:val="clear" w:color="auto" w:fill="auto"/>
            <w:noWrap/>
            <w:vAlign w:val="center"/>
          </w:tcPr>
          <w:p w14:paraId="76049E4B" w14:textId="77777777" w:rsidR="00DC4BC7" w:rsidRPr="00764C07" w:rsidRDefault="00DC4BC7" w:rsidP="002978AF">
            <w:pPr>
              <w:ind w:right="284"/>
              <w:jc w:val="right"/>
              <w:rPr>
                <w:color w:val="000000"/>
                <w:sz w:val="20"/>
              </w:rPr>
            </w:pPr>
            <w:r w:rsidRPr="00764C07">
              <w:rPr>
                <w:color w:val="000000"/>
                <w:sz w:val="20"/>
                <w:szCs w:val="20"/>
              </w:rPr>
              <w:t>(872.2)</w:t>
            </w:r>
          </w:p>
        </w:tc>
        <w:tc>
          <w:tcPr>
            <w:tcW w:w="1417" w:type="dxa"/>
            <w:vAlign w:val="center"/>
          </w:tcPr>
          <w:p w14:paraId="2A39919E" w14:textId="77777777" w:rsidR="00DC4BC7" w:rsidRPr="00764C07" w:rsidRDefault="00DC4BC7" w:rsidP="002978AF">
            <w:pPr>
              <w:ind w:right="284"/>
              <w:jc w:val="right"/>
              <w:rPr>
                <w:rFonts w:eastAsia="Times New Roman"/>
                <w:color w:val="000000"/>
                <w:sz w:val="20"/>
                <w:szCs w:val="20"/>
              </w:rPr>
            </w:pPr>
            <w:r w:rsidRPr="00764C07">
              <w:rPr>
                <w:color w:val="000000"/>
                <w:sz w:val="20"/>
                <w:szCs w:val="20"/>
              </w:rPr>
              <w:t>(1 511.3)</w:t>
            </w:r>
          </w:p>
        </w:tc>
        <w:tc>
          <w:tcPr>
            <w:tcW w:w="1417" w:type="dxa"/>
            <w:vAlign w:val="center"/>
          </w:tcPr>
          <w:p w14:paraId="7D94234D" w14:textId="77777777" w:rsidR="00DC4BC7" w:rsidRPr="00764C07" w:rsidRDefault="00DC4BC7" w:rsidP="002978AF">
            <w:pPr>
              <w:ind w:right="284"/>
              <w:jc w:val="right"/>
              <w:rPr>
                <w:rFonts w:eastAsia="Times New Roman"/>
                <w:color w:val="000000"/>
                <w:sz w:val="20"/>
                <w:szCs w:val="20"/>
              </w:rPr>
            </w:pPr>
            <w:r w:rsidRPr="00764C07">
              <w:rPr>
                <w:color w:val="000000"/>
                <w:sz w:val="20"/>
                <w:szCs w:val="20"/>
              </w:rPr>
              <w:t>(21 286.8)</w:t>
            </w:r>
          </w:p>
        </w:tc>
      </w:tr>
      <w:tr w:rsidR="00DC4BC7" w:rsidRPr="00764C07" w14:paraId="6C72F653" w14:textId="77777777" w:rsidTr="002978AF">
        <w:trPr>
          <w:trHeight w:val="70"/>
          <w:jc w:val="center"/>
        </w:trPr>
        <w:tc>
          <w:tcPr>
            <w:tcW w:w="955" w:type="dxa"/>
            <w:shd w:val="clear" w:color="auto" w:fill="auto"/>
            <w:noWrap/>
            <w:vAlign w:val="center"/>
          </w:tcPr>
          <w:p w14:paraId="2A1C1E7B" w14:textId="77777777" w:rsidR="00DC4BC7" w:rsidRPr="00764C07" w:rsidRDefault="00DC4BC7" w:rsidP="002978AF">
            <w:pPr>
              <w:jc w:val="center"/>
              <w:rPr>
                <w:rFonts w:eastAsia="Times New Roman"/>
                <w:color w:val="000000"/>
                <w:sz w:val="6"/>
                <w:szCs w:val="6"/>
              </w:rPr>
            </w:pPr>
          </w:p>
        </w:tc>
        <w:tc>
          <w:tcPr>
            <w:tcW w:w="805" w:type="dxa"/>
            <w:shd w:val="clear" w:color="auto" w:fill="auto"/>
            <w:noWrap/>
            <w:vAlign w:val="center"/>
          </w:tcPr>
          <w:p w14:paraId="13CA1AF8" w14:textId="77777777" w:rsidR="00DC4BC7" w:rsidRPr="00764C07" w:rsidRDefault="00DC4BC7" w:rsidP="002978AF">
            <w:pPr>
              <w:jc w:val="center"/>
              <w:rPr>
                <w:rFonts w:eastAsia="Times New Roman"/>
                <w:color w:val="000000"/>
                <w:sz w:val="6"/>
                <w:szCs w:val="6"/>
              </w:rPr>
            </w:pPr>
          </w:p>
        </w:tc>
        <w:tc>
          <w:tcPr>
            <w:tcW w:w="1417" w:type="dxa"/>
            <w:shd w:val="clear" w:color="auto" w:fill="auto"/>
            <w:noWrap/>
            <w:vAlign w:val="center"/>
          </w:tcPr>
          <w:p w14:paraId="4B795E1B" w14:textId="77777777" w:rsidR="00DC4BC7" w:rsidRPr="00764C07" w:rsidRDefault="00DC4BC7" w:rsidP="002978AF">
            <w:pPr>
              <w:jc w:val="center"/>
              <w:rPr>
                <w:color w:val="000000"/>
                <w:sz w:val="20"/>
                <w:szCs w:val="20"/>
              </w:rPr>
            </w:pPr>
          </w:p>
        </w:tc>
        <w:tc>
          <w:tcPr>
            <w:tcW w:w="1417" w:type="dxa"/>
            <w:shd w:val="clear" w:color="auto" w:fill="auto"/>
            <w:noWrap/>
            <w:vAlign w:val="center"/>
          </w:tcPr>
          <w:p w14:paraId="0A1C0CA0" w14:textId="77777777" w:rsidR="00DC4BC7" w:rsidRPr="00764C07" w:rsidRDefault="00DC4BC7" w:rsidP="002978AF">
            <w:pPr>
              <w:jc w:val="right"/>
              <w:rPr>
                <w:color w:val="000000"/>
                <w:sz w:val="20"/>
                <w:szCs w:val="20"/>
              </w:rPr>
            </w:pPr>
          </w:p>
        </w:tc>
        <w:tc>
          <w:tcPr>
            <w:tcW w:w="1417" w:type="dxa"/>
            <w:shd w:val="clear" w:color="auto" w:fill="auto"/>
            <w:noWrap/>
            <w:vAlign w:val="center"/>
          </w:tcPr>
          <w:p w14:paraId="711D0F4B" w14:textId="77777777" w:rsidR="00DC4BC7" w:rsidRPr="00764C07" w:rsidRDefault="00DC4BC7" w:rsidP="002978AF">
            <w:pPr>
              <w:jc w:val="right"/>
              <w:rPr>
                <w:color w:val="000000"/>
                <w:sz w:val="20"/>
                <w:szCs w:val="20"/>
              </w:rPr>
            </w:pPr>
          </w:p>
        </w:tc>
        <w:tc>
          <w:tcPr>
            <w:tcW w:w="1417" w:type="dxa"/>
            <w:shd w:val="clear" w:color="auto" w:fill="auto"/>
            <w:noWrap/>
            <w:vAlign w:val="center"/>
          </w:tcPr>
          <w:p w14:paraId="02E0A0CB" w14:textId="77777777" w:rsidR="00DC4BC7" w:rsidRPr="00764C07" w:rsidRDefault="00DC4BC7" w:rsidP="002978AF">
            <w:pPr>
              <w:jc w:val="right"/>
              <w:rPr>
                <w:color w:val="000000"/>
                <w:sz w:val="20"/>
                <w:szCs w:val="20"/>
              </w:rPr>
            </w:pPr>
          </w:p>
        </w:tc>
        <w:tc>
          <w:tcPr>
            <w:tcW w:w="1417" w:type="dxa"/>
            <w:vAlign w:val="center"/>
          </w:tcPr>
          <w:p w14:paraId="7E8538A0" w14:textId="77777777" w:rsidR="00DC4BC7" w:rsidRPr="00764C07" w:rsidRDefault="00DC4BC7" w:rsidP="002978AF">
            <w:pPr>
              <w:jc w:val="right"/>
              <w:rPr>
                <w:color w:val="000000"/>
                <w:sz w:val="20"/>
                <w:szCs w:val="20"/>
              </w:rPr>
            </w:pPr>
          </w:p>
        </w:tc>
        <w:tc>
          <w:tcPr>
            <w:tcW w:w="1417" w:type="dxa"/>
            <w:vAlign w:val="center"/>
          </w:tcPr>
          <w:p w14:paraId="57DA4AC3" w14:textId="77777777" w:rsidR="00DC4BC7" w:rsidRPr="00764C07" w:rsidRDefault="00DC4BC7" w:rsidP="002978AF">
            <w:pPr>
              <w:jc w:val="right"/>
              <w:rPr>
                <w:color w:val="000000"/>
                <w:sz w:val="20"/>
                <w:szCs w:val="20"/>
              </w:rPr>
            </w:pPr>
          </w:p>
        </w:tc>
      </w:tr>
      <w:tr w:rsidR="00DC4BC7" w:rsidRPr="00764C07" w14:paraId="3C64B019" w14:textId="77777777" w:rsidTr="002978AF">
        <w:trPr>
          <w:trHeight w:val="283"/>
          <w:jc w:val="center"/>
        </w:trPr>
        <w:tc>
          <w:tcPr>
            <w:tcW w:w="955" w:type="dxa"/>
            <w:shd w:val="clear" w:color="auto" w:fill="auto"/>
            <w:noWrap/>
            <w:vAlign w:val="center"/>
          </w:tcPr>
          <w:p w14:paraId="1160C60A" w14:textId="77777777" w:rsidR="00DC4BC7" w:rsidRPr="00764C07" w:rsidRDefault="00DC4BC7" w:rsidP="002978AF">
            <w:pPr>
              <w:jc w:val="center"/>
              <w:rPr>
                <w:rFonts w:eastAsia="Times New Roman"/>
                <w:color w:val="000000"/>
                <w:sz w:val="20"/>
                <w:szCs w:val="20"/>
              </w:rPr>
            </w:pPr>
            <w:r w:rsidRPr="00764C07">
              <w:rPr>
                <w:rFonts w:eastAsia="Times New Roman"/>
                <w:color w:val="000000"/>
                <w:sz w:val="20"/>
                <w:szCs w:val="20"/>
              </w:rPr>
              <w:t>2024</w:t>
            </w:r>
          </w:p>
        </w:tc>
        <w:tc>
          <w:tcPr>
            <w:tcW w:w="805" w:type="dxa"/>
            <w:shd w:val="clear" w:color="auto" w:fill="auto"/>
            <w:noWrap/>
            <w:vAlign w:val="center"/>
          </w:tcPr>
          <w:p w14:paraId="489A3916" w14:textId="77777777" w:rsidR="00DC4BC7" w:rsidRPr="00764C07" w:rsidRDefault="00DC4BC7" w:rsidP="002978AF">
            <w:pPr>
              <w:jc w:val="center"/>
              <w:rPr>
                <w:rFonts w:eastAsia="Times New Roman"/>
                <w:color w:val="000000"/>
                <w:sz w:val="20"/>
                <w:szCs w:val="20"/>
              </w:rPr>
            </w:pPr>
            <w:r w:rsidRPr="00764C07">
              <w:rPr>
                <w:rFonts w:eastAsia="Times New Roman"/>
                <w:color w:val="000000"/>
                <w:sz w:val="20"/>
                <w:szCs w:val="20"/>
              </w:rPr>
              <w:t>Q1</w:t>
            </w:r>
          </w:p>
        </w:tc>
        <w:tc>
          <w:tcPr>
            <w:tcW w:w="1417" w:type="dxa"/>
            <w:shd w:val="clear" w:color="auto" w:fill="auto"/>
            <w:noWrap/>
            <w:vAlign w:val="center"/>
          </w:tcPr>
          <w:p w14:paraId="5F8CD775" w14:textId="77777777" w:rsidR="00DC4BC7" w:rsidRPr="00764C07" w:rsidRDefault="00DC4BC7" w:rsidP="002978AF">
            <w:pPr>
              <w:overflowPunct w:val="0"/>
              <w:ind w:right="284"/>
              <w:jc w:val="right"/>
              <w:rPr>
                <w:color w:val="000000"/>
                <w:sz w:val="20"/>
              </w:rPr>
            </w:pPr>
            <w:r w:rsidRPr="00764C07">
              <w:rPr>
                <w:color w:val="000000"/>
                <w:sz w:val="20"/>
                <w:szCs w:val="20"/>
              </w:rPr>
              <w:t>11 228.8</w:t>
            </w:r>
          </w:p>
        </w:tc>
        <w:tc>
          <w:tcPr>
            <w:tcW w:w="1417" w:type="dxa"/>
            <w:shd w:val="clear" w:color="auto" w:fill="auto"/>
            <w:noWrap/>
            <w:vAlign w:val="center"/>
          </w:tcPr>
          <w:p w14:paraId="393294DF" w14:textId="77777777" w:rsidR="00DC4BC7" w:rsidRPr="00764C07" w:rsidRDefault="00DC4BC7" w:rsidP="002978AF">
            <w:pPr>
              <w:overflowPunct w:val="0"/>
              <w:ind w:right="284"/>
              <w:jc w:val="right"/>
              <w:rPr>
                <w:rFonts w:eastAsia="Times New Roman"/>
                <w:color w:val="000000"/>
                <w:sz w:val="20"/>
                <w:szCs w:val="20"/>
              </w:rPr>
            </w:pPr>
            <w:r w:rsidRPr="00764C07">
              <w:rPr>
                <w:color w:val="000000"/>
                <w:sz w:val="20"/>
                <w:szCs w:val="20"/>
              </w:rPr>
              <w:t>8 698.2</w:t>
            </w:r>
          </w:p>
        </w:tc>
        <w:tc>
          <w:tcPr>
            <w:tcW w:w="1417" w:type="dxa"/>
            <w:shd w:val="clear" w:color="auto" w:fill="auto"/>
            <w:noWrap/>
            <w:vAlign w:val="center"/>
          </w:tcPr>
          <w:p w14:paraId="64860208" w14:textId="77777777" w:rsidR="00DC4BC7" w:rsidRPr="00764C07" w:rsidRDefault="00DC4BC7" w:rsidP="002978AF">
            <w:pPr>
              <w:overflowPunct w:val="0"/>
              <w:ind w:right="284"/>
              <w:jc w:val="right"/>
              <w:rPr>
                <w:color w:val="000000"/>
                <w:sz w:val="20"/>
              </w:rPr>
            </w:pPr>
            <w:r w:rsidRPr="00764C07">
              <w:rPr>
                <w:color w:val="000000"/>
                <w:sz w:val="20"/>
                <w:szCs w:val="20"/>
              </w:rPr>
              <w:t>1 770.3</w:t>
            </w:r>
          </w:p>
        </w:tc>
        <w:tc>
          <w:tcPr>
            <w:tcW w:w="1417" w:type="dxa"/>
            <w:shd w:val="clear" w:color="auto" w:fill="auto"/>
            <w:noWrap/>
            <w:vAlign w:val="center"/>
          </w:tcPr>
          <w:p w14:paraId="0408D0A4" w14:textId="77777777" w:rsidR="00DC4BC7" w:rsidRPr="00764C07" w:rsidRDefault="00DC4BC7" w:rsidP="002978AF">
            <w:pPr>
              <w:overflowPunct w:val="0"/>
              <w:ind w:right="284"/>
              <w:jc w:val="right"/>
              <w:rPr>
                <w:color w:val="000000"/>
                <w:sz w:val="20"/>
              </w:rPr>
            </w:pPr>
            <w:r w:rsidRPr="00764C07">
              <w:rPr>
                <w:color w:val="000000"/>
                <w:sz w:val="20"/>
                <w:szCs w:val="20"/>
              </w:rPr>
              <w:t>760.3</w:t>
            </w:r>
          </w:p>
        </w:tc>
        <w:tc>
          <w:tcPr>
            <w:tcW w:w="1417" w:type="dxa"/>
            <w:vAlign w:val="center"/>
          </w:tcPr>
          <w:p w14:paraId="6138CDFC" w14:textId="77777777" w:rsidR="00DC4BC7" w:rsidRPr="00764C07" w:rsidRDefault="00DC4BC7" w:rsidP="002978AF">
            <w:pPr>
              <w:overflowPunct w:val="0"/>
              <w:ind w:right="284"/>
              <w:jc w:val="right"/>
              <w:rPr>
                <w:color w:val="000000"/>
                <w:sz w:val="20"/>
                <w:szCs w:val="20"/>
              </w:rPr>
            </w:pPr>
            <w:r w:rsidRPr="00764C07">
              <w:rPr>
                <w:color w:val="000000"/>
                <w:sz w:val="20"/>
                <w:szCs w:val="20"/>
              </w:rPr>
              <w:t>5 613.4</w:t>
            </w:r>
          </w:p>
        </w:tc>
        <w:tc>
          <w:tcPr>
            <w:tcW w:w="1417" w:type="dxa"/>
            <w:vAlign w:val="center"/>
          </w:tcPr>
          <w:p w14:paraId="5B433568" w14:textId="77777777" w:rsidR="00DC4BC7" w:rsidRPr="00764C07" w:rsidRDefault="00DC4BC7" w:rsidP="002978AF">
            <w:pPr>
              <w:overflowPunct w:val="0"/>
              <w:ind w:right="284"/>
              <w:jc w:val="right"/>
              <w:rPr>
                <w:color w:val="000000"/>
                <w:sz w:val="20"/>
                <w:szCs w:val="20"/>
              </w:rPr>
            </w:pPr>
            <w:r w:rsidRPr="00764C07">
              <w:rPr>
                <w:color w:val="000000"/>
                <w:sz w:val="20"/>
                <w:szCs w:val="20"/>
              </w:rPr>
              <w:t>5 615.4</w:t>
            </w:r>
          </w:p>
        </w:tc>
      </w:tr>
      <w:tr w:rsidR="00DC4BC7" w:rsidRPr="00764C07" w14:paraId="2CC92634" w14:textId="77777777" w:rsidTr="002978AF">
        <w:trPr>
          <w:trHeight w:val="283"/>
          <w:jc w:val="center"/>
        </w:trPr>
        <w:tc>
          <w:tcPr>
            <w:tcW w:w="955" w:type="dxa"/>
            <w:shd w:val="clear" w:color="auto" w:fill="auto"/>
            <w:noWrap/>
            <w:vAlign w:val="center"/>
          </w:tcPr>
          <w:p w14:paraId="7DC47656" w14:textId="77777777" w:rsidR="00DC4BC7" w:rsidRPr="00764C07" w:rsidRDefault="00DC4BC7" w:rsidP="002978AF">
            <w:pPr>
              <w:jc w:val="center"/>
              <w:rPr>
                <w:rFonts w:eastAsia="Times New Roman"/>
                <w:color w:val="000000"/>
                <w:sz w:val="20"/>
                <w:szCs w:val="20"/>
              </w:rPr>
            </w:pPr>
          </w:p>
        </w:tc>
        <w:tc>
          <w:tcPr>
            <w:tcW w:w="805" w:type="dxa"/>
            <w:shd w:val="clear" w:color="auto" w:fill="auto"/>
            <w:noWrap/>
            <w:vAlign w:val="center"/>
          </w:tcPr>
          <w:p w14:paraId="74FCB77A" w14:textId="77777777" w:rsidR="00DC4BC7" w:rsidRPr="00764C07" w:rsidRDefault="00DC4BC7" w:rsidP="002978AF">
            <w:pPr>
              <w:jc w:val="center"/>
              <w:rPr>
                <w:rFonts w:eastAsia="Times New Roman"/>
                <w:color w:val="000000"/>
                <w:sz w:val="20"/>
                <w:szCs w:val="20"/>
              </w:rPr>
            </w:pPr>
          </w:p>
        </w:tc>
        <w:tc>
          <w:tcPr>
            <w:tcW w:w="1417" w:type="dxa"/>
            <w:shd w:val="clear" w:color="auto" w:fill="auto"/>
            <w:noWrap/>
            <w:vAlign w:val="center"/>
          </w:tcPr>
          <w:p w14:paraId="1E17B570"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(154.3)</w:t>
            </w:r>
          </w:p>
        </w:tc>
        <w:tc>
          <w:tcPr>
            <w:tcW w:w="1417" w:type="dxa"/>
            <w:shd w:val="clear" w:color="auto" w:fill="auto"/>
            <w:noWrap/>
            <w:vAlign w:val="center"/>
          </w:tcPr>
          <w:p w14:paraId="0E9855BE"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(159.2)</w:t>
            </w:r>
          </w:p>
        </w:tc>
        <w:tc>
          <w:tcPr>
            <w:tcW w:w="1417" w:type="dxa"/>
            <w:shd w:val="clear" w:color="auto" w:fill="auto"/>
            <w:noWrap/>
            <w:vAlign w:val="center"/>
          </w:tcPr>
          <w:p w14:paraId="051E1B84"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(126.3)</w:t>
            </w:r>
          </w:p>
        </w:tc>
        <w:tc>
          <w:tcPr>
            <w:tcW w:w="1417" w:type="dxa"/>
            <w:shd w:val="clear" w:color="auto" w:fill="auto"/>
            <w:noWrap/>
            <w:vAlign w:val="center"/>
          </w:tcPr>
          <w:p w14:paraId="6F1240FC"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(175.1)</w:t>
            </w:r>
          </w:p>
        </w:tc>
        <w:tc>
          <w:tcPr>
            <w:tcW w:w="1417" w:type="dxa"/>
            <w:vAlign w:val="center"/>
          </w:tcPr>
          <w:p w14:paraId="2A53FFEE" w14:textId="77777777" w:rsidR="00DC4BC7" w:rsidRPr="00764C07" w:rsidRDefault="00DC4BC7" w:rsidP="002978AF">
            <w:pPr>
              <w:overflowPunct w:val="0"/>
              <w:ind w:right="284"/>
              <w:jc w:val="right"/>
              <w:rPr>
                <w:color w:val="000000"/>
                <w:sz w:val="20"/>
                <w:szCs w:val="20"/>
              </w:rPr>
            </w:pPr>
            <w:r w:rsidRPr="00764C07">
              <w:rPr>
                <w:color w:val="000000"/>
                <w:sz w:val="20"/>
                <w:szCs w:val="20"/>
              </w:rPr>
              <w:t>(139.9)</w:t>
            </w:r>
          </w:p>
        </w:tc>
        <w:tc>
          <w:tcPr>
            <w:tcW w:w="1417" w:type="dxa"/>
            <w:vAlign w:val="center"/>
          </w:tcPr>
          <w:p w14:paraId="738E1504" w14:textId="77777777" w:rsidR="00DC4BC7" w:rsidRPr="00764C07" w:rsidRDefault="00DC4BC7" w:rsidP="002978AF">
            <w:pPr>
              <w:overflowPunct w:val="0"/>
              <w:ind w:right="284"/>
              <w:jc w:val="right"/>
              <w:rPr>
                <w:color w:val="000000"/>
                <w:sz w:val="20"/>
                <w:szCs w:val="20"/>
              </w:rPr>
            </w:pPr>
            <w:r w:rsidRPr="00764C07">
              <w:rPr>
                <w:color w:val="000000"/>
                <w:sz w:val="20"/>
                <w:szCs w:val="20"/>
              </w:rPr>
              <w:t>(170.7)</w:t>
            </w:r>
          </w:p>
        </w:tc>
      </w:tr>
      <w:tr w:rsidR="00DC4BC7" w:rsidRPr="00764C07" w14:paraId="3BD06819" w14:textId="77777777" w:rsidTr="002978AF">
        <w:trPr>
          <w:trHeight w:val="283"/>
          <w:jc w:val="center"/>
        </w:trPr>
        <w:tc>
          <w:tcPr>
            <w:tcW w:w="955" w:type="dxa"/>
            <w:shd w:val="clear" w:color="auto" w:fill="auto"/>
            <w:noWrap/>
            <w:vAlign w:val="center"/>
          </w:tcPr>
          <w:p w14:paraId="3BCB5429" w14:textId="77777777" w:rsidR="00DC4BC7" w:rsidRPr="00764C07" w:rsidRDefault="00DC4BC7" w:rsidP="002978AF">
            <w:pPr>
              <w:jc w:val="center"/>
              <w:rPr>
                <w:rFonts w:eastAsia="Times New Roman"/>
                <w:color w:val="000000"/>
                <w:sz w:val="20"/>
                <w:szCs w:val="20"/>
              </w:rPr>
            </w:pPr>
          </w:p>
        </w:tc>
        <w:tc>
          <w:tcPr>
            <w:tcW w:w="805" w:type="dxa"/>
            <w:shd w:val="clear" w:color="auto" w:fill="auto"/>
            <w:noWrap/>
            <w:vAlign w:val="center"/>
          </w:tcPr>
          <w:p w14:paraId="02687660" w14:textId="77777777" w:rsidR="00DC4BC7" w:rsidRPr="00764C07" w:rsidRDefault="00DC4BC7" w:rsidP="002978AF">
            <w:pPr>
              <w:jc w:val="center"/>
              <w:rPr>
                <w:rFonts w:eastAsia="Times New Roman"/>
                <w:color w:val="000000"/>
                <w:sz w:val="20"/>
                <w:szCs w:val="20"/>
              </w:rPr>
            </w:pPr>
            <w:r w:rsidRPr="00764C07">
              <w:rPr>
                <w:rFonts w:eastAsia="Times New Roman"/>
                <w:color w:val="000000"/>
                <w:sz w:val="20"/>
                <w:szCs w:val="20"/>
              </w:rPr>
              <w:t>Q2</w:t>
            </w:r>
          </w:p>
        </w:tc>
        <w:tc>
          <w:tcPr>
            <w:tcW w:w="1417" w:type="dxa"/>
            <w:shd w:val="clear" w:color="auto" w:fill="auto"/>
            <w:noWrap/>
            <w:vAlign w:val="center"/>
          </w:tcPr>
          <w:p w14:paraId="7C91ED4E" w14:textId="77777777" w:rsidR="00DC4BC7" w:rsidRPr="00764C07" w:rsidRDefault="00DC4BC7" w:rsidP="002978AF">
            <w:pPr>
              <w:overflowPunct w:val="0"/>
              <w:ind w:right="284"/>
              <w:jc w:val="right"/>
              <w:rPr>
                <w:color w:val="000000"/>
                <w:sz w:val="20"/>
              </w:rPr>
            </w:pPr>
            <w:r w:rsidRPr="00764C07">
              <w:rPr>
                <w:color w:val="000000"/>
                <w:sz w:val="20"/>
                <w:szCs w:val="20"/>
              </w:rPr>
              <w:t>9 922.4</w:t>
            </w:r>
          </w:p>
        </w:tc>
        <w:tc>
          <w:tcPr>
            <w:tcW w:w="1417" w:type="dxa"/>
            <w:shd w:val="clear" w:color="auto" w:fill="auto"/>
            <w:noWrap/>
            <w:vAlign w:val="center"/>
          </w:tcPr>
          <w:p w14:paraId="0549BE88" w14:textId="77777777" w:rsidR="00DC4BC7" w:rsidRPr="00764C07" w:rsidRDefault="00DC4BC7" w:rsidP="002978AF">
            <w:pPr>
              <w:overflowPunct w:val="0"/>
              <w:ind w:right="284"/>
              <w:jc w:val="right"/>
              <w:rPr>
                <w:rFonts w:eastAsia="Times New Roman"/>
                <w:color w:val="000000"/>
                <w:sz w:val="20"/>
                <w:szCs w:val="20"/>
              </w:rPr>
            </w:pPr>
            <w:r w:rsidRPr="00764C07">
              <w:rPr>
                <w:color w:val="000000"/>
                <w:sz w:val="20"/>
                <w:szCs w:val="20"/>
              </w:rPr>
              <w:t>7 452.3</w:t>
            </w:r>
          </w:p>
        </w:tc>
        <w:tc>
          <w:tcPr>
            <w:tcW w:w="1417" w:type="dxa"/>
            <w:shd w:val="clear" w:color="auto" w:fill="auto"/>
            <w:noWrap/>
            <w:vAlign w:val="center"/>
          </w:tcPr>
          <w:p w14:paraId="791F0EE4" w14:textId="77777777" w:rsidR="00DC4BC7" w:rsidRPr="00764C07" w:rsidRDefault="00DC4BC7" w:rsidP="002978AF">
            <w:pPr>
              <w:overflowPunct w:val="0"/>
              <w:ind w:right="284"/>
              <w:jc w:val="right"/>
              <w:rPr>
                <w:color w:val="000000"/>
                <w:sz w:val="20"/>
              </w:rPr>
            </w:pPr>
            <w:r w:rsidRPr="00764C07">
              <w:rPr>
                <w:color w:val="000000"/>
                <w:sz w:val="20"/>
                <w:szCs w:val="20"/>
              </w:rPr>
              <w:t>1 713.0</w:t>
            </w:r>
          </w:p>
        </w:tc>
        <w:tc>
          <w:tcPr>
            <w:tcW w:w="1417" w:type="dxa"/>
            <w:shd w:val="clear" w:color="auto" w:fill="auto"/>
            <w:noWrap/>
            <w:vAlign w:val="center"/>
          </w:tcPr>
          <w:p w14:paraId="378B3677" w14:textId="77777777" w:rsidR="00DC4BC7" w:rsidRPr="00764C07" w:rsidRDefault="00DC4BC7" w:rsidP="002978AF">
            <w:pPr>
              <w:overflowPunct w:val="0"/>
              <w:ind w:right="284"/>
              <w:jc w:val="right"/>
              <w:rPr>
                <w:color w:val="000000"/>
                <w:sz w:val="20"/>
              </w:rPr>
            </w:pPr>
            <w:r w:rsidRPr="00764C07">
              <w:rPr>
                <w:color w:val="000000"/>
                <w:sz w:val="20"/>
                <w:szCs w:val="20"/>
              </w:rPr>
              <w:t>757.1</w:t>
            </w:r>
          </w:p>
        </w:tc>
        <w:tc>
          <w:tcPr>
            <w:tcW w:w="1417" w:type="dxa"/>
            <w:vAlign w:val="center"/>
          </w:tcPr>
          <w:p w14:paraId="72B553F6" w14:textId="77777777" w:rsidR="00DC4BC7" w:rsidRPr="00764C07" w:rsidRDefault="00DC4BC7" w:rsidP="002978AF">
            <w:pPr>
              <w:overflowPunct w:val="0"/>
              <w:ind w:right="284"/>
              <w:jc w:val="right"/>
              <w:rPr>
                <w:color w:val="000000"/>
                <w:sz w:val="20"/>
                <w:szCs w:val="20"/>
              </w:rPr>
            </w:pPr>
            <w:r w:rsidRPr="00764C07">
              <w:rPr>
                <w:color w:val="000000"/>
                <w:sz w:val="20"/>
                <w:szCs w:val="20"/>
              </w:rPr>
              <w:t>4 928.9</w:t>
            </w:r>
          </w:p>
        </w:tc>
        <w:tc>
          <w:tcPr>
            <w:tcW w:w="1417" w:type="dxa"/>
            <w:vAlign w:val="center"/>
          </w:tcPr>
          <w:p w14:paraId="3162F150" w14:textId="77777777" w:rsidR="00DC4BC7" w:rsidRPr="00764C07" w:rsidRDefault="00DC4BC7" w:rsidP="002978AF">
            <w:pPr>
              <w:overflowPunct w:val="0"/>
              <w:ind w:right="284"/>
              <w:jc w:val="right"/>
              <w:rPr>
                <w:color w:val="000000"/>
                <w:sz w:val="20"/>
                <w:szCs w:val="20"/>
              </w:rPr>
            </w:pPr>
            <w:r w:rsidRPr="00764C07">
              <w:rPr>
                <w:color w:val="000000"/>
                <w:sz w:val="20"/>
                <w:szCs w:val="20"/>
              </w:rPr>
              <w:t>4 993.6</w:t>
            </w:r>
          </w:p>
        </w:tc>
      </w:tr>
      <w:tr w:rsidR="00DC4BC7" w:rsidRPr="00764C07" w14:paraId="1D71FF2B" w14:textId="77777777" w:rsidTr="002978AF">
        <w:trPr>
          <w:trHeight w:val="283"/>
          <w:jc w:val="center"/>
        </w:trPr>
        <w:tc>
          <w:tcPr>
            <w:tcW w:w="955" w:type="dxa"/>
            <w:shd w:val="clear" w:color="auto" w:fill="auto"/>
            <w:noWrap/>
            <w:vAlign w:val="center"/>
          </w:tcPr>
          <w:p w14:paraId="45365F59" w14:textId="77777777" w:rsidR="00DC4BC7" w:rsidRPr="00764C07" w:rsidRDefault="00DC4BC7" w:rsidP="002978AF">
            <w:pPr>
              <w:jc w:val="center"/>
              <w:rPr>
                <w:rFonts w:eastAsia="Times New Roman"/>
                <w:color w:val="000000"/>
                <w:sz w:val="20"/>
                <w:szCs w:val="20"/>
              </w:rPr>
            </w:pPr>
          </w:p>
        </w:tc>
        <w:tc>
          <w:tcPr>
            <w:tcW w:w="805" w:type="dxa"/>
            <w:shd w:val="clear" w:color="auto" w:fill="auto"/>
            <w:noWrap/>
            <w:vAlign w:val="center"/>
          </w:tcPr>
          <w:p w14:paraId="51F4B21F" w14:textId="77777777" w:rsidR="00DC4BC7" w:rsidRPr="00764C07" w:rsidRDefault="00DC4BC7" w:rsidP="002978AF">
            <w:pPr>
              <w:jc w:val="center"/>
              <w:rPr>
                <w:rFonts w:eastAsia="Times New Roman"/>
                <w:color w:val="000000"/>
                <w:sz w:val="20"/>
                <w:szCs w:val="20"/>
              </w:rPr>
            </w:pPr>
          </w:p>
        </w:tc>
        <w:tc>
          <w:tcPr>
            <w:tcW w:w="1417" w:type="dxa"/>
            <w:shd w:val="clear" w:color="auto" w:fill="auto"/>
            <w:noWrap/>
            <w:vAlign w:val="center"/>
          </w:tcPr>
          <w:p w14:paraId="33623278"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(17.2)</w:t>
            </w:r>
          </w:p>
        </w:tc>
        <w:tc>
          <w:tcPr>
            <w:tcW w:w="1417" w:type="dxa"/>
            <w:shd w:val="clear" w:color="auto" w:fill="auto"/>
            <w:noWrap/>
            <w:vAlign w:val="center"/>
          </w:tcPr>
          <w:p w14:paraId="5936EBF3"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(10.4)</w:t>
            </w:r>
          </w:p>
        </w:tc>
        <w:tc>
          <w:tcPr>
            <w:tcW w:w="1417" w:type="dxa"/>
            <w:shd w:val="clear" w:color="auto" w:fill="auto"/>
            <w:noWrap/>
            <w:vAlign w:val="center"/>
          </w:tcPr>
          <w:p w14:paraId="2B06B89F"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(40.1)</w:t>
            </w:r>
          </w:p>
        </w:tc>
        <w:tc>
          <w:tcPr>
            <w:tcW w:w="1417" w:type="dxa"/>
            <w:shd w:val="clear" w:color="auto" w:fill="auto"/>
            <w:noWrap/>
            <w:vAlign w:val="center"/>
          </w:tcPr>
          <w:p w14:paraId="3BE58274"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(52.1)</w:t>
            </w:r>
          </w:p>
        </w:tc>
        <w:tc>
          <w:tcPr>
            <w:tcW w:w="1417" w:type="dxa"/>
            <w:vAlign w:val="center"/>
          </w:tcPr>
          <w:p w14:paraId="6ECA7C0C" w14:textId="77777777" w:rsidR="00DC4BC7" w:rsidRPr="00764C07" w:rsidRDefault="00DC4BC7" w:rsidP="002978AF">
            <w:pPr>
              <w:overflowPunct w:val="0"/>
              <w:ind w:right="284"/>
              <w:jc w:val="right"/>
              <w:rPr>
                <w:color w:val="000000"/>
                <w:sz w:val="20"/>
                <w:szCs w:val="20"/>
              </w:rPr>
            </w:pPr>
            <w:r w:rsidRPr="00764C07">
              <w:rPr>
                <w:color w:val="000000"/>
                <w:sz w:val="20"/>
                <w:szCs w:val="20"/>
              </w:rPr>
              <w:t>(16.3)</w:t>
            </w:r>
          </w:p>
        </w:tc>
        <w:tc>
          <w:tcPr>
            <w:tcW w:w="1417" w:type="dxa"/>
            <w:vAlign w:val="center"/>
          </w:tcPr>
          <w:p w14:paraId="6905C561" w14:textId="77777777" w:rsidR="00DC4BC7" w:rsidRPr="00764C07" w:rsidRDefault="00DC4BC7" w:rsidP="002978AF">
            <w:pPr>
              <w:overflowPunct w:val="0"/>
              <w:ind w:right="284"/>
              <w:jc w:val="right"/>
              <w:rPr>
                <w:color w:val="000000"/>
                <w:sz w:val="20"/>
                <w:szCs w:val="20"/>
              </w:rPr>
            </w:pPr>
            <w:r w:rsidRPr="00764C07">
              <w:rPr>
                <w:color w:val="000000"/>
                <w:sz w:val="20"/>
                <w:szCs w:val="20"/>
              </w:rPr>
              <w:t>(18.0)</w:t>
            </w:r>
          </w:p>
        </w:tc>
      </w:tr>
      <w:tr w:rsidR="00DC4BC7" w:rsidRPr="00764C07" w14:paraId="793D702B" w14:textId="77777777" w:rsidTr="002978AF">
        <w:trPr>
          <w:trHeight w:val="283"/>
          <w:jc w:val="center"/>
        </w:trPr>
        <w:tc>
          <w:tcPr>
            <w:tcW w:w="955" w:type="dxa"/>
            <w:shd w:val="clear" w:color="auto" w:fill="auto"/>
            <w:noWrap/>
            <w:vAlign w:val="center"/>
          </w:tcPr>
          <w:p w14:paraId="3956E1CC" w14:textId="77777777" w:rsidR="00DC4BC7" w:rsidRPr="00764C07" w:rsidRDefault="00DC4BC7" w:rsidP="002978AF">
            <w:pPr>
              <w:jc w:val="center"/>
              <w:rPr>
                <w:rFonts w:eastAsia="Times New Roman"/>
                <w:color w:val="000000"/>
                <w:sz w:val="20"/>
                <w:szCs w:val="20"/>
              </w:rPr>
            </w:pPr>
          </w:p>
        </w:tc>
        <w:tc>
          <w:tcPr>
            <w:tcW w:w="805" w:type="dxa"/>
            <w:shd w:val="clear" w:color="auto" w:fill="auto"/>
            <w:noWrap/>
            <w:vAlign w:val="center"/>
          </w:tcPr>
          <w:p w14:paraId="55212C65" w14:textId="77777777" w:rsidR="00DC4BC7" w:rsidRPr="00764C07" w:rsidRDefault="00DC4BC7" w:rsidP="002978AF">
            <w:pPr>
              <w:jc w:val="center"/>
              <w:rPr>
                <w:rFonts w:eastAsia="Times New Roman"/>
                <w:color w:val="000000"/>
                <w:sz w:val="20"/>
                <w:szCs w:val="20"/>
              </w:rPr>
            </w:pPr>
            <w:r w:rsidRPr="00764C07">
              <w:rPr>
                <w:rFonts w:eastAsia="Times New Roman"/>
                <w:color w:val="000000"/>
                <w:sz w:val="20"/>
                <w:szCs w:val="20"/>
              </w:rPr>
              <w:t>Q3</w:t>
            </w:r>
          </w:p>
        </w:tc>
        <w:tc>
          <w:tcPr>
            <w:tcW w:w="1417" w:type="dxa"/>
            <w:shd w:val="clear" w:color="auto" w:fill="auto"/>
            <w:noWrap/>
            <w:vAlign w:val="center"/>
          </w:tcPr>
          <w:p w14:paraId="74B0FDFF" w14:textId="77777777" w:rsidR="00DC4BC7" w:rsidRPr="00764C07" w:rsidRDefault="00DC4BC7" w:rsidP="002978AF">
            <w:pPr>
              <w:overflowPunct w:val="0"/>
              <w:ind w:right="284"/>
              <w:jc w:val="right"/>
              <w:rPr>
                <w:color w:val="000000"/>
                <w:sz w:val="20"/>
              </w:rPr>
            </w:pPr>
            <w:r w:rsidRPr="00764C07">
              <w:rPr>
                <w:color w:val="000000"/>
                <w:sz w:val="20"/>
                <w:szCs w:val="20"/>
              </w:rPr>
              <w:t>11 437.5</w:t>
            </w:r>
          </w:p>
        </w:tc>
        <w:tc>
          <w:tcPr>
            <w:tcW w:w="1417" w:type="dxa"/>
            <w:shd w:val="clear" w:color="auto" w:fill="auto"/>
            <w:noWrap/>
            <w:vAlign w:val="center"/>
          </w:tcPr>
          <w:p w14:paraId="450D21A3" w14:textId="77777777" w:rsidR="00DC4BC7" w:rsidRPr="00764C07" w:rsidRDefault="00DC4BC7" w:rsidP="002978AF">
            <w:pPr>
              <w:overflowPunct w:val="0"/>
              <w:ind w:right="284"/>
              <w:jc w:val="right"/>
              <w:rPr>
                <w:rFonts w:eastAsia="Times New Roman"/>
                <w:color w:val="000000"/>
                <w:sz w:val="20"/>
                <w:szCs w:val="20"/>
              </w:rPr>
            </w:pPr>
            <w:r w:rsidRPr="00764C07">
              <w:rPr>
                <w:color w:val="000000"/>
                <w:sz w:val="20"/>
                <w:szCs w:val="20"/>
              </w:rPr>
              <w:t>9 095.7</w:t>
            </w:r>
          </w:p>
        </w:tc>
        <w:tc>
          <w:tcPr>
            <w:tcW w:w="1417" w:type="dxa"/>
            <w:shd w:val="clear" w:color="auto" w:fill="auto"/>
            <w:noWrap/>
            <w:vAlign w:val="center"/>
          </w:tcPr>
          <w:p w14:paraId="23D049C0" w14:textId="77777777" w:rsidR="00DC4BC7" w:rsidRPr="00764C07" w:rsidRDefault="00DC4BC7" w:rsidP="002978AF">
            <w:pPr>
              <w:overflowPunct w:val="0"/>
              <w:ind w:right="284"/>
              <w:jc w:val="right"/>
              <w:rPr>
                <w:color w:val="000000"/>
                <w:sz w:val="20"/>
              </w:rPr>
            </w:pPr>
            <w:r w:rsidRPr="00764C07">
              <w:rPr>
                <w:color w:val="000000"/>
                <w:sz w:val="20"/>
                <w:szCs w:val="20"/>
              </w:rPr>
              <w:t>1 662.9</w:t>
            </w:r>
          </w:p>
        </w:tc>
        <w:tc>
          <w:tcPr>
            <w:tcW w:w="1417" w:type="dxa"/>
            <w:shd w:val="clear" w:color="auto" w:fill="auto"/>
            <w:noWrap/>
            <w:vAlign w:val="center"/>
          </w:tcPr>
          <w:p w14:paraId="08AA14EF" w14:textId="77777777" w:rsidR="00DC4BC7" w:rsidRPr="00764C07" w:rsidRDefault="00DC4BC7" w:rsidP="002978AF">
            <w:pPr>
              <w:overflowPunct w:val="0"/>
              <w:ind w:right="284"/>
              <w:jc w:val="right"/>
              <w:rPr>
                <w:color w:val="000000"/>
                <w:sz w:val="20"/>
              </w:rPr>
            </w:pPr>
            <w:r w:rsidRPr="00764C07">
              <w:rPr>
                <w:color w:val="000000"/>
                <w:sz w:val="20"/>
                <w:szCs w:val="20"/>
              </w:rPr>
              <w:t>679.0</w:t>
            </w:r>
          </w:p>
        </w:tc>
        <w:tc>
          <w:tcPr>
            <w:tcW w:w="1417" w:type="dxa"/>
            <w:vAlign w:val="center"/>
          </w:tcPr>
          <w:p w14:paraId="7FF1C18E" w14:textId="77777777" w:rsidR="00DC4BC7" w:rsidRPr="00764C07" w:rsidRDefault="00DC4BC7" w:rsidP="002978AF">
            <w:pPr>
              <w:overflowPunct w:val="0"/>
              <w:ind w:right="284"/>
              <w:jc w:val="right"/>
              <w:rPr>
                <w:color w:val="000000"/>
                <w:sz w:val="20"/>
                <w:szCs w:val="20"/>
              </w:rPr>
            </w:pPr>
            <w:r w:rsidRPr="00764C07">
              <w:rPr>
                <w:color w:val="000000"/>
                <w:sz w:val="20"/>
                <w:szCs w:val="20"/>
              </w:rPr>
              <w:t>5 656.8</w:t>
            </w:r>
          </w:p>
        </w:tc>
        <w:tc>
          <w:tcPr>
            <w:tcW w:w="1417" w:type="dxa"/>
            <w:vAlign w:val="center"/>
          </w:tcPr>
          <w:p w14:paraId="789B4F48" w14:textId="77777777" w:rsidR="00DC4BC7" w:rsidRPr="00764C07" w:rsidRDefault="00DC4BC7" w:rsidP="002978AF">
            <w:pPr>
              <w:overflowPunct w:val="0"/>
              <w:ind w:right="284"/>
              <w:jc w:val="right"/>
              <w:rPr>
                <w:color w:val="000000"/>
                <w:sz w:val="20"/>
                <w:szCs w:val="20"/>
              </w:rPr>
            </w:pPr>
            <w:r w:rsidRPr="00764C07">
              <w:rPr>
                <w:color w:val="000000"/>
                <w:sz w:val="20"/>
                <w:szCs w:val="20"/>
              </w:rPr>
              <w:t>5 780.8</w:t>
            </w:r>
          </w:p>
        </w:tc>
      </w:tr>
      <w:tr w:rsidR="00DC4BC7" w:rsidRPr="00764C07" w14:paraId="14A3AF76" w14:textId="77777777" w:rsidTr="002978AF">
        <w:trPr>
          <w:trHeight w:val="283"/>
          <w:jc w:val="center"/>
        </w:trPr>
        <w:tc>
          <w:tcPr>
            <w:tcW w:w="955" w:type="dxa"/>
            <w:shd w:val="clear" w:color="auto" w:fill="auto"/>
            <w:noWrap/>
            <w:vAlign w:val="center"/>
          </w:tcPr>
          <w:p w14:paraId="45051AEE" w14:textId="77777777" w:rsidR="00DC4BC7" w:rsidRPr="00764C07" w:rsidRDefault="00DC4BC7" w:rsidP="002978AF">
            <w:pPr>
              <w:jc w:val="center"/>
              <w:rPr>
                <w:rFonts w:eastAsia="Times New Roman"/>
                <w:color w:val="000000"/>
                <w:sz w:val="20"/>
                <w:szCs w:val="20"/>
              </w:rPr>
            </w:pPr>
          </w:p>
        </w:tc>
        <w:tc>
          <w:tcPr>
            <w:tcW w:w="805" w:type="dxa"/>
            <w:shd w:val="clear" w:color="auto" w:fill="auto"/>
            <w:noWrap/>
            <w:vAlign w:val="center"/>
          </w:tcPr>
          <w:p w14:paraId="6FE6F94B" w14:textId="77777777" w:rsidR="00DC4BC7" w:rsidRPr="00764C07" w:rsidRDefault="00DC4BC7" w:rsidP="002978AF">
            <w:pPr>
              <w:jc w:val="center"/>
              <w:rPr>
                <w:rFonts w:eastAsia="Times New Roman"/>
                <w:color w:val="000000"/>
                <w:sz w:val="20"/>
                <w:szCs w:val="20"/>
              </w:rPr>
            </w:pPr>
          </w:p>
        </w:tc>
        <w:tc>
          <w:tcPr>
            <w:tcW w:w="1417" w:type="dxa"/>
            <w:shd w:val="clear" w:color="auto" w:fill="auto"/>
            <w:noWrap/>
            <w:vAlign w:val="center"/>
          </w:tcPr>
          <w:p w14:paraId="0AF6B47A"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(9.6)</w:t>
            </w:r>
          </w:p>
        </w:tc>
        <w:tc>
          <w:tcPr>
            <w:tcW w:w="1417" w:type="dxa"/>
            <w:shd w:val="clear" w:color="auto" w:fill="auto"/>
            <w:noWrap/>
            <w:vAlign w:val="center"/>
          </w:tcPr>
          <w:p w14:paraId="3576541C"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(6.1)</w:t>
            </w:r>
          </w:p>
        </w:tc>
        <w:tc>
          <w:tcPr>
            <w:tcW w:w="1417" w:type="dxa"/>
            <w:shd w:val="clear" w:color="auto" w:fill="auto"/>
            <w:noWrap/>
            <w:vAlign w:val="center"/>
          </w:tcPr>
          <w:p w14:paraId="17857AF5"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(25.2)</w:t>
            </w:r>
          </w:p>
        </w:tc>
        <w:tc>
          <w:tcPr>
            <w:tcW w:w="1417" w:type="dxa"/>
            <w:shd w:val="clear" w:color="auto" w:fill="auto"/>
            <w:noWrap/>
            <w:vAlign w:val="center"/>
          </w:tcPr>
          <w:p w14:paraId="76CAD919"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(26.7)</w:t>
            </w:r>
          </w:p>
        </w:tc>
        <w:tc>
          <w:tcPr>
            <w:tcW w:w="1417" w:type="dxa"/>
            <w:vAlign w:val="center"/>
          </w:tcPr>
          <w:p w14:paraId="5EF79AF4" w14:textId="77777777" w:rsidR="00DC4BC7" w:rsidRPr="00764C07" w:rsidRDefault="00DC4BC7" w:rsidP="002978AF">
            <w:pPr>
              <w:overflowPunct w:val="0"/>
              <w:ind w:right="284"/>
              <w:jc w:val="right"/>
              <w:rPr>
                <w:color w:val="000000"/>
                <w:sz w:val="20"/>
                <w:szCs w:val="20"/>
              </w:rPr>
            </w:pPr>
            <w:r w:rsidRPr="00764C07">
              <w:rPr>
                <w:color w:val="000000"/>
                <w:sz w:val="20"/>
                <w:szCs w:val="20"/>
              </w:rPr>
              <w:t>(7.4)</w:t>
            </w:r>
          </w:p>
        </w:tc>
        <w:tc>
          <w:tcPr>
            <w:tcW w:w="1417" w:type="dxa"/>
            <w:vAlign w:val="center"/>
          </w:tcPr>
          <w:p w14:paraId="5C005AAE" w14:textId="77777777" w:rsidR="00DC4BC7" w:rsidRPr="00764C07" w:rsidRDefault="00DC4BC7" w:rsidP="002978AF">
            <w:pPr>
              <w:overflowPunct w:val="0"/>
              <w:ind w:right="284"/>
              <w:jc w:val="right"/>
              <w:rPr>
                <w:color w:val="000000"/>
                <w:sz w:val="20"/>
                <w:szCs w:val="20"/>
              </w:rPr>
            </w:pPr>
            <w:r w:rsidRPr="00764C07">
              <w:rPr>
                <w:color w:val="000000"/>
                <w:sz w:val="20"/>
                <w:szCs w:val="20"/>
              </w:rPr>
              <w:t>(11.8)</w:t>
            </w:r>
          </w:p>
        </w:tc>
      </w:tr>
      <w:tr w:rsidR="00DC4BC7" w:rsidRPr="00764C07" w14:paraId="19C9A224" w14:textId="77777777" w:rsidTr="002978AF">
        <w:trPr>
          <w:trHeight w:val="283"/>
          <w:jc w:val="center"/>
        </w:trPr>
        <w:tc>
          <w:tcPr>
            <w:tcW w:w="955" w:type="dxa"/>
            <w:shd w:val="clear" w:color="auto" w:fill="auto"/>
            <w:noWrap/>
            <w:vAlign w:val="center"/>
          </w:tcPr>
          <w:p w14:paraId="668F0B12" w14:textId="77777777" w:rsidR="00DC4BC7" w:rsidRPr="00764C07" w:rsidRDefault="00DC4BC7" w:rsidP="002978AF">
            <w:pPr>
              <w:jc w:val="center"/>
              <w:rPr>
                <w:rFonts w:eastAsia="Times New Roman"/>
                <w:color w:val="000000"/>
                <w:sz w:val="20"/>
                <w:szCs w:val="20"/>
              </w:rPr>
            </w:pPr>
          </w:p>
        </w:tc>
        <w:tc>
          <w:tcPr>
            <w:tcW w:w="805" w:type="dxa"/>
            <w:shd w:val="clear" w:color="auto" w:fill="auto"/>
            <w:noWrap/>
            <w:vAlign w:val="center"/>
          </w:tcPr>
          <w:p w14:paraId="18A89D24" w14:textId="77777777" w:rsidR="00DC4BC7" w:rsidRPr="00764C07" w:rsidRDefault="00DC4BC7" w:rsidP="002978AF">
            <w:pPr>
              <w:jc w:val="center"/>
              <w:rPr>
                <w:rFonts w:eastAsia="Times New Roman"/>
                <w:color w:val="000000"/>
                <w:sz w:val="20"/>
                <w:szCs w:val="20"/>
              </w:rPr>
            </w:pPr>
            <w:r w:rsidRPr="00764C07">
              <w:rPr>
                <w:rFonts w:eastAsia="Times New Roman"/>
                <w:color w:val="000000"/>
                <w:sz w:val="20"/>
                <w:szCs w:val="20"/>
              </w:rPr>
              <w:t>Q4</w:t>
            </w:r>
          </w:p>
        </w:tc>
        <w:tc>
          <w:tcPr>
            <w:tcW w:w="1417" w:type="dxa"/>
            <w:shd w:val="clear" w:color="auto" w:fill="auto"/>
            <w:noWrap/>
            <w:vAlign w:val="center"/>
          </w:tcPr>
          <w:p w14:paraId="17A11B43" w14:textId="77777777" w:rsidR="00DC4BC7" w:rsidRPr="00764C07" w:rsidRDefault="00DC4BC7" w:rsidP="002978AF">
            <w:pPr>
              <w:overflowPunct w:val="0"/>
              <w:ind w:right="284"/>
              <w:jc w:val="right"/>
              <w:rPr>
                <w:color w:val="000000"/>
                <w:sz w:val="20"/>
                <w:szCs w:val="20"/>
              </w:rPr>
            </w:pPr>
            <w:r w:rsidRPr="00764C07">
              <w:rPr>
                <w:color w:val="000000"/>
                <w:sz w:val="20"/>
                <w:szCs w:val="20"/>
              </w:rPr>
              <w:t>11 914.0</w:t>
            </w:r>
          </w:p>
        </w:tc>
        <w:tc>
          <w:tcPr>
            <w:tcW w:w="1417" w:type="dxa"/>
            <w:shd w:val="clear" w:color="auto" w:fill="auto"/>
            <w:noWrap/>
            <w:vAlign w:val="center"/>
          </w:tcPr>
          <w:p w14:paraId="1A9FA120" w14:textId="77777777" w:rsidR="00DC4BC7" w:rsidRPr="00764C07" w:rsidRDefault="00DC4BC7" w:rsidP="002978AF">
            <w:pPr>
              <w:overflowPunct w:val="0"/>
              <w:ind w:right="284"/>
              <w:jc w:val="right"/>
              <w:rPr>
                <w:color w:val="000000"/>
                <w:sz w:val="20"/>
                <w:szCs w:val="20"/>
              </w:rPr>
            </w:pPr>
            <w:r w:rsidRPr="00764C07">
              <w:rPr>
                <w:color w:val="000000"/>
                <w:sz w:val="20"/>
                <w:szCs w:val="20"/>
              </w:rPr>
              <w:t>8 797.0</w:t>
            </w:r>
          </w:p>
        </w:tc>
        <w:tc>
          <w:tcPr>
            <w:tcW w:w="1417" w:type="dxa"/>
            <w:shd w:val="clear" w:color="auto" w:fill="auto"/>
            <w:noWrap/>
            <w:vAlign w:val="center"/>
          </w:tcPr>
          <w:p w14:paraId="78F4FC8C" w14:textId="77777777" w:rsidR="00DC4BC7" w:rsidRPr="00764C07" w:rsidRDefault="00DC4BC7" w:rsidP="002978AF">
            <w:pPr>
              <w:overflowPunct w:val="0"/>
              <w:ind w:right="284"/>
              <w:jc w:val="right"/>
              <w:rPr>
                <w:color w:val="000000"/>
                <w:sz w:val="20"/>
                <w:szCs w:val="20"/>
              </w:rPr>
            </w:pPr>
            <w:r w:rsidRPr="00764C07">
              <w:rPr>
                <w:color w:val="000000"/>
                <w:sz w:val="20"/>
              </w:rPr>
              <w:t>2</w:t>
            </w:r>
            <w:r w:rsidRPr="00764C07">
              <w:rPr>
                <w:color w:val="000000"/>
                <w:sz w:val="20"/>
                <w:szCs w:val="20"/>
              </w:rPr>
              <w:t xml:space="preserve"> </w:t>
            </w:r>
            <w:r w:rsidRPr="00764C07">
              <w:rPr>
                <w:color w:val="000000"/>
                <w:sz w:val="20"/>
              </w:rPr>
              <w:t>133</w:t>
            </w:r>
            <w:r w:rsidRPr="00764C07">
              <w:rPr>
                <w:color w:val="000000"/>
                <w:sz w:val="20"/>
                <w:szCs w:val="20"/>
              </w:rPr>
              <w:t>.9</w:t>
            </w:r>
          </w:p>
        </w:tc>
        <w:tc>
          <w:tcPr>
            <w:tcW w:w="1417" w:type="dxa"/>
            <w:shd w:val="clear" w:color="auto" w:fill="auto"/>
            <w:noWrap/>
            <w:vAlign w:val="center"/>
          </w:tcPr>
          <w:p w14:paraId="69898257" w14:textId="77777777" w:rsidR="00DC4BC7" w:rsidRPr="00764C07" w:rsidRDefault="00DC4BC7" w:rsidP="002978AF">
            <w:pPr>
              <w:overflowPunct w:val="0"/>
              <w:ind w:right="284"/>
              <w:jc w:val="right"/>
              <w:rPr>
                <w:rFonts w:eastAsia="Times New Roman"/>
                <w:color w:val="000000"/>
                <w:sz w:val="20"/>
                <w:szCs w:val="20"/>
              </w:rPr>
            </w:pPr>
            <w:r w:rsidRPr="00764C07">
              <w:rPr>
                <w:color w:val="000000"/>
                <w:sz w:val="20"/>
              </w:rPr>
              <w:t>983</w:t>
            </w:r>
            <w:r w:rsidRPr="00764C07">
              <w:rPr>
                <w:color w:val="000000"/>
                <w:sz w:val="20"/>
                <w:szCs w:val="20"/>
              </w:rPr>
              <w:t>.2</w:t>
            </w:r>
          </w:p>
        </w:tc>
        <w:tc>
          <w:tcPr>
            <w:tcW w:w="1417" w:type="dxa"/>
            <w:vAlign w:val="center"/>
          </w:tcPr>
          <w:p w14:paraId="5B5A2AA1" w14:textId="77777777" w:rsidR="00DC4BC7" w:rsidRPr="00764C07" w:rsidRDefault="00DC4BC7" w:rsidP="002978AF">
            <w:pPr>
              <w:overflowPunct w:val="0"/>
              <w:ind w:right="284"/>
              <w:jc w:val="right"/>
              <w:rPr>
                <w:rFonts w:eastAsia="Times New Roman"/>
                <w:color w:val="000000"/>
                <w:sz w:val="20"/>
                <w:szCs w:val="20"/>
              </w:rPr>
            </w:pPr>
            <w:r w:rsidRPr="00764C07">
              <w:rPr>
                <w:color w:val="000000"/>
                <w:sz w:val="20"/>
                <w:szCs w:val="20"/>
              </w:rPr>
              <w:t>5 744.9</w:t>
            </w:r>
          </w:p>
        </w:tc>
        <w:tc>
          <w:tcPr>
            <w:tcW w:w="1417" w:type="dxa"/>
            <w:vAlign w:val="center"/>
          </w:tcPr>
          <w:p w14:paraId="2D225953" w14:textId="77777777" w:rsidR="00DC4BC7" w:rsidRPr="00764C07" w:rsidRDefault="00DC4BC7" w:rsidP="002978AF">
            <w:pPr>
              <w:overflowPunct w:val="0"/>
              <w:ind w:right="284"/>
              <w:jc w:val="right"/>
              <w:rPr>
                <w:rFonts w:eastAsia="Times New Roman"/>
                <w:color w:val="000000"/>
                <w:sz w:val="20"/>
                <w:szCs w:val="20"/>
              </w:rPr>
            </w:pPr>
            <w:r w:rsidRPr="00764C07">
              <w:rPr>
                <w:color w:val="000000"/>
                <w:sz w:val="20"/>
                <w:szCs w:val="20"/>
              </w:rPr>
              <w:t>6 169.2</w:t>
            </w:r>
          </w:p>
        </w:tc>
      </w:tr>
      <w:tr w:rsidR="00DC4BC7" w:rsidRPr="00764C07" w14:paraId="7F7152AA" w14:textId="77777777" w:rsidTr="002978AF">
        <w:trPr>
          <w:trHeight w:val="283"/>
          <w:jc w:val="center"/>
        </w:trPr>
        <w:tc>
          <w:tcPr>
            <w:tcW w:w="955" w:type="dxa"/>
            <w:shd w:val="clear" w:color="auto" w:fill="auto"/>
            <w:noWrap/>
            <w:vAlign w:val="center"/>
          </w:tcPr>
          <w:p w14:paraId="675E0283" w14:textId="77777777" w:rsidR="00DC4BC7" w:rsidRPr="00764C07" w:rsidRDefault="00DC4BC7" w:rsidP="002978AF">
            <w:pPr>
              <w:jc w:val="center"/>
              <w:rPr>
                <w:rFonts w:eastAsia="Times New Roman"/>
                <w:color w:val="000000"/>
                <w:sz w:val="20"/>
                <w:szCs w:val="20"/>
              </w:rPr>
            </w:pPr>
          </w:p>
        </w:tc>
        <w:tc>
          <w:tcPr>
            <w:tcW w:w="805" w:type="dxa"/>
            <w:shd w:val="clear" w:color="auto" w:fill="auto"/>
            <w:noWrap/>
            <w:vAlign w:val="center"/>
          </w:tcPr>
          <w:p w14:paraId="1C9347B7" w14:textId="77777777" w:rsidR="00DC4BC7" w:rsidRPr="00764C07" w:rsidRDefault="00DC4BC7" w:rsidP="002978AF">
            <w:pPr>
              <w:jc w:val="center"/>
              <w:rPr>
                <w:rFonts w:eastAsia="Times New Roman"/>
                <w:color w:val="000000"/>
                <w:sz w:val="20"/>
                <w:szCs w:val="20"/>
              </w:rPr>
            </w:pPr>
          </w:p>
        </w:tc>
        <w:tc>
          <w:tcPr>
            <w:tcW w:w="1417" w:type="dxa"/>
            <w:shd w:val="clear" w:color="auto" w:fill="auto"/>
            <w:noWrap/>
            <w:vAlign w:val="center"/>
          </w:tcPr>
          <w:p w14:paraId="5932EF13" w14:textId="77777777" w:rsidR="00DC4BC7" w:rsidRPr="00764C07" w:rsidRDefault="00DC4BC7" w:rsidP="002978AF">
            <w:pPr>
              <w:overflowPunct w:val="0"/>
              <w:ind w:right="284"/>
              <w:jc w:val="right"/>
              <w:rPr>
                <w:color w:val="000000"/>
                <w:sz w:val="20"/>
                <w:szCs w:val="20"/>
              </w:rPr>
            </w:pPr>
            <w:r w:rsidRPr="00764C07">
              <w:rPr>
                <w:color w:val="000000"/>
                <w:sz w:val="20"/>
                <w:szCs w:val="20"/>
              </w:rPr>
              <w:t>(11.6)</w:t>
            </w:r>
          </w:p>
        </w:tc>
        <w:tc>
          <w:tcPr>
            <w:tcW w:w="1417" w:type="dxa"/>
            <w:shd w:val="clear" w:color="auto" w:fill="auto"/>
            <w:noWrap/>
            <w:vAlign w:val="center"/>
          </w:tcPr>
          <w:p w14:paraId="120AA391" w14:textId="77777777" w:rsidR="00DC4BC7" w:rsidRPr="00764C07" w:rsidRDefault="00DC4BC7" w:rsidP="002978AF">
            <w:pPr>
              <w:overflowPunct w:val="0"/>
              <w:ind w:right="284"/>
              <w:jc w:val="right"/>
              <w:rPr>
                <w:color w:val="000000"/>
                <w:sz w:val="20"/>
                <w:szCs w:val="20"/>
              </w:rPr>
            </w:pPr>
            <w:r w:rsidRPr="00764C07">
              <w:rPr>
                <w:color w:val="000000"/>
                <w:sz w:val="20"/>
                <w:szCs w:val="20"/>
              </w:rPr>
              <w:t>(8.9)</w:t>
            </w:r>
          </w:p>
        </w:tc>
        <w:tc>
          <w:tcPr>
            <w:tcW w:w="1417" w:type="dxa"/>
            <w:shd w:val="clear" w:color="auto" w:fill="auto"/>
            <w:noWrap/>
            <w:vAlign w:val="center"/>
          </w:tcPr>
          <w:p w14:paraId="3D31A839" w14:textId="77777777" w:rsidR="00DC4BC7" w:rsidRPr="00764C07" w:rsidRDefault="00DC4BC7" w:rsidP="002978AF">
            <w:pPr>
              <w:overflowPunct w:val="0"/>
              <w:ind w:right="284"/>
              <w:jc w:val="right"/>
              <w:rPr>
                <w:color w:val="000000"/>
                <w:sz w:val="20"/>
                <w:szCs w:val="20"/>
              </w:rPr>
            </w:pPr>
            <w:r w:rsidRPr="00764C07">
              <w:rPr>
                <w:color w:val="000000"/>
                <w:sz w:val="20"/>
                <w:szCs w:val="20"/>
              </w:rPr>
              <w:t>(16.3)</w:t>
            </w:r>
          </w:p>
        </w:tc>
        <w:tc>
          <w:tcPr>
            <w:tcW w:w="1417" w:type="dxa"/>
            <w:shd w:val="clear" w:color="auto" w:fill="auto"/>
            <w:noWrap/>
            <w:vAlign w:val="center"/>
          </w:tcPr>
          <w:p w14:paraId="350F758A" w14:textId="77777777" w:rsidR="00DC4BC7" w:rsidRPr="00764C07" w:rsidRDefault="00DC4BC7" w:rsidP="002978AF">
            <w:pPr>
              <w:overflowPunct w:val="0"/>
              <w:ind w:right="284"/>
              <w:jc w:val="right"/>
              <w:rPr>
                <w:rFonts w:eastAsia="Times New Roman"/>
                <w:color w:val="000000"/>
                <w:sz w:val="20"/>
                <w:szCs w:val="20"/>
              </w:rPr>
            </w:pPr>
            <w:r w:rsidRPr="00764C07">
              <w:rPr>
                <w:color w:val="000000"/>
                <w:sz w:val="20"/>
                <w:szCs w:val="20"/>
              </w:rPr>
              <w:t>(28.4)</w:t>
            </w:r>
          </w:p>
        </w:tc>
        <w:tc>
          <w:tcPr>
            <w:tcW w:w="1417" w:type="dxa"/>
            <w:vAlign w:val="center"/>
          </w:tcPr>
          <w:p w14:paraId="2D1CF903" w14:textId="77777777" w:rsidR="00DC4BC7" w:rsidRPr="00764C07" w:rsidRDefault="00DC4BC7" w:rsidP="002978AF">
            <w:pPr>
              <w:overflowPunct w:val="0"/>
              <w:ind w:right="284"/>
              <w:jc w:val="right"/>
              <w:rPr>
                <w:rFonts w:eastAsia="Times New Roman"/>
                <w:color w:val="000000"/>
                <w:sz w:val="20"/>
                <w:szCs w:val="20"/>
              </w:rPr>
            </w:pPr>
            <w:r w:rsidRPr="00764C07">
              <w:rPr>
                <w:color w:val="000000"/>
                <w:sz w:val="20"/>
                <w:szCs w:val="20"/>
              </w:rPr>
              <w:t>(8.1)</w:t>
            </w:r>
          </w:p>
        </w:tc>
        <w:tc>
          <w:tcPr>
            <w:tcW w:w="1417" w:type="dxa"/>
            <w:vAlign w:val="center"/>
          </w:tcPr>
          <w:p w14:paraId="4B89C5AD" w14:textId="77777777" w:rsidR="00DC4BC7" w:rsidRPr="00764C07" w:rsidRDefault="00DC4BC7" w:rsidP="002978AF">
            <w:pPr>
              <w:overflowPunct w:val="0"/>
              <w:ind w:right="284"/>
              <w:jc w:val="right"/>
              <w:rPr>
                <w:rFonts w:eastAsia="Times New Roman"/>
                <w:color w:val="000000"/>
                <w:sz w:val="20"/>
                <w:szCs w:val="20"/>
              </w:rPr>
            </w:pPr>
            <w:r w:rsidRPr="00764C07">
              <w:rPr>
                <w:color w:val="000000"/>
                <w:sz w:val="20"/>
                <w:szCs w:val="20"/>
              </w:rPr>
              <w:t>(15.0)</w:t>
            </w:r>
          </w:p>
        </w:tc>
      </w:tr>
      <w:tr w:rsidR="00DC4BC7" w:rsidRPr="00764C07" w14:paraId="43E638B9" w14:textId="77777777" w:rsidTr="002978AF">
        <w:trPr>
          <w:trHeight w:val="70"/>
          <w:jc w:val="center"/>
        </w:trPr>
        <w:tc>
          <w:tcPr>
            <w:tcW w:w="955" w:type="dxa"/>
            <w:shd w:val="clear" w:color="auto" w:fill="auto"/>
            <w:noWrap/>
            <w:vAlign w:val="center"/>
          </w:tcPr>
          <w:p w14:paraId="397D3546" w14:textId="77777777" w:rsidR="00DC4BC7" w:rsidRPr="00764C07" w:rsidRDefault="00DC4BC7" w:rsidP="002978AF">
            <w:pPr>
              <w:jc w:val="center"/>
              <w:rPr>
                <w:rFonts w:eastAsia="Times New Roman"/>
                <w:color w:val="000000"/>
                <w:sz w:val="6"/>
                <w:szCs w:val="6"/>
              </w:rPr>
            </w:pPr>
          </w:p>
        </w:tc>
        <w:tc>
          <w:tcPr>
            <w:tcW w:w="805" w:type="dxa"/>
            <w:shd w:val="clear" w:color="auto" w:fill="auto"/>
            <w:noWrap/>
            <w:vAlign w:val="center"/>
          </w:tcPr>
          <w:p w14:paraId="13719F77" w14:textId="77777777" w:rsidR="00DC4BC7" w:rsidRPr="00764C07" w:rsidRDefault="00DC4BC7" w:rsidP="002978AF">
            <w:pPr>
              <w:jc w:val="center"/>
              <w:rPr>
                <w:rFonts w:eastAsia="Times New Roman"/>
                <w:color w:val="000000"/>
                <w:sz w:val="6"/>
                <w:szCs w:val="6"/>
              </w:rPr>
            </w:pPr>
          </w:p>
        </w:tc>
        <w:tc>
          <w:tcPr>
            <w:tcW w:w="1417" w:type="dxa"/>
            <w:shd w:val="clear" w:color="auto" w:fill="auto"/>
            <w:noWrap/>
            <w:vAlign w:val="center"/>
          </w:tcPr>
          <w:p w14:paraId="08FF5454" w14:textId="77777777" w:rsidR="00DC4BC7" w:rsidRPr="00764C07" w:rsidRDefault="00DC4BC7" w:rsidP="002978AF">
            <w:pPr>
              <w:jc w:val="center"/>
              <w:rPr>
                <w:color w:val="000000"/>
                <w:sz w:val="20"/>
                <w:szCs w:val="20"/>
              </w:rPr>
            </w:pPr>
          </w:p>
        </w:tc>
        <w:tc>
          <w:tcPr>
            <w:tcW w:w="1417" w:type="dxa"/>
            <w:shd w:val="clear" w:color="auto" w:fill="auto"/>
            <w:noWrap/>
            <w:vAlign w:val="center"/>
          </w:tcPr>
          <w:p w14:paraId="4652C18E" w14:textId="77777777" w:rsidR="00DC4BC7" w:rsidRPr="00764C07" w:rsidRDefault="00DC4BC7" w:rsidP="002978AF">
            <w:pPr>
              <w:jc w:val="right"/>
              <w:rPr>
                <w:color w:val="000000"/>
                <w:sz w:val="20"/>
                <w:szCs w:val="20"/>
              </w:rPr>
            </w:pPr>
          </w:p>
        </w:tc>
        <w:tc>
          <w:tcPr>
            <w:tcW w:w="1417" w:type="dxa"/>
            <w:shd w:val="clear" w:color="auto" w:fill="auto"/>
            <w:noWrap/>
            <w:vAlign w:val="center"/>
          </w:tcPr>
          <w:p w14:paraId="6FD83069" w14:textId="77777777" w:rsidR="00DC4BC7" w:rsidRPr="00764C07" w:rsidRDefault="00DC4BC7" w:rsidP="002978AF">
            <w:pPr>
              <w:jc w:val="right"/>
              <w:rPr>
                <w:color w:val="000000"/>
                <w:sz w:val="20"/>
                <w:szCs w:val="20"/>
              </w:rPr>
            </w:pPr>
          </w:p>
        </w:tc>
        <w:tc>
          <w:tcPr>
            <w:tcW w:w="1417" w:type="dxa"/>
            <w:shd w:val="clear" w:color="auto" w:fill="auto"/>
            <w:noWrap/>
            <w:vAlign w:val="center"/>
          </w:tcPr>
          <w:p w14:paraId="53C62574" w14:textId="77777777" w:rsidR="00DC4BC7" w:rsidRPr="00764C07" w:rsidRDefault="00DC4BC7" w:rsidP="002978AF">
            <w:pPr>
              <w:jc w:val="right"/>
              <w:rPr>
                <w:color w:val="000000"/>
                <w:sz w:val="20"/>
                <w:szCs w:val="20"/>
              </w:rPr>
            </w:pPr>
          </w:p>
        </w:tc>
        <w:tc>
          <w:tcPr>
            <w:tcW w:w="1417" w:type="dxa"/>
            <w:vAlign w:val="center"/>
          </w:tcPr>
          <w:p w14:paraId="7397AFF9" w14:textId="77777777" w:rsidR="00DC4BC7" w:rsidRPr="00764C07" w:rsidRDefault="00DC4BC7" w:rsidP="002978AF">
            <w:pPr>
              <w:jc w:val="right"/>
              <w:rPr>
                <w:color w:val="000000"/>
                <w:sz w:val="20"/>
                <w:szCs w:val="20"/>
              </w:rPr>
            </w:pPr>
          </w:p>
        </w:tc>
        <w:tc>
          <w:tcPr>
            <w:tcW w:w="1417" w:type="dxa"/>
            <w:vAlign w:val="center"/>
          </w:tcPr>
          <w:p w14:paraId="1D46E5AF" w14:textId="77777777" w:rsidR="00DC4BC7" w:rsidRPr="00764C07" w:rsidRDefault="00DC4BC7" w:rsidP="002978AF">
            <w:pPr>
              <w:jc w:val="right"/>
              <w:rPr>
                <w:color w:val="000000"/>
                <w:sz w:val="20"/>
                <w:szCs w:val="20"/>
              </w:rPr>
            </w:pPr>
          </w:p>
        </w:tc>
      </w:tr>
      <w:tr w:rsidR="00DC4BC7" w:rsidRPr="00764C07" w14:paraId="095ED26D" w14:textId="77777777" w:rsidTr="002978AF">
        <w:trPr>
          <w:trHeight w:val="283"/>
          <w:jc w:val="center"/>
        </w:trPr>
        <w:tc>
          <w:tcPr>
            <w:tcW w:w="955" w:type="dxa"/>
            <w:shd w:val="clear" w:color="auto" w:fill="auto"/>
            <w:noWrap/>
            <w:vAlign w:val="center"/>
          </w:tcPr>
          <w:p w14:paraId="721AFC5A" w14:textId="77777777" w:rsidR="00DC4BC7" w:rsidRPr="00764C07" w:rsidRDefault="00DC4BC7" w:rsidP="002978AF">
            <w:pPr>
              <w:jc w:val="center"/>
              <w:rPr>
                <w:rFonts w:eastAsia="Times New Roman"/>
                <w:color w:val="000000"/>
                <w:sz w:val="20"/>
                <w:szCs w:val="20"/>
              </w:rPr>
            </w:pPr>
            <w:r w:rsidRPr="00764C07">
              <w:rPr>
                <w:rFonts w:eastAsia="Times New Roman"/>
                <w:color w:val="000000"/>
                <w:sz w:val="20"/>
                <w:szCs w:val="20"/>
              </w:rPr>
              <w:t>2025</w:t>
            </w:r>
          </w:p>
        </w:tc>
        <w:tc>
          <w:tcPr>
            <w:tcW w:w="805" w:type="dxa"/>
            <w:shd w:val="clear" w:color="auto" w:fill="auto"/>
            <w:noWrap/>
            <w:vAlign w:val="center"/>
          </w:tcPr>
          <w:p w14:paraId="104FFF29" w14:textId="77777777" w:rsidR="00DC4BC7" w:rsidRPr="00764C07" w:rsidRDefault="00DC4BC7" w:rsidP="002978AF">
            <w:pPr>
              <w:jc w:val="center"/>
              <w:rPr>
                <w:rFonts w:eastAsia="Times New Roman"/>
                <w:color w:val="000000"/>
                <w:sz w:val="20"/>
                <w:szCs w:val="20"/>
              </w:rPr>
            </w:pPr>
            <w:r w:rsidRPr="00764C07">
              <w:rPr>
                <w:rFonts w:eastAsia="Times New Roman"/>
                <w:color w:val="000000"/>
                <w:sz w:val="20"/>
                <w:szCs w:val="20"/>
              </w:rPr>
              <w:t>Q1</w:t>
            </w:r>
          </w:p>
        </w:tc>
        <w:tc>
          <w:tcPr>
            <w:tcW w:w="1417" w:type="dxa"/>
            <w:shd w:val="clear" w:color="auto" w:fill="auto"/>
            <w:noWrap/>
            <w:vAlign w:val="center"/>
          </w:tcPr>
          <w:p w14:paraId="67FC821D" w14:textId="77777777" w:rsidR="00DC4BC7" w:rsidRPr="00764C07" w:rsidRDefault="00DC4BC7" w:rsidP="002978AF">
            <w:pPr>
              <w:overflowPunct w:val="0"/>
              <w:ind w:right="284"/>
              <w:jc w:val="right"/>
              <w:rPr>
                <w:color w:val="000000"/>
                <w:sz w:val="20"/>
                <w:szCs w:val="20"/>
              </w:rPr>
            </w:pPr>
            <w:r w:rsidRPr="00764C07">
              <w:rPr>
                <w:color w:val="000000"/>
                <w:sz w:val="20"/>
                <w:szCs w:val="20"/>
              </w:rPr>
              <w:t>12 228.2</w:t>
            </w:r>
          </w:p>
        </w:tc>
        <w:tc>
          <w:tcPr>
            <w:tcW w:w="1417" w:type="dxa"/>
            <w:shd w:val="clear" w:color="auto" w:fill="auto"/>
            <w:noWrap/>
            <w:vAlign w:val="center"/>
          </w:tcPr>
          <w:p w14:paraId="5D18718B" w14:textId="77777777" w:rsidR="00DC4BC7" w:rsidRPr="00764C07" w:rsidRDefault="00DC4BC7" w:rsidP="002978AF">
            <w:pPr>
              <w:overflowPunct w:val="0"/>
              <w:ind w:right="284"/>
              <w:jc w:val="right"/>
              <w:rPr>
                <w:color w:val="000000"/>
                <w:sz w:val="20"/>
                <w:szCs w:val="20"/>
              </w:rPr>
            </w:pPr>
            <w:r w:rsidRPr="00764C07">
              <w:rPr>
                <w:color w:val="000000"/>
                <w:sz w:val="20"/>
                <w:szCs w:val="20"/>
              </w:rPr>
              <w:t>9 245.4</w:t>
            </w:r>
          </w:p>
        </w:tc>
        <w:tc>
          <w:tcPr>
            <w:tcW w:w="1417" w:type="dxa"/>
            <w:shd w:val="clear" w:color="auto" w:fill="auto"/>
            <w:noWrap/>
            <w:vAlign w:val="center"/>
          </w:tcPr>
          <w:p w14:paraId="0DC8C7A0" w14:textId="77777777" w:rsidR="00DC4BC7" w:rsidRPr="00764C07" w:rsidRDefault="00DC4BC7" w:rsidP="002978AF">
            <w:pPr>
              <w:overflowPunct w:val="0"/>
              <w:ind w:right="284"/>
              <w:jc w:val="right"/>
              <w:rPr>
                <w:color w:val="000000"/>
                <w:sz w:val="20"/>
                <w:szCs w:val="20"/>
              </w:rPr>
            </w:pPr>
            <w:r w:rsidRPr="00764C07">
              <w:rPr>
                <w:color w:val="000000"/>
                <w:sz w:val="20"/>
                <w:szCs w:val="20"/>
              </w:rPr>
              <w:t>2 084.3</w:t>
            </w:r>
          </w:p>
        </w:tc>
        <w:tc>
          <w:tcPr>
            <w:tcW w:w="1417" w:type="dxa"/>
            <w:shd w:val="clear" w:color="auto" w:fill="auto"/>
            <w:noWrap/>
            <w:vAlign w:val="center"/>
          </w:tcPr>
          <w:p w14:paraId="6A9F0EB4" w14:textId="77777777" w:rsidR="00DC4BC7" w:rsidRPr="00764C07" w:rsidRDefault="00DC4BC7" w:rsidP="002978AF">
            <w:pPr>
              <w:overflowPunct w:val="0"/>
              <w:ind w:right="284"/>
              <w:jc w:val="right"/>
              <w:rPr>
                <w:rFonts w:eastAsia="Times New Roman"/>
                <w:color w:val="000000"/>
                <w:sz w:val="20"/>
                <w:szCs w:val="20"/>
              </w:rPr>
            </w:pPr>
            <w:r w:rsidRPr="00764C07">
              <w:rPr>
                <w:color w:val="000000"/>
                <w:sz w:val="20"/>
                <w:szCs w:val="20"/>
              </w:rPr>
              <w:t>898.6</w:t>
            </w:r>
          </w:p>
        </w:tc>
        <w:tc>
          <w:tcPr>
            <w:tcW w:w="1417" w:type="dxa"/>
            <w:vAlign w:val="center"/>
          </w:tcPr>
          <w:p w14:paraId="7303F777" w14:textId="77777777" w:rsidR="00DC4BC7" w:rsidRPr="00764C07" w:rsidRDefault="00DC4BC7" w:rsidP="002978AF">
            <w:pPr>
              <w:overflowPunct w:val="0"/>
              <w:ind w:right="284"/>
              <w:jc w:val="right"/>
              <w:rPr>
                <w:color w:val="000000"/>
                <w:sz w:val="20"/>
                <w:szCs w:val="20"/>
              </w:rPr>
            </w:pPr>
            <w:r w:rsidRPr="00764C07">
              <w:rPr>
                <w:color w:val="000000"/>
                <w:sz w:val="20"/>
                <w:szCs w:val="20"/>
              </w:rPr>
              <w:t>5 888.4</w:t>
            </w:r>
          </w:p>
        </w:tc>
        <w:tc>
          <w:tcPr>
            <w:tcW w:w="1417" w:type="dxa"/>
            <w:vAlign w:val="center"/>
          </w:tcPr>
          <w:p w14:paraId="7A397588" w14:textId="77777777" w:rsidR="00DC4BC7" w:rsidRPr="00764C07" w:rsidRDefault="00DC4BC7" w:rsidP="002978AF">
            <w:pPr>
              <w:overflowPunct w:val="0"/>
              <w:ind w:right="284"/>
              <w:jc w:val="right"/>
              <w:rPr>
                <w:color w:val="000000"/>
                <w:sz w:val="20"/>
                <w:szCs w:val="20"/>
              </w:rPr>
            </w:pPr>
            <w:r w:rsidRPr="00764C07">
              <w:rPr>
                <w:color w:val="000000"/>
                <w:sz w:val="20"/>
                <w:szCs w:val="20"/>
              </w:rPr>
              <w:t>6 339.8</w:t>
            </w:r>
          </w:p>
        </w:tc>
      </w:tr>
      <w:tr w:rsidR="00DC4BC7" w:rsidRPr="00764C07" w14:paraId="5C9BF9F5" w14:textId="77777777" w:rsidTr="002978AF">
        <w:trPr>
          <w:trHeight w:val="283"/>
          <w:jc w:val="center"/>
        </w:trPr>
        <w:tc>
          <w:tcPr>
            <w:tcW w:w="955" w:type="dxa"/>
            <w:shd w:val="clear" w:color="auto" w:fill="auto"/>
            <w:noWrap/>
            <w:vAlign w:val="center"/>
          </w:tcPr>
          <w:p w14:paraId="15BB685B" w14:textId="77777777" w:rsidR="00DC4BC7" w:rsidRPr="00764C07" w:rsidRDefault="00DC4BC7" w:rsidP="002978AF">
            <w:pPr>
              <w:jc w:val="center"/>
              <w:rPr>
                <w:rFonts w:eastAsia="Times New Roman"/>
                <w:color w:val="000000"/>
                <w:sz w:val="20"/>
                <w:szCs w:val="20"/>
              </w:rPr>
            </w:pPr>
          </w:p>
        </w:tc>
        <w:tc>
          <w:tcPr>
            <w:tcW w:w="805" w:type="dxa"/>
            <w:shd w:val="clear" w:color="auto" w:fill="auto"/>
            <w:noWrap/>
            <w:vAlign w:val="center"/>
          </w:tcPr>
          <w:p w14:paraId="519F2CD8" w14:textId="77777777" w:rsidR="00DC4BC7" w:rsidRPr="00764C07" w:rsidRDefault="00DC4BC7" w:rsidP="002978AF">
            <w:pPr>
              <w:jc w:val="center"/>
              <w:rPr>
                <w:rFonts w:eastAsia="Times New Roman"/>
                <w:color w:val="000000"/>
                <w:sz w:val="20"/>
                <w:szCs w:val="20"/>
              </w:rPr>
            </w:pPr>
          </w:p>
        </w:tc>
        <w:tc>
          <w:tcPr>
            <w:tcW w:w="1417" w:type="dxa"/>
            <w:shd w:val="clear" w:color="auto" w:fill="auto"/>
            <w:noWrap/>
            <w:vAlign w:val="center"/>
          </w:tcPr>
          <w:p w14:paraId="628846BD"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(8.9)</w:t>
            </w:r>
          </w:p>
        </w:tc>
        <w:tc>
          <w:tcPr>
            <w:tcW w:w="1417" w:type="dxa"/>
            <w:shd w:val="clear" w:color="auto" w:fill="auto"/>
            <w:noWrap/>
            <w:vAlign w:val="center"/>
          </w:tcPr>
          <w:p w14:paraId="210EAC8F"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(6.3)</w:t>
            </w:r>
          </w:p>
        </w:tc>
        <w:tc>
          <w:tcPr>
            <w:tcW w:w="1417" w:type="dxa"/>
            <w:shd w:val="clear" w:color="auto" w:fill="auto"/>
            <w:noWrap/>
            <w:vAlign w:val="center"/>
          </w:tcPr>
          <w:p w14:paraId="4AFEB301"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(17.7)</w:t>
            </w:r>
          </w:p>
        </w:tc>
        <w:tc>
          <w:tcPr>
            <w:tcW w:w="1417" w:type="dxa"/>
            <w:shd w:val="clear" w:color="auto" w:fill="auto"/>
            <w:noWrap/>
            <w:vAlign w:val="center"/>
          </w:tcPr>
          <w:p w14:paraId="28260B07"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(18.2)</w:t>
            </w:r>
          </w:p>
        </w:tc>
        <w:tc>
          <w:tcPr>
            <w:tcW w:w="1417" w:type="dxa"/>
            <w:vAlign w:val="center"/>
          </w:tcPr>
          <w:p w14:paraId="5681C0F7" w14:textId="77777777" w:rsidR="00DC4BC7" w:rsidRPr="00764C07" w:rsidRDefault="00DC4BC7" w:rsidP="002978AF">
            <w:pPr>
              <w:overflowPunct w:val="0"/>
              <w:ind w:right="284"/>
              <w:jc w:val="right"/>
              <w:rPr>
                <w:color w:val="000000"/>
                <w:sz w:val="20"/>
                <w:szCs w:val="20"/>
              </w:rPr>
            </w:pPr>
            <w:r w:rsidRPr="00764C07">
              <w:rPr>
                <w:color w:val="000000"/>
                <w:sz w:val="20"/>
                <w:szCs w:val="20"/>
              </w:rPr>
              <w:t>(4.9)</w:t>
            </w:r>
          </w:p>
        </w:tc>
        <w:tc>
          <w:tcPr>
            <w:tcW w:w="1417" w:type="dxa"/>
            <w:vAlign w:val="center"/>
          </w:tcPr>
          <w:p w14:paraId="4AD4B120" w14:textId="77777777" w:rsidR="00DC4BC7" w:rsidRPr="00764C07" w:rsidRDefault="00DC4BC7" w:rsidP="002978AF">
            <w:pPr>
              <w:overflowPunct w:val="0"/>
              <w:ind w:right="284"/>
              <w:jc w:val="right"/>
              <w:rPr>
                <w:color w:val="000000"/>
                <w:sz w:val="20"/>
                <w:szCs w:val="20"/>
              </w:rPr>
            </w:pPr>
            <w:r w:rsidRPr="00764C07">
              <w:rPr>
                <w:color w:val="000000"/>
                <w:sz w:val="20"/>
                <w:szCs w:val="20"/>
              </w:rPr>
              <w:t>(12.9)</w:t>
            </w:r>
          </w:p>
        </w:tc>
      </w:tr>
      <w:tr w:rsidR="00DC4BC7" w:rsidRPr="00764C07" w14:paraId="31B9AA37" w14:textId="77777777" w:rsidTr="002978AF">
        <w:trPr>
          <w:trHeight w:val="283"/>
          <w:jc w:val="center"/>
        </w:trPr>
        <w:tc>
          <w:tcPr>
            <w:tcW w:w="955" w:type="dxa"/>
            <w:shd w:val="clear" w:color="auto" w:fill="auto"/>
            <w:noWrap/>
            <w:vAlign w:val="center"/>
          </w:tcPr>
          <w:p w14:paraId="66D103F8" w14:textId="77777777" w:rsidR="00DC4BC7" w:rsidRPr="00764C07" w:rsidRDefault="00DC4BC7" w:rsidP="002978AF">
            <w:pPr>
              <w:jc w:val="center"/>
              <w:rPr>
                <w:rFonts w:eastAsia="Times New Roman"/>
                <w:color w:val="000000"/>
                <w:sz w:val="20"/>
                <w:szCs w:val="20"/>
              </w:rPr>
            </w:pPr>
          </w:p>
        </w:tc>
        <w:tc>
          <w:tcPr>
            <w:tcW w:w="805" w:type="dxa"/>
            <w:shd w:val="clear" w:color="auto" w:fill="auto"/>
            <w:noWrap/>
            <w:vAlign w:val="center"/>
          </w:tcPr>
          <w:p w14:paraId="7B92245F" w14:textId="77777777" w:rsidR="00DC4BC7" w:rsidRPr="00764C07" w:rsidRDefault="00DC4BC7" w:rsidP="002978AF">
            <w:pPr>
              <w:jc w:val="center"/>
              <w:rPr>
                <w:rFonts w:eastAsia="Times New Roman"/>
                <w:color w:val="000000"/>
                <w:sz w:val="20"/>
                <w:szCs w:val="20"/>
              </w:rPr>
            </w:pPr>
            <w:r w:rsidRPr="00764C07">
              <w:rPr>
                <w:rFonts w:eastAsia="Times New Roman"/>
                <w:color w:val="000000"/>
                <w:sz w:val="20"/>
                <w:szCs w:val="20"/>
              </w:rPr>
              <w:t>Q2</w:t>
            </w:r>
          </w:p>
        </w:tc>
        <w:tc>
          <w:tcPr>
            <w:tcW w:w="1417" w:type="dxa"/>
            <w:shd w:val="clear" w:color="auto" w:fill="auto"/>
            <w:noWrap/>
            <w:vAlign w:val="center"/>
          </w:tcPr>
          <w:p w14:paraId="308A4434" w14:textId="77777777" w:rsidR="00DC4BC7" w:rsidRPr="00764C07" w:rsidRDefault="00DC4BC7" w:rsidP="002978AF">
            <w:pPr>
              <w:overflowPunct w:val="0"/>
              <w:ind w:right="284"/>
              <w:jc w:val="right"/>
              <w:rPr>
                <w:color w:val="000000"/>
                <w:sz w:val="20"/>
                <w:szCs w:val="20"/>
              </w:rPr>
            </w:pPr>
            <w:r w:rsidRPr="00764C07">
              <w:rPr>
                <w:color w:val="000000"/>
                <w:sz w:val="20"/>
                <w:szCs w:val="20"/>
              </w:rPr>
              <w:t>11 407.9</w:t>
            </w:r>
          </w:p>
        </w:tc>
        <w:tc>
          <w:tcPr>
            <w:tcW w:w="1417" w:type="dxa"/>
            <w:shd w:val="clear" w:color="auto" w:fill="auto"/>
            <w:noWrap/>
            <w:vAlign w:val="center"/>
          </w:tcPr>
          <w:p w14:paraId="436743C0" w14:textId="77777777" w:rsidR="00DC4BC7" w:rsidRPr="00764C07" w:rsidRDefault="00DC4BC7" w:rsidP="002978AF">
            <w:pPr>
              <w:overflowPunct w:val="0"/>
              <w:ind w:right="284"/>
              <w:jc w:val="right"/>
              <w:rPr>
                <w:color w:val="000000"/>
                <w:sz w:val="20"/>
                <w:szCs w:val="20"/>
              </w:rPr>
            </w:pPr>
            <w:r w:rsidRPr="00764C07">
              <w:rPr>
                <w:color w:val="000000"/>
                <w:sz w:val="20"/>
                <w:szCs w:val="20"/>
              </w:rPr>
              <w:t>8 548.4</w:t>
            </w:r>
          </w:p>
        </w:tc>
        <w:tc>
          <w:tcPr>
            <w:tcW w:w="1417" w:type="dxa"/>
            <w:shd w:val="clear" w:color="auto" w:fill="auto"/>
            <w:noWrap/>
            <w:vAlign w:val="center"/>
          </w:tcPr>
          <w:p w14:paraId="6B9EF3D0" w14:textId="77777777" w:rsidR="00DC4BC7" w:rsidRPr="00764C07" w:rsidRDefault="00DC4BC7" w:rsidP="002978AF">
            <w:pPr>
              <w:overflowPunct w:val="0"/>
              <w:ind w:right="284"/>
              <w:jc w:val="right"/>
              <w:rPr>
                <w:color w:val="000000"/>
                <w:sz w:val="20"/>
                <w:szCs w:val="20"/>
              </w:rPr>
            </w:pPr>
            <w:r w:rsidRPr="00764C07">
              <w:rPr>
                <w:color w:val="000000"/>
                <w:sz w:val="20"/>
                <w:szCs w:val="20"/>
              </w:rPr>
              <w:t>1 968.4</w:t>
            </w:r>
          </w:p>
        </w:tc>
        <w:tc>
          <w:tcPr>
            <w:tcW w:w="1417" w:type="dxa"/>
            <w:shd w:val="clear" w:color="auto" w:fill="auto"/>
            <w:noWrap/>
            <w:vAlign w:val="center"/>
          </w:tcPr>
          <w:p w14:paraId="4BFC7550" w14:textId="77777777" w:rsidR="00DC4BC7" w:rsidRPr="00764C07" w:rsidRDefault="00DC4BC7" w:rsidP="002978AF">
            <w:pPr>
              <w:overflowPunct w:val="0"/>
              <w:ind w:right="284"/>
              <w:jc w:val="right"/>
              <w:rPr>
                <w:color w:val="000000"/>
                <w:sz w:val="20"/>
                <w:szCs w:val="20"/>
              </w:rPr>
            </w:pPr>
            <w:r w:rsidRPr="00764C07">
              <w:rPr>
                <w:color w:val="000000"/>
                <w:sz w:val="20"/>
                <w:szCs w:val="20"/>
              </w:rPr>
              <w:t>891.1</w:t>
            </w:r>
          </w:p>
        </w:tc>
        <w:tc>
          <w:tcPr>
            <w:tcW w:w="1417" w:type="dxa"/>
            <w:vAlign w:val="center"/>
          </w:tcPr>
          <w:p w14:paraId="2F2D568E" w14:textId="77777777" w:rsidR="00DC4BC7" w:rsidRPr="00764C07" w:rsidRDefault="00DC4BC7" w:rsidP="002978AF">
            <w:pPr>
              <w:overflowPunct w:val="0"/>
              <w:ind w:right="284"/>
              <w:jc w:val="right"/>
              <w:rPr>
                <w:color w:val="000000"/>
                <w:sz w:val="20"/>
                <w:szCs w:val="20"/>
              </w:rPr>
            </w:pPr>
            <w:r w:rsidRPr="00764C07">
              <w:rPr>
                <w:color w:val="000000"/>
                <w:sz w:val="20"/>
                <w:szCs w:val="20"/>
              </w:rPr>
              <w:t>5 395.9</w:t>
            </w:r>
          </w:p>
        </w:tc>
        <w:tc>
          <w:tcPr>
            <w:tcW w:w="1417" w:type="dxa"/>
            <w:vAlign w:val="center"/>
          </w:tcPr>
          <w:p w14:paraId="795E4CEA" w14:textId="77777777" w:rsidR="00DC4BC7" w:rsidRPr="00764C07" w:rsidRDefault="00DC4BC7" w:rsidP="002978AF">
            <w:pPr>
              <w:overflowPunct w:val="0"/>
              <w:ind w:right="284"/>
              <w:jc w:val="right"/>
              <w:rPr>
                <w:color w:val="000000"/>
                <w:sz w:val="20"/>
                <w:szCs w:val="20"/>
              </w:rPr>
            </w:pPr>
            <w:r w:rsidRPr="00764C07">
              <w:rPr>
                <w:color w:val="000000"/>
                <w:sz w:val="20"/>
                <w:szCs w:val="20"/>
              </w:rPr>
              <w:t>6 012.0</w:t>
            </w:r>
          </w:p>
        </w:tc>
      </w:tr>
      <w:tr w:rsidR="00DC4BC7" w:rsidRPr="00764C07" w14:paraId="1279CAB3" w14:textId="77777777" w:rsidTr="002978AF">
        <w:trPr>
          <w:trHeight w:val="283"/>
          <w:jc w:val="center"/>
        </w:trPr>
        <w:tc>
          <w:tcPr>
            <w:tcW w:w="955" w:type="dxa"/>
            <w:shd w:val="clear" w:color="auto" w:fill="auto"/>
            <w:noWrap/>
            <w:vAlign w:val="center"/>
          </w:tcPr>
          <w:p w14:paraId="3AC3C78A" w14:textId="77777777" w:rsidR="00DC4BC7" w:rsidRPr="00764C07" w:rsidRDefault="00DC4BC7" w:rsidP="002978AF">
            <w:pPr>
              <w:jc w:val="center"/>
              <w:rPr>
                <w:rFonts w:eastAsia="Times New Roman"/>
                <w:color w:val="000000"/>
                <w:sz w:val="20"/>
                <w:szCs w:val="20"/>
              </w:rPr>
            </w:pPr>
          </w:p>
        </w:tc>
        <w:tc>
          <w:tcPr>
            <w:tcW w:w="805" w:type="dxa"/>
            <w:shd w:val="clear" w:color="auto" w:fill="auto"/>
            <w:noWrap/>
            <w:vAlign w:val="center"/>
          </w:tcPr>
          <w:p w14:paraId="03CABE85" w14:textId="77777777" w:rsidR="00DC4BC7" w:rsidRPr="00764C07" w:rsidRDefault="00DC4BC7" w:rsidP="002978AF">
            <w:pPr>
              <w:jc w:val="center"/>
              <w:rPr>
                <w:rFonts w:eastAsia="Times New Roman"/>
                <w:color w:val="000000"/>
                <w:sz w:val="20"/>
                <w:szCs w:val="20"/>
              </w:rPr>
            </w:pPr>
          </w:p>
        </w:tc>
        <w:tc>
          <w:tcPr>
            <w:tcW w:w="1417" w:type="dxa"/>
            <w:shd w:val="clear" w:color="auto" w:fill="auto"/>
            <w:noWrap/>
            <w:vAlign w:val="center"/>
          </w:tcPr>
          <w:p w14:paraId="13FBAF70"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(15.0)</w:t>
            </w:r>
          </w:p>
        </w:tc>
        <w:tc>
          <w:tcPr>
            <w:tcW w:w="1417" w:type="dxa"/>
            <w:shd w:val="clear" w:color="auto" w:fill="auto"/>
            <w:noWrap/>
            <w:vAlign w:val="center"/>
          </w:tcPr>
          <w:p w14:paraId="39861B3A"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(14.7)</w:t>
            </w:r>
          </w:p>
        </w:tc>
        <w:tc>
          <w:tcPr>
            <w:tcW w:w="1417" w:type="dxa"/>
            <w:shd w:val="clear" w:color="auto" w:fill="auto"/>
            <w:noWrap/>
            <w:vAlign w:val="center"/>
          </w:tcPr>
          <w:p w14:paraId="68CF5B1B"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(14.9)</w:t>
            </w:r>
          </w:p>
        </w:tc>
        <w:tc>
          <w:tcPr>
            <w:tcW w:w="1417" w:type="dxa"/>
            <w:shd w:val="clear" w:color="auto" w:fill="auto"/>
            <w:noWrap/>
            <w:vAlign w:val="center"/>
          </w:tcPr>
          <w:p w14:paraId="75E70F3F" w14:textId="77777777" w:rsidR="00DC4BC7" w:rsidRPr="00764C07" w:rsidDel="00A106B4" w:rsidRDefault="00DC4BC7" w:rsidP="002978AF">
            <w:pPr>
              <w:overflowPunct w:val="0"/>
              <w:ind w:right="284"/>
              <w:jc w:val="right"/>
              <w:rPr>
                <w:color w:val="000000"/>
                <w:sz w:val="20"/>
                <w:szCs w:val="20"/>
              </w:rPr>
            </w:pPr>
            <w:r w:rsidRPr="00764C07">
              <w:rPr>
                <w:color w:val="000000"/>
                <w:sz w:val="20"/>
                <w:szCs w:val="20"/>
              </w:rPr>
              <w:t>(17.7)</w:t>
            </w:r>
          </w:p>
        </w:tc>
        <w:tc>
          <w:tcPr>
            <w:tcW w:w="1417" w:type="dxa"/>
            <w:vAlign w:val="center"/>
          </w:tcPr>
          <w:p w14:paraId="3C40C811" w14:textId="77777777" w:rsidR="00DC4BC7" w:rsidRPr="00764C07" w:rsidRDefault="00DC4BC7" w:rsidP="002978AF">
            <w:pPr>
              <w:overflowPunct w:val="0"/>
              <w:ind w:right="284"/>
              <w:jc w:val="right"/>
              <w:rPr>
                <w:color w:val="000000"/>
                <w:sz w:val="20"/>
                <w:szCs w:val="20"/>
              </w:rPr>
            </w:pPr>
            <w:r w:rsidRPr="00764C07">
              <w:rPr>
                <w:color w:val="000000"/>
                <w:sz w:val="20"/>
                <w:szCs w:val="20"/>
              </w:rPr>
              <w:t>(9.5)</w:t>
            </w:r>
          </w:p>
        </w:tc>
        <w:tc>
          <w:tcPr>
            <w:tcW w:w="1417" w:type="dxa"/>
            <w:vAlign w:val="center"/>
          </w:tcPr>
          <w:p w14:paraId="1C480879" w14:textId="77777777" w:rsidR="00DC4BC7" w:rsidRPr="00764C07" w:rsidRDefault="00DC4BC7" w:rsidP="002978AF">
            <w:pPr>
              <w:overflowPunct w:val="0"/>
              <w:ind w:right="284"/>
              <w:jc w:val="right"/>
              <w:rPr>
                <w:color w:val="000000"/>
                <w:sz w:val="20"/>
                <w:szCs w:val="20"/>
              </w:rPr>
            </w:pPr>
            <w:r w:rsidRPr="00764C07">
              <w:rPr>
                <w:color w:val="000000"/>
                <w:sz w:val="20"/>
                <w:szCs w:val="20"/>
              </w:rPr>
              <w:t>(20.4)</w:t>
            </w:r>
          </w:p>
        </w:tc>
      </w:tr>
      <w:tr w:rsidR="00DC4BC7" w:rsidRPr="00764C07" w14:paraId="040E364D" w14:textId="77777777" w:rsidTr="002978AF">
        <w:trPr>
          <w:trHeight w:val="283"/>
          <w:jc w:val="center"/>
        </w:trPr>
        <w:tc>
          <w:tcPr>
            <w:tcW w:w="955" w:type="dxa"/>
            <w:shd w:val="clear" w:color="auto" w:fill="auto"/>
            <w:noWrap/>
            <w:vAlign w:val="center"/>
          </w:tcPr>
          <w:p w14:paraId="6561E61A" w14:textId="77777777" w:rsidR="00DC4BC7" w:rsidRPr="00764C07" w:rsidRDefault="00DC4BC7" w:rsidP="002978AF">
            <w:pPr>
              <w:jc w:val="center"/>
              <w:rPr>
                <w:rFonts w:eastAsia="Times New Roman"/>
                <w:color w:val="000000"/>
                <w:sz w:val="20"/>
                <w:szCs w:val="20"/>
              </w:rPr>
            </w:pPr>
          </w:p>
        </w:tc>
        <w:tc>
          <w:tcPr>
            <w:tcW w:w="805" w:type="dxa"/>
            <w:shd w:val="clear" w:color="auto" w:fill="auto"/>
            <w:noWrap/>
            <w:vAlign w:val="center"/>
          </w:tcPr>
          <w:p w14:paraId="77C572AC" w14:textId="77777777" w:rsidR="00DC4BC7" w:rsidRPr="00764C07" w:rsidRDefault="00DC4BC7" w:rsidP="002978AF">
            <w:pPr>
              <w:jc w:val="center"/>
              <w:rPr>
                <w:rFonts w:eastAsia="DengXian"/>
                <w:color w:val="000000"/>
                <w:sz w:val="20"/>
                <w:szCs w:val="20"/>
                <w:lang w:eastAsia="zh-CN"/>
              </w:rPr>
            </w:pPr>
            <w:r w:rsidRPr="00764C07">
              <w:rPr>
                <w:rFonts w:eastAsia="Times New Roman"/>
                <w:color w:val="000000"/>
                <w:sz w:val="20"/>
                <w:szCs w:val="20"/>
              </w:rPr>
              <w:t>Q</w:t>
            </w:r>
            <w:r w:rsidRPr="00764C07">
              <w:rPr>
                <w:rFonts w:eastAsia="DengXian"/>
                <w:color w:val="000000"/>
                <w:sz w:val="20"/>
                <w:szCs w:val="20"/>
                <w:lang w:eastAsia="zh-CN"/>
              </w:rPr>
              <w:t>3</w:t>
            </w:r>
          </w:p>
        </w:tc>
        <w:tc>
          <w:tcPr>
            <w:tcW w:w="1417" w:type="dxa"/>
            <w:shd w:val="clear" w:color="auto" w:fill="auto"/>
            <w:noWrap/>
            <w:vAlign w:val="center"/>
          </w:tcPr>
          <w:p w14:paraId="6CCD1AA8" w14:textId="62B41087" w:rsidR="00DC4BC7" w:rsidRPr="009D5BB9" w:rsidRDefault="00DC4BC7" w:rsidP="002978AF">
            <w:pPr>
              <w:overflowPunct w:val="0"/>
              <w:ind w:right="284"/>
              <w:jc w:val="right"/>
              <w:rPr>
                <w:rFonts w:eastAsia="DengXian"/>
                <w:color w:val="000000"/>
                <w:sz w:val="20"/>
                <w:szCs w:val="20"/>
                <w:lang w:eastAsia="zh-CN"/>
              </w:rPr>
            </w:pPr>
            <w:r w:rsidRPr="009D5BB9">
              <w:rPr>
                <w:color w:val="000000"/>
                <w:sz w:val="20"/>
                <w:szCs w:val="20"/>
              </w:rPr>
              <w:t>1</w:t>
            </w:r>
            <w:r w:rsidRPr="009D5BB9">
              <w:rPr>
                <w:rFonts w:eastAsia="DengXian"/>
                <w:color w:val="000000"/>
                <w:sz w:val="20"/>
                <w:szCs w:val="20"/>
                <w:lang w:eastAsia="zh-CN"/>
              </w:rPr>
              <w:t>2</w:t>
            </w:r>
            <w:r w:rsidRPr="009D5BB9">
              <w:rPr>
                <w:color w:val="000000"/>
                <w:sz w:val="20"/>
                <w:szCs w:val="20"/>
              </w:rPr>
              <w:t xml:space="preserve"> </w:t>
            </w:r>
            <w:r w:rsidRPr="009D5BB9">
              <w:rPr>
                <w:rFonts w:eastAsia="DengXian"/>
                <w:color w:val="000000"/>
                <w:sz w:val="20"/>
                <w:szCs w:val="20"/>
                <w:lang w:eastAsia="zh-CN"/>
              </w:rPr>
              <w:t>835</w:t>
            </w:r>
            <w:r w:rsidRPr="009D5BB9">
              <w:rPr>
                <w:color w:val="000000"/>
                <w:sz w:val="20"/>
                <w:szCs w:val="20"/>
              </w:rPr>
              <w:t>.</w:t>
            </w:r>
            <w:r w:rsidR="00994E2E">
              <w:rPr>
                <w:rFonts w:eastAsia="DengXian"/>
                <w:color w:val="000000"/>
                <w:sz w:val="20"/>
                <w:szCs w:val="20"/>
                <w:lang w:eastAsia="zh-CN"/>
              </w:rPr>
              <w:t>5</w:t>
            </w:r>
          </w:p>
        </w:tc>
        <w:tc>
          <w:tcPr>
            <w:tcW w:w="1417" w:type="dxa"/>
            <w:shd w:val="clear" w:color="auto" w:fill="auto"/>
            <w:noWrap/>
            <w:vAlign w:val="center"/>
          </w:tcPr>
          <w:p w14:paraId="138487B6" w14:textId="25C71167" w:rsidR="00DC4BC7" w:rsidRPr="009D5BB9" w:rsidRDefault="00DC4BC7" w:rsidP="002978AF">
            <w:pPr>
              <w:overflowPunct w:val="0"/>
              <w:ind w:right="284"/>
              <w:jc w:val="right"/>
              <w:rPr>
                <w:rFonts w:eastAsia="DengXian"/>
                <w:color w:val="000000"/>
                <w:sz w:val="20"/>
                <w:szCs w:val="20"/>
                <w:lang w:eastAsia="zh-CN"/>
              </w:rPr>
            </w:pPr>
            <w:r w:rsidRPr="009D5BB9">
              <w:rPr>
                <w:rFonts w:eastAsia="DengXian"/>
                <w:color w:val="000000"/>
                <w:sz w:val="20"/>
                <w:szCs w:val="20"/>
                <w:lang w:eastAsia="zh-CN"/>
              </w:rPr>
              <w:t>10</w:t>
            </w:r>
            <w:r w:rsidRPr="009D5BB9">
              <w:rPr>
                <w:color w:val="000000"/>
                <w:sz w:val="20"/>
                <w:szCs w:val="20"/>
              </w:rPr>
              <w:t xml:space="preserve"> </w:t>
            </w:r>
            <w:r w:rsidRPr="009D5BB9">
              <w:rPr>
                <w:rFonts w:eastAsia="DengXian"/>
                <w:color w:val="000000"/>
                <w:sz w:val="20"/>
                <w:szCs w:val="20"/>
                <w:lang w:eastAsia="zh-CN"/>
              </w:rPr>
              <w:t>19</w:t>
            </w:r>
            <w:r w:rsidR="00994E2E">
              <w:rPr>
                <w:rFonts w:eastAsia="DengXian"/>
                <w:color w:val="000000"/>
                <w:sz w:val="20"/>
                <w:szCs w:val="20"/>
                <w:lang w:eastAsia="zh-CN"/>
              </w:rPr>
              <w:t>2.1</w:t>
            </w:r>
          </w:p>
        </w:tc>
        <w:tc>
          <w:tcPr>
            <w:tcW w:w="1417" w:type="dxa"/>
            <w:shd w:val="clear" w:color="auto" w:fill="auto"/>
            <w:noWrap/>
            <w:vAlign w:val="center"/>
          </w:tcPr>
          <w:p w14:paraId="5E56FB27" w14:textId="1BA11631" w:rsidR="00DC4BC7" w:rsidRPr="009D5BB9" w:rsidRDefault="00DC4BC7" w:rsidP="002978AF">
            <w:pPr>
              <w:overflowPunct w:val="0"/>
              <w:ind w:right="284"/>
              <w:jc w:val="right"/>
              <w:rPr>
                <w:rFonts w:eastAsia="DengXian"/>
                <w:color w:val="000000"/>
                <w:sz w:val="20"/>
                <w:szCs w:val="20"/>
                <w:lang w:eastAsia="zh-CN"/>
              </w:rPr>
            </w:pPr>
            <w:r w:rsidRPr="009D5BB9">
              <w:rPr>
                <w:color w:val="000000"/>
                <w:sz w:val="20"/>
                <w:szCs w:val="20"/>
              </w:rPr>
              <w:t xml:space="preserve">1 </w:t>
            </w:r>
            <w:r w:rsidRPr="009D5BB9">
              <w:rPr>
                <w:rFonts w:eastAsia="DengXian"/>
                <w:color w:val="000000"/>
                <w:sz w:val="20"/>
                <w:szCs w:val="20"/>
                <w:lang w:eastAsia="zh-CN"/>
              </w:rPr>
              <w:t>83</w:t>
            </w:r>
            <w:r w:rsidR="00994E2E">
              <w:rPr>
                <w:rFonts w:eastAsia="DengXian"/>
                <w:color w:val="000000"/>
                <w:sz w:val="20"/>
                <w:szCs w:val="20"/>
                <w:lang w:eastAsia="zh-CN"/>
              </w:rPr>
              <w:t>6.4</w:t>
            </w:r>
          </w:p>
        </w:tc>
        <w:tc>
          <w:tcPr>
            <w:tcW w:w="1417" w:type="dxa"/>
            <w:shd w:val="clear" w:color="auto" w:fill="auto"/>
            <w:noWrap/>
            <w:vAlign w:val="center"/>
          </w:tcPr>
          <w:p w14:paraId="49EDDD2F" w14:textId="08C30696" w:rsidR="00DC4BC7" w:rsidRPr="009D5BB9" w:rsidRDefault="00DC4BC7" w:rsidP="002978AF">
            <w:pPr>
              <w:overflowPunct w:val="0"/>
              <w:ind w:right="284"/>
              <w:jc w:val="right"/>
              <w:rPr>
                <w:rFonts w:eastAsia="DengXian"/>
                <w:color w:val="000000"/>
                <w:sz w:val="20"/>
                <w:szCs w:val="20"/>
                <w:lang w:eastAsia="zh-CN"/>
              </w:rPr>
            </w:pPr>
            <w:r w:rsidRPr="009D5BB9">
              <w:rPr>
                <w:color w:val="000000"/>
                <w:sz w:val="20"/>
                <w:szCs w:val="20"/>
              </w:rPr>
              <w:t>8</w:t>
            </w:r>
            <w:r w:rsidRPr="009D5BB9">
              <w:rPr>
                <w:rFonts w:eastAsia="DengXian"/>
                <w:color w:val="000000"/>
                <w:sz w:val="20"/>
                <w:szCs w:val="20"/>
                <w:lang w:eastAsia="zh-CN"/>
              </w:rPr>
              <w:t>0</w:t>
            </w:r>
            <w:r w:rsidR="00994E2E">
              <w:rPr>
                <w:rFonts w:eastAsia="DengXian"/>
                <w:color w:val="000000"/>
                <w:sz w:val="20"/>
                <w:szCs w:val="20"/>
                <w:lang w:eastAsia="zh-CN"/>
              </w:rPr>
              <w:t>7.0</w:t>
            </w:r>
          </w:p>
        </w:tc>
        <w:tc>
          <w:tcPr>
            <w:tcW w:w="1417" w:type="dxa"/>
            <w:vAlign w:val="center"/>
          </w:tcPr>
          <w:p w14:paraId="454B41FE" w14:textId="434F28B5" w:rsidR="00DC4BC7" w:rsidRPr="009D5BB9" w:rsidRDefault="00DC4BC7" w:rsidP="002978AF">
            <w:pPr>
              <w:overflowPunct w:val="0"/>
              <w:ind w:right="284"/>
              <w:jc w:val="right"/>
              <w:rPr>
                <w:rFonts w:eastAsia="DengXian"/>
                <w:color w:val="000000"/>
                <w:sz w:val="20"/>
                <w:szCs w:val="20"/>
                <w:lang w:eastAsia="zh-CN"/>
              </w:rPr>
            </w:pPr>
            <w:r w:rsidRPr="009D5BB9">
              <w:rPr>
                <w:color w:val="000000"/>
                <w:sz w:val="20"/>
                <w:szCs w:val="20"/>
              </w:rPr>
              <w:t xml:space="preserve">5 </w:t>
            </w:r>
            <w:r w:rsidRPr="009D5BB9">
              <w:rPr>
                <w:rFonts w:eastAsia="DengXian"/>
                <w:color w:val="000000"/>
                <w:sz w:val="20"/>
                <w:szCs w:val="20"/>
                <w:lang w:eastAsia="zh-CN"/>
              </w:rPr>
              <w:t>8</w:t>
            </w:r>
            <w:r w:rsidR="00994E2E">
              <w:rPr>
                <w:rFonts w:eastAsia="DengXian"/>
                <w:color w:val="000000"/>
                <w:sz w:val="20"/>
                <w:szCs w:val="20"/>
                <w:lang w:eastAsia="zh-CN"/>
              </w:rPr>
              <w:t>36.4</w:t>
            </w:r>
          </w:p>
        </w:tc>
        <w:tc>
          <w:tcPr>
            <w:tcW w:w="1417" w:type="dxa"/>
            <w:vAlign w:val="center"/>
          </w:tcPr>
          <w:p w14:paraId="732F9904" w14:textId="0D302EF3" w:rsidR="00DC4BC7" w:rsidRPr="009D5BB9" w:rsidRDefault="00DC4BC7" w:rsidP="002978AF">
            <w:pPr>
              <w:overflowPunct w:val="0"/>
              <w:ind w:right="284"/>
              <w:jc w:val="right"/>
              <w:rPr>
                <w:rFonts w:eastAsia="DengXian"/>
                <w:color w:val="000000"/>
                <w:sz w:val="20"/>
                <w:szCs w:val="20"/>
                <w:lang w:eastAsia="zh-CN"/>
              </w:rPr>
            </w:pPr>
            <w:r w:rsidRPr="009D5BB9">
              <w:rPr>
                <w:color w:val="000000"/>
                <w:sz w:val="20"/>
                <w:szCs w:val="20"/>
              </w:rPr>
              <w:t xml:space="preserve">6 </w:t>
            </w:r>
            <w:r w:rsidRPr="009D5BB9">
              <w:rPr>
                <w:rFonts w:eastAsia="DengXian"/>
                <w:color w:val="000000"/>
                <w:sz w:val="20"/>
                <w:szCs w:val="20"/>
                <w:lang w:eastAsia="zh-CN"/>
              </w:rPr>
              <w:t>9</w:t>
            </w:r>
            <w:r w:rsidR="00994E2E">
              <w:rPr>
                <w:rFonts w:eastAsia="DengXian"/>
                <w:color w:val="000000"/>
                <w:sz w:val="20"/>
                <w:szCs w:val="20"/>
                <w:lang w:eastAsia="zh-CN"/>
              </w:rPr>
              <w:t>99.2</w:t>
            </w:r>
          </w:p>
        </w:tc>
      </w:tr>
      <w:tr w:rsidR="00DC4BC7" w:rsidRPr="00764C07" w14:paraId="5DE73AFF" w14:textId="77777777" w:rsidTr="002978AF">
        <w:trPr>
          <w:trHeight w:val="283"/>
          <w:jc w:val="center"/>
        </w:trPr>
        <w:tc>
          <w:tcPr>
            <w:tcW w:w="955" w:type="dxa"/>
            <w:shd w:val="clear" w:color="auto" w:fill="auto"/>
            <w:noWrap/>
            <w:vAlign w:val="center"/>
          </w:tcPr>
          <w:p w14:paraId="3045E797" w14:textId="77777777" w:rsidR="00DC4BC7" w:rsidRPr="00764C07" w:rsidRDefault="00DC4BC7" w:rsidP="002978AF">
            <w:pPr>
              <w:jc w:val="center"/>
              <w:rPr>
                <w:rFonts w:eastAsia="Times New Roman"/>
                <w:color w:val="000000"/>
                <w:sz w:val="20"/>
                <w:szCs w:val="20"/>
              </w:rPr>
            </w:pPr>
          </w:p>
        </w:tc>
        <w:tc>
          <w:tcPr>
            <w:tcW w:w="805" w:type="dxa"/>
            <w:shd w:val="clear" w:color="auto" w:fill="auto"/>
            <w:noWrap/>
            <w:vAlign w:val="center"/>
          </w:tcPr>
          <w:p w14:paraId="04D24781" w14:textId="77777777" w:rsidR="00DC4BC7" w:rsidRPr="00764C07" w:rsidRDefault="00DC4BC7" w:rsidP="002978AF">
            <w:pPr>
              <w:jc w:val="center"/>
              <w:rPr>
                <w:rFonts w:eastAsia="Times New Roman"/>
                <w:color w:val="000000"/>
                <w:sz w:val="20"/>
                <w:szCs w:val="20"/>
              </w:rPr>
            </w:pPr>
          </w:p>
        </w:tc>
        <w:tc>
          <w:tcPr>
            <w:tcW w:w="1417" w:type="dxa"/>
            <w:shd w:val="clear" w:color="auto" w:fill="auto"/>
            <w:noWrap/>
            <w:vAlign w:val="center"/>
          </w:tcPr>
          <w:p w14:paraId="120DC375" w14:textId="690A1C8B" w:rsidR="00DC4BC7" w:rsidRPr="009D5BB9" w:rsidRDefault="00DC4BC7" w:rsidP="002978AF">
            <w:pPr>
              <w:overflowPunct w:val="0"/>
              <w:ind w:right="284"/>
              <w:jc w:val="right"/>
              <w:rPr>
                <w:rFonts w:eastAsia="DengXian"/>
                <w:color w:val="000000"/>
                <w:sz w:val="20"/>
                <w:szCs w:val="20"/>
                <w:lang w:eastAsia="zh-CN"/>
              </w:rPr>
            </w:pPr>
            <w:r w:rsidRPr="009D5BB9">
              <w:rPr>
                <w:color w:val="000000"/>
                <w:sz w:val="20"/>
                <w:szCs w:val="20"/>
              </w:rPr>
              <w:t>(1</w:t>
            </w:r>
            <w:r w:rsidRPr="009D5BB9">
              <w:rPr>
                <w:rFonts w:eastAsia="DengXian"/>
                <w:color w:val="000000"/>
                <w:sz w:val="20"/>
                <w:szCs w:val="20"/>
                <w:lang w:eastAsia="zh-CN"/>
              </w:rPr>
              <w:t>2</w:t>
            </w:r>
            <w:r w:rsidRPr="009D5BB9">
              <w:rPr>
                <w:color w:val="000000"/>
                <w:sz w:val="20"/>
                <w:szCs w:val="20"/>
              </w:rPr>
              <w:t>.</w:t>
            </w:r>
            <w:r w:rsidRPr="009D5BB9">
              <w:rPr>
                <w:rFonts w:eastAsia="DengXian"/>
                <w:color w:val="000000"/>
                <w:sz w:val="20"/>
                <w:szCs w:val="20"/>
                <w:lang w:eastAsia="zh-CN"/>
              </w:rPr>
              <w:t>2</w:t>
            </w:r>
            <w:r w:rsidRPr="009D5BB9">
              <w:rPr>
                <w:color w:val="000000"/>
                <w:sz w:val="20"/>
                <w:szCs w:val="20"/>
              </w:rPr>
              <w:t>)</w:t>
            </w:r>
          </w:p>
        </w:tc>
        <w:tc>
          <w:tcPr>
            <w:tcW w:w="1417" w:type="dxa"/>
            <w:shd w:val="clear" w:color="auto" w:fill="auto"/>
            <w:noWrap/>
            <w:vAlign w:val="center"/>
          </w:tcPr>
          <w:p w14:paraId="35101DB2" w14:textId="7C659E37" w:rsidR="00DC4BC7" w:rsidRPr="009D5BB9" w:rsidRDefault="00DC4BC7" w:rsidP="002978AF">
            <w:pPr>
              <w:overflowPunct w:val="0"/>
              <w:ind w:right="284"/>
              <w:jc w:val="right"/>
              <w:rPr>
                <w:color w:val="000000"/>
                <w:sz w:val="20"/>
                <w:szCs w:val="20"/>
              </w:rPr>
            </w:pPr>
            <w:r w:rsidRPr="009D5BB9">
              <w:rPr>
                <w:color w:val="000000"/>
                <w:sz w:val="20"/>
                <w:szCs w:val="20"/>
              </w:rPr>
              <w:t>(1</w:t>
            </w:r>
            <w:r w:rsidRPr="009D5BB9">
              <w:rPr>
                <w:rFonts w:eastAsia="DengXian"/>
                <w:color w:val="000000"/>
                <w:sz w:val="20"/>
                <w:szCs w:val="20"/>
                <w:lang w:eastAsia="zh-CN"/>
              </w:rPr>
              <w:t>2</w:t>
            </w:r>
            <w:r w:rsidRPr="009D5BB9">
              <w:rPr>
                <w:color w:val="000000"/>
                <w:sz w:val="20"/>
                <w:szCs w:val="20"/>
              </w:rPr>
              <w:t>.</w:t>
            </w:r>
            <w:r w:rsidR="00994E2E">
              <w:rPr>
                <w:rFonts w:eastAsia="DengXian"/>
                <w:color w:val="000000"/>
                <w:sz w:val="20"/>
                <w:szCs w:val="20"/>
                <w:lang w:eastAsia="zh-CN"/>
              </w:rPr>
              <w:t>1</w:t>
            </w:r>
            <w:r w:rsidRPr="009D5BB9">
              <w:rPr>
                <w:color w:val="000000"/>
                <w:sz w:val="20"/>
                <w:szCs w:val="20"/>
              </w:rPr>
              <w:t>)</w:t>
            </w:r>
          </w:p>
        </w:tc>
        <w:tc>
          <w:tcPr>
            <w:tcW w:w="1417" w:type="dxa"/>
            <w:shd w:val="clear" w:color="auto" w:fill="auto"/>
            <w:noWrap/>
            <w:vAlign w:val="center"/>
          </w:tcPr>
          <w:p w14:paraId="4650065D" w14:textId="3516FDD3" w:rsidR="00DC4BC7" w:rsidRPr="009D5BB9" w:rsidRDefault="00DC4BC7" w:rsidP="002978AF">
            <w:pPr>
              <w:overflowPunct w:val="0"/>
              <w:ind w:right="284"/>
              <w:jc w:val="right"/>
              <w:rPr>
                <w:color w:val="000000"/>
                <w:sz w:val="20"/>
                <w:szCs w:val="20"/>
              </w:rPr>
            </w:pPr>
            <w:r w:rsidRPr="009D5BB9">
              <w:rPr>
                <w:color w:val="000000"/>
                <w:sz w:val="20"/>
                <w:szCs w:val="20"/>
              </w:rPr>
              <w:t>(1</w:t>
            </w:r>
            <w:r w:rsidRPr="009D5BB9">
              <w:rPr>
                <w:rFonts w:eastAsia="DengXian"/>
                <w:color w:val="000000"/>
                <w:sz w:val="20"/>
                <w:szCs w:val="20"/>
                <w:lang w:eastAsia="zh-CN"/>
              </w:rPr>
              <w:t>0.</w:t>
            </w:r>
            <w:r w:rsidR="00994E2E">
              <w:rPr>
                <w:rFonts w:eastAsia="DengXian"/>
                <w:color w:val="000000"/>
                <w:sz w:val="20"/>
                <w:szCs w:val="20"/>
                <w:lang w:eastAsia="zh-CN"/>
              </w:rPr>
              <w:t>4</w:t>
            </w:r>
            <w:r w:rsidRPr="009D5BB9">
              <w:rPr>
                <w:color w:val="000000"/>
                <w:sz w:val="20"/>
                <w:szCs w:val="20"/>
              </w:rPr>
              <w:t>)</w:t>
            </w:r>
          </w:p>
        </w:tc>
        <w:tc>
          <w:tcPr>
            <w:tcW w:w="1417" w:type="dxa"/>
            <w:shd w:val="clear" w:color="auto" w:fill="auto"/>
            <w:noWrap/>
            <w:vAlign w:val="center"/>
          </w:tcPr>
          <w:p w14:paraId="0710E951" w14:textId="6E516700" w:rsidR="00DC4BC7" w:rsidRPr="009D5BB9" w:rsidRDefault="00DC4BC7" w:rsidP="002978AF">
            <w:pPr>
              <w:overflowPunct w:val="0"/>
              <w:ind w:right="284"/>
              <w:jc w:val="right"/>
              <w:rPr>
                <w:color w:val="000000"/>
                <w:sz w:val="20"/>
                <w:szCs w:val="20"/>
              </w:rPr>
            </w:pPr>
            <w:r w:rsidRPr="009D5BB9">
              <w:rPr>
                <w:color w:val="000000"/>
                <w:sz w:val="20"/>
                <w:szCs w:val="20"/>
              </w:rPr>
              <w:t>(1</w:t>
            </w:r>
            <w:r w:rsidRPr="009D5BB9">
              <w:rPr>
                <w:rFonts w:eastAsia="DengXian"/>
                <w:color w:val="000000"/>
                <w:sz w:val="20"/>
                <w:szCs w:val="20"/>
                <w:lang w:eastAsia="zh-CN"/>
              </w:rPr>
              <w:t>8</w:t>
            </w:r>
            <w:r w:rsidRPr="009D5BB9">
              <w:rPr>
                <w:color w:val="000000"/>
                <w:sz w:val="20"/>
                <w:szCs w:val="20"/>
              </w:rPr>
              <w:t>.</w:t>
            </w:r>
            <w:r w:rsidR="00994E2E">
              <w:rPr>
                <w:rFonts w:eastAsia="DengXian"/>
                <w:color w:val="000000"/>
                <w:sz w:val="20"/>
                <w:szCs w:val="20"/>
                <w:lang w:eastAsia="zh-CN"/>
              </w:rPr>
              <w:t>9</w:t>
            </w:r>
            <w:r w:rsidRPr="009D5BB9">
              <w:rPr>
                <w:color w:val="000000"/>
                <w:sz w:val="20"/>
                <w:szCs w:val="20"/>
              </w:rPr>
              <w:t>)</w:t>
            </w:r>
          </w:p>
        </w:tc>
        <w:tc>
          <w:tcPr>
            <w:tcW w:w="1417" w:type="dxa"/>
            <w:vAlign w:val="center"/>
          </w:tcPr>
          <w:p w14:paraId="2ED37F80" w14:textId="241C1B42" w:rsidR="00DC4BC7" w:rsidRPr="009D5BB9" w:rsidRDefault="00DC4BC7" w:rsidP="002978AF">
            <w:pPr>
              <w:overflowPunct w:val="0"/>
              <w:ind w:right="284"/>
              <w:jc w:val="right"/>
              <w:rPr>
                <w:color w:val="000000"/>
                <w:sz w:val="20"/>
                <w:szCs w:val="20"/>
              </w:rPr>
            </w:pPr>
            <w:r w:rsidRPr="009D5BB9">
              <w:rPr>
                <w:color w:val="000000"/>
                <w:sz w:val="20"/>
                <w:szCs w:val="20"/>
              </w:rPr>
              <w:t>(</w:t>
            </w:r>
            <w:r w:rsidRPr="009D5BB9">
              <w:rPr>
                <w:rFonts w:eastAsia="DengXian"/>
                <w:color w:val="000000"/>
                <w:sz w:val="20"/>
                <w:szCs w:val="20"/>
                <w:lang w:eastAsia="zh-CN"/>
              </w:rPr>
              <w:t>3</w:t>
            </w:r>
            <w:r w:rsidRPr="009D5BB9">
              <w:rPr>
                <w:color w:val="000000"/>
                <w:sz w:val="20"/>
                <w:szCs w:val="20"/>
              </w:rPr>
              <w:t>.</w:t>
            </w:r>
            <w:r w:rsidR="00994E2E">
              <w:rPr>
                <w:rFonts w:eastAsia="DengXian"/>
                <w:color w:val="000000"/>
                <w:sz w:val="20"/>
                <w:szCs w:val="20"/>
                <w:lang w:eastAsia="zh-CN"/>
              </w:rPr>
              <w:t>2</w:t>
            </w:r>
            <w:r w:rsidRPr="009D5BB9">
              <w:rPr>
                <w:color w:val="000000"/>
                <w:sz w:val="20"/>
                <w:szCs w:val="20"/>
              </w:rPr>
              <w:t>)</w:t>
            </w:r>
          </w:p>
        </w:tc>
        <w:tc>
          <w:tcPr>
            <w:tcW w:w="1417" w:type="dxa"/>
            <w:vAlign w:val="center"/>
          </w:tcPr>
          <w:p w14:paraId="02CF1863" w14:textId="248E9A4A" w:rsidR="00DC4BC7" w:rsidRPr="009D5BB9" w:rsidRDefault="00DC4BC7" w:rsidP="002978AF">
            <w:pPr>
              <w:overflowPunct w:val="0"/>
              <w:ind w:right="284"/>
              <w:jc w:val="right"/>
              <w:rPr>
                <w:color w:val="000000"/>
                <w:sz w:val="20"/>
                <w:szCs w:val="20"/>
              </w:rPr>
            </w:pPr>
            <w:r w:rsidRPr="009D5BB9">
              <w:rPr>
                <w:color w:val="000000"/>
                <w:sz w:val="20"/>
                <w:szCs w:val="20"/>
              </w:rPr>
              <w:t>(2</w:t>
            </w:r>
            <w:r w:rsidR="00994E2E">
              <w:rPr>
                <w:rFonts w:eastAsia="DengXian"/>
                <w:color w:val="000000"/>
                <w:sz w:val="20"/>
                <w:szCs w:val="20"/>
                <w:lang w:eastAsia="zh-CN"/>
              </w:rPr>
              <w:t>1.1</w:t>
            </w:r>
            <w:r w:rsidRPr="009D5BB9">
              <w:rPr>
                <w:color w:val="000000"/>
                <w:sz w:val="20"/>
                <w:szCs w:val="20"/>
              </w:rPr>
              <w:t>)</w:t>
            </w:r>
          </w:p>
        </w:tc>
      </w:tr>
    </w:tbl>
    <w:p w14:paraId="0ACF28DA" w14:textId="77777777" w:rsidR="00DC4BC7" w:rsidRPr="00764C07" w:rsidRDefault="00DC4BC7" w:rsidP="00DC4BC7">
      <w:pPr>
        <w:tabs>
          <w:tab w:val="left" w:pos="426"/>
          <w:tab w:val="left" w:pos="851"/>
        </w:tabs>
        <w:snapToGrid w:val="0"/>
        <w:spacing w:beforeLines="30" w:before="72" w:line="240" w:lineRule="exact"/>
        <w:ind w:left="1418" w:right="29" w:hanging="1418"/>
        <w:jc w:val="both"/>
        <w:rPr>
          <w:color w:val="000000"/>
          <w:sz w:val="22"/>
          <w:szCs w:val="28"/>
        </w:rPr>
      </w:pPr>
    </w:p>
    <w:p w14:paraId="485EE001" w14:textId="77777777" w:rsidR="00DC4BC7" w:rsidRPr="00764C07" w:rsidRDefault="00DC4BC7" w:rsidP="00DC4BC7">
      <w:pPr>
        <w:tabs>
          <w:tab w:val="left" w:pos="426"/>
          <w:tab w:val="left" w:pos="851"/>
        </w:tabs>
        <w:snapToGrid w:val="0"/>
        <w:spacing w:beforeLines="30" w:before="72" w:line="240" w:lineRule="exact"/>
        <w:ind w:left="1418" w:right="29" w:hanging="1418"/>
        <w:jc w:val="both"/>
        <w:rPr>
          <w:color w:val="000000"/>
          <w:sz w:val="22"/>
        </w:rPr>
      </w:pPr>
      <w:r w:rsidRPr="00764C07">
        <w:rPr>
          <w:color w:val="000000"/>
          <w:sz w:val="22"/>
          <w:szCs w:val="28"/>
        </w:rPr>
        <w:t>Notes :</w:t>
      </w:r>
      <w:r w:rsidRPr="00764C07">
        <w:rPr>
          <w:color w:val="000000"/>
          <w:sz w:val="22"/>
          <w:szCs w:val="28"/>
        </w:rPr>
        <w:tab/>
        <w:t>(*)</w:t>
      </w:r>
      <w:r w:rsidRPr="00764C07">
        <w:rPr>
          <w:color w:val="000000"/>
          <w:sz w:val="22"/>
          <w:szCs w:val="28"/>
        </w:rPr>
        <w:tab/>
      </w:r>
      <w:r w:rsidRPr="00764C07">
        <w:rPr>
          <w:color w:val="000000"/>
          <w:sz w:val="22"/>
        </w:rPr>
        <w:t>Other short-haul markets refer to North Asia, South and Southeast Asia, Taiwan and Macao, but excluding the Mainland, while long-haul markets refer to the Americas, Europe, Africa, the Middle East, Australia, New Zealand and South Pacific.  Visitors are classified by nationality/region.</w:t>
      </w:r>
    </w:p>
    <w:p w14:paraId="7AC451AA" w14:textId="77777777" w:rsidR="00DC4BC7" w:rsidRPr="00764C07" w:rsidRDefault="00DC4BC7" w:rsidP="00DC4BC7">
      <w:pPr>
        <w:tabs>
          <w:tab w:val="left" w:pos="426"/>
          <w:tab w:val="left" w:pos="851"/>
        </w:tabs>
        <w:snapToGrid w:val="0"/>
        <w:spacing w:beforeLines="30" w:before="72" w:line="240" w:lineRule="exact"/>
        <w:ind w:left="1418" w:right="29" w:hanging="1418"/>
        <w:jc w:val="both"/>
        <w:rPr>
          <w:color w:val="000000"/>
          <w:sz w:val="22"/>
          <w:szCs w:val="28"/>
        </w:rPr>
      </w:pPr>
      <w:r w:rsidRPr="00764C07">
        <w:rPr>
          <w:color w:val="000000"/>
          <w:sz w:val="22"/>
        </w:rPr>
        <w:tab/>
      </w:r>
      <w:r w:rsidRPr="00764C07">
        <w:rPr>
          <w:color w:val="000000"/>
          <w:sz w:val="22"/>
        </w:rPr>
        <w:tab/>
        <w:t>( )</w:t>
      </w:r>
      <w:r w:rsidRPr="00764C07">
        <w:rPr>
          <w:color w:val="000000"/>
          <w:sz w:val="22"/>
        </w:rPr>
        <w:tab/>
        <w:t xml:space="preserve">% change over a year earlier.  The </w:t>
      </w:r>
      <w:r w:rsidRPr="00764C07">
        <w:rPr>
          <w:rFonts w:eastAsia="DengXian"/>
          <w:color w:val="000000"/>
          <w:sz w:val="22"/>
          <w:lang w:eastAsia="zh-CN"/>
        </w:rPr>
        <w:t>abnormal year-on-year</w:t>
      </w:r>
      <w:r w:rsidRPr="00764C07">
        <w:rPr>
          <w:color w:val="000000"/>
          <w:sz w:val="22"/>
        </w:rPr>
        <w:t xml:space="preserve"> changes of visitor arrivals in 2023 were due to a low base of comparison amid boundary controls against the COVID</w:t>
      </w:r>
      <w:r w:rsidRPr="00764C07">
        <w:rPr>
          <w:color w:val="000000"/>
          <w:sz w:val="22"/>
        </w:rPr>
        <w:noBreakHyphen/>
        <w:t>19 pandemic.</w:t>
      </w:r>
    </w:p>
    <w:p w14:paraId="587DD5A7" w14:textId="77777777" w:rsidR="00DC4BC7" w:rsidRPr="00764C07" w:rsidRDefault="00DC4BC7" w:rsidP="00DC4BC7">
      <w:pPr>
        <w:tabs>
          <w:tab w:val="left" w:pos="426"/>
          <w:tab w:val="left" w:pos="851"/>
        </w:tabs>
        <w:snapToGrid w:val="0"/>
        <w:spacing w:beforeLines="30" w:before="72" w:line="240" w:lineRule="exact"/>
        <w:ind w:left="851" w:right="29" w:hanging="851"/>
        <w:jc w:val="both"/>
        <w:rPr>
          <w:color w:val="000000"/>
          <w:sz w:val="22"/>
          <w:szCs w:val="28"/>
        </w:rPr>
      </w:pPr>
      <w:r w:rsidRPr="00764C07">
        <w:rPr>
          <w:color w:val="000000"/>
          <w:sz w:val="22"/>
          <w:szCs w:val="28"/>
        </w:rPr>
        <w:tab/>
      </w:r>
      <w:r w:rsidRPr="00764C07">
        <w:rPr>
          <w:color w:val="000000"/>
          <w:sz w:val="22"/>
          <w:szCs w:val="28"/>
        </w:rPr>
        <w:tab/>
        <w:t xml:space="preserve">Figures may not add up to the corresponding totals due to rounding. </w:t>
      </w:r>
    </w:p>
    <w:p w14:paraId="1AB3EA27" w14:textId="77777777" w:rsidR="007C5D72" w:rsidRPr="005E70AA" w:rsidRDefault="007C5D72" w:rsidP="003D5F72">
      <w:pPr>
        <w:pStyle w:val="afa"/>
        <w:overflowPunct w:val="0"/>
        <w:ind w:leftChars="0" w:left="0"/>
        <w:rPr>
          <w:b/>
          <w:sz w:val="28"/>
        </w:rPr>
      </w:pPr>
    </w:p>
    <w:p w14:paraId="64BCB9B6" w14:textId="785493A3" w:rsidR="0093144F" w:rsidRPr="005E70AA" w:rsidRDefault="00662F9F" w:rsidP="006F7395">
      <w:pPr>
        <w:keepLines/>
        <w:numPr>
          <w:ilvl w:val="1"/>
          <w:numId w:val="3"/>
        </w:numPr>
        <w:tabs>
          <w:tab w:val="left" w:pos="1080"/>
        </w:tabs>
        <w:overflowPunct w:val="0"/>
        <w:spacing w:line="360" w:lineRule="atLeast"/>
        <w:jc w:val="both"/>
        <w:rPr>
          <w:color w:val="000000"/>
          <w:sz w:val="28"/>
          <w:shd w:val="pct15" w:color="auto" w:fill="FFFFFF"/>
        </w:rPr>
      </w:pPr>
      <w:r w:rsidRPr="005E70AA">
        <w:rPr>
          <w:color w:val="000000"/>
          <w:sz w:val="28"/>
          <w:szCs w:val="28"/>
        </w:rPr>
        <w:t xml:space="preserve">The average hotel room occupancy rate was </w:t>
      </w:r>
      <w:r w:rsidR="00622EE6" w:rsidRPr="005E70AA">
        <w:rPr>
          <w:rFonts w:eastAsia="DengXian"/>
          <w:color w:val="000000"/>
          <w:sz w:val="28"/>
          <w:szCs w:val="28"/>
          <w:lang w:eastAsia="zh-CN"/>
        </w:rPr>
        <w:t>87</w:t>
      </w:r>
      <w:r w:rsidR="007607DC" w:rsidRPr="005E70AA">
        <w:rPr>
          <w:rFonts w:eastAsia="DengXian"/>
          <w:color w:val="000000"/>
          <w:sz w:val="28"/>
          <w:szCs w:val="28"/>
          <w:lang w:eastAsia="zh-CN"/>
        </w:rPr>
        <w:t>%</w:t>
      </w:r>
      <w:r w:rsidRPr="005E70AA">
        <w:rPr>
          <w:color w:val="000000"/>
          <w:sz w:val="28"/>
          <w:szCs w:val="28"/>
        </w:rPr>
        <w:t xml:space="preserve"> in the </w:t>
      </w:r>
      <w:r w:rsidRPr="005E70AA">
        <w:rPr>
          <w:rFonts w:eastAsia="DengXian"/>
          <w:color w:val="000000"/>
          <w:sz w:val="28"/>
          <w:szCs w:val="28"/>
          <w:lang w:eastAsia="zh-CN"/>
        </w:rPr>
        <w:t>third</w:t>
      </w:r>
      <w:r w:rsidRPr="005E70AA">
        <w:rPr>
          <w:color w:val="000000"/>
          <w:sz w:val="28"/>
          <w:szCs w:val="28"/>
        </w:rPr>
        <w:t xml:space="preserve"> quarter, </w:t>
      </w:r>
      <w:r w:rsidR="00351A6B" w:rsidRPr="005E70AA">
        <w:rPr>
          <w:color w:val="000000"/>
          <w:sz w:val="28"/>
          <w:szCs w:val="28"/>
        </w:rPr>
        <w:t xml:space="preserve">marginally </w:t>
      </w:r>
      <w:r w:rsidRPr="005E70AA">
        <w:rPr>
          <w:color w:val="000000"/>
          <w:sz w:val="28"/>
          <w:szCs w:val="28"/>
        </w:rPr>
        <w:t>higher than the 8</w:t>
      </w:r>
      <w:r w:rsidRPr="005E70AA">
        <w:rPr>
          <w:rFonts w:eastAsia="DengXian"/>
          <w:color w:val="000000"/>
          <w:sz w:val="28"/>
          <w:szCs w:val="28"/>
          <w:lang w:eastAsia="zh-CN"/>
        </w:rPr>
        <w:t>6</w:t>
      </w:r>
      <w:r w:rsidRPr="005E70AA">
        <w:rPr>
          <w:color w:val="000000"/>
          <w:sz w:val="28"/>
          <w:szCs w:val="28"/>
        </w:rPr>
        <w:t xml:space="preserve">% recorded a year earlier.  Meanwhile, the average achieved hotel room rate fell by </w:t>
      </w:r>
      <w:r w:rsidR="00351A6B" w:rsidRPr="005E70AA">
        <w:rPr>
          <w:rFonts w:eastAsia="DengXian"/>
          <w:color w:val="000000"/>
          <w:sz w:val="28"/>
          <w:szCs w:val="28"/>
          <w:lang w:eastAsia="zh-CN"/>
        </w:rPr>
        <w:t>2.7</w:t>
      </w:r>
      <w:r w:rsidRPr="005E70AA">
        <w:rPr>
          <w:color w:val="000000"/>
          <w:sz w:val="28"/>
          <w:szCs w:val="28"/>
        </w:rPr>
        <w:t xml:space="preserve">% from a year earlier to </w:t>
      </w:r>
      <w:r w:rsidR="007607DC" w:rsidRPr="005E70AA">
        <w:rPr>
          <w:rFonts w:eastAsia="DengXian"/>
          <w:color w:val="000000"/>
          <w:sz w:val="28"/>
          <w:szCs w:val="28"/>
          <w:lang w:eastAsia="zh-CN"/>
        </w:rPr>
        <w:t>$</w:t>
      </w:r>
      <w:r w:rsidR="00351A6B" w:rsidRPr="005E70AA">
        <w:rPr>
          <w:rFonts w:eastAsia="DengXian"/>
          <w:color w:val="000000"/>
          <w:sz w:val="28"/>
          <w:szCs w:val="28"/>
          <w:lang w:eastAsia="zh-CN"/>
        </w:rPr>
        <w:t>1</w:t>
      </w:r>
      <w:r w:rsidRPr="005E70AA">
        <w:rPr>
          <w:rFonts w:eastAsia="DengXian"/>
          <w:color w:val="000000"/>
          <w:sz w:val="28"/>
          <w:szCs w:val="28"/>
          <w:lang w:eastAsia="zh-CN"/>
        </w:rPr>
        <w:t>,</w:t>
      </w:r>
      <w:r w:rsidR="00351A6B" w:rsidRPr="005E70AA">
        <w:rPr>
          <w:rFonts w:eastAsia="DengXian"/>
          <w:color w:val="000000"/>
          <w:sz w:val="28"/>
          <w:szCs w:val="28"/>
          <w:lang w:eastAsia="zh-CN"/>
        </w:rPr>
        <w:t>168</w:t>
      </w:r>
      <w:r w:rsidRPr="005E70AA">
        <w:rPr>
          <w:color w:val="000000"/>
          <w:sz w:val="28"/>
          <w:szCs w:val="28"/>
          <w:vertAlign w:val="superscript"/>
        </w:rPr>
        <w:t>(</w:t>
      </w:r>
      <w:r w:rsidR="004031B5" w:rsidRPr="005E70AA">
        <w:rPr>
          <w:color w:val="000000"/>
          <w:sz w:val="28"/>
          <w:vertAlign w:val="superscript"/>
        </w:rPr>
        <w:t>2</w:t>
      </w:r>
      <w:r w:rsidRPr="005E70AA">
        <w:rPr>
          <w:color w:val="000000"/>
          <w:sz w:val="28"/>
          <w:vertAlign w:val="superscript"/>
        </w:rPr>
        <w:t>)</w:t>
      </w:r>
      <w:r w:rsidRPr="005E70AA">
        <w:rPr>
          <w:color w:val="000000"/>
          <w:sz w:val="28"/>
          <w:szCs w:val="28"/>
        </w:rPr>
        <w:t xml:space="preserve">. </w:t>
      </w:r>
    </w:p>
    <w:p w14:paraId="5D0D52A0" w14:textId="2B98D464" w:rsidR="00265D3C" w:rsidRPr="00764C07" w:rsidRDefault="00662F9F" w:rsidP="007607DC">
      <w:pPr>
        <w:keepLines/>
        <w:numPr>
          <w:ilvl w:val="1"/>
          <w:numId w:val="3"/>
        </w:numPr>
        <w:tabs>
          <w:tab w:val="left" w:pos="1080"/>
        </w:tabs>
        <w:overflowPunct w:val="0"/>
        <w:spacing w:line="360" w:lineRule="atLeast"/>
        <w:jc w:val="both"/>
        <w:rPr>
          <w:color w:val="000000"/>
          <w:sz w:val="28"/>
          <w:szCs w:val="28"/>
          <w:shd w:val="pct15" w:color="auto" w:fill="FFFFFF"/>
        </w:rPr>
      </w:pPr>
      <w:r w:rsidRPr="00764C07">
        <w:rPr>
          <w:color w:val="000000"/>
          <w:sz w:val="28"/>
          <w:szCs w:val="28"/>
        </w:rPr>
        <w:lastRenderedPageBreak/>
        <w:t>As remarked in the 2025 Policy Address, the</w:t>
      </w:r>
      <w:r w:rsidRPr="00764C07">
        <w:rPr>
          <w:rFonts w:eastAsia="DengXian"/>
          <w:color w:val="000000"/>
          <w:sz w:val="28"/>
          <w:szCs w:val="28"/>
          <w:lang w:eastAsia="zh-CN"/>
        </w:rPr>
        <w:t xml:space="preserve"> Government will enhance the development of tourism products and initiatives with local and international characteristics, realising the motif of “tourism is everywhere”</w:t>
      </w:r>
      <w:r w:rsidRPr="00764C07">
        <w:rPr>
          <w:color w:val="000000"/>
          <w:sz w:val="28"/>
          <w:szCs w:val="28"/>
        </w:rPr>
        <w:t>.</w:t>
      </w:r>
      <w:r w:rsidRPr="00764C07">
        <w:rPr>
          <w:rFonts w:eastAsia="DengXian"/>
          <w:color w:val="000000"/>
          <w:sz w:val="28"/>
          <w:szCs w:val="28"/>
          <w:lang w:eastAsia="zh-CN"/>
        </w:rPr>
        <w:t xml:space="preserve">  In addition to developing new tourist attractions to promote local thematic immersive tours, the Government will promote prime yacht tourism by providing additional yacht berths and enhancing amenities for visiting yachts.  The Government will also continue to promote Muslim tourism.  The Hong Kong Tourism Board has launched </w:t>
      </w:r>
      <w:r w:rsidR="00F40155">
        <w:rPr>
          <w:rFonts w:eastAsia="DengXian"/>
          <w:color w:val="000000"/>
          <w:sz w:val="28"/>
          <w:szCs w:val="28"/>
          <w:lang w:eastAsia="zh-CN"/>
        </w:rPr>
        <w:t xml:space="preserve">the </w:t>
      </w:r>
      <w:r w:rsidRPr="00764C07">
        <w:rPr>
          <w:rFonts w:eastAsia="DengXian"/>
          <w:color w:val="000000"/>
          <w:sz w:val="28"/>
          <w:szCs w:val="28"/>
          <w:lang w:eastAsia="zh-CN"/>
        </w:rPr>
        <w:t>“Hong Kong Restaurants Halal Certification Funding Scheme” to provide a half-rate certification fee subsidy, capped at $5,000, for restaurants that have acquired Halal certification.</w:t>
      </w:r>
      <w:r w:rsidR="00265D3C" w:rsidRPr="00764C07">
        <w:rPr>
          <w:color w:val="000000"/>
          <w:sz w:val="28"/>
          <w:szCs w:val="28"/>
        </w:rPr>
        <w:t xml:space="preserve"> </w:t>
      </w:r>
    </w:p>
    <w:p w14:paraId="57CC451C" w14:textId="77777777" w:rsidR="004A0527" w:rsidRPr="00764C07" w:rsidRDefault="004A0527" w:rsidP="00265D3C">
      <w:pPr>
        <w:widowControl/>
        <w:rPr>
          <w:rFonts w:eastAsia="DengXian"/>
          <w:bCs/>
          <w:sz w:val="28"/>
          <w:szCs w:val="32"/>
          <w:lang w:eastAsia="zh-CN"/>
        </w:rPr>
      </w:pPr>
    </w:p>
    <w:p w14:paraId="068301F1" w14:textId="77777777" w:rsidR="004A0527" w:rsidRPr="00764C07" w:rsidRDefault="004A0527" w:rsidP="00265D3C">
      <w:pPr>
        <w:widowControl/>
        <w:rPr>
          <w:b/>
          <w:sz w:val="28"/>
          <w:szCs w:val="28"/>
        </w:rPr>
      </w:pPr>
    </w:p>
    <w:p w14:paraId="00B6DE77" w14:textId="5C10D330" w:rsidR="0046197A" w:rsidRPr="00764C07" w:rsidRDefault="0046197A" w:rsidP="0046197A">
      <w:pPr>
        <w:tabs>
          <w:tab w:val="left" w:pos="1080"/>
        </w:tabs>
        <w:overflowPunct w:val="0"/>
        <w:spacing w:line="360" w:lineRule="atLeast"/>
        <w:jc w:val="both"/>
        <w:rPr>
          <w:b/>
          <w:color w:val="000000"/>
          <w:sz w:val="28"/>
          <w:szCs w:val="28"/>
        </w:rPr>
      </w:pPr>
      <w:r w:rsidRPr="00764C07">
        <w:rPr>
          <w:b/>
          <w:color w:val="000000"/>
          <w:sz w:val="28"/>
          <w:szCs w:val="28"/>
        </w:rPr>
        <w:t>Logistics</w:t>
      </w:r>
      <w:r w:rsidR="005D0A76" w:rsidRPr="00764C07">
        <w:rPr>
          <w:b/>
          <w:color w:val="000000"/>
          <w:sz w:val="28"/>
          <w:szCs w:val="28"/>
        </w:rPr>
        <w:t xml:space="preserve"> </w:t>
      </w:r>
    </w:p>
    <w:p w14:paraId="0281286B" w14:textId="77777777" w:rsidR="0046197A" w:rsidRPr="00764C07" w:rsidRDefault="0046197A" w:rsidP="0046197A">
      <w:pPr>
        <w:tabs>
          <w:tab w:val="left" w:pos="1080"/>
        </w:tabs>
        <w:overflowPunct w:val="0"/>
        <w:spacing w:line="360" w:lineRule="atLeast"/>
        <w:jc w:val="both"/>
        <w:rPr>
          <w:color w:val="000000"/>
          <w:sz w:val="28"/>
          <w:szCs w:val="28"/>
          <w:highlight w:val="lightGray"/>
        </w:rPr>
      </w:pPr>
    </w:p>
    <w:p w14:paraId="2FF8324B" w14:textId="2A7C9563" w:rsidR="0046197A" w:rsidRPr="00764C07" w:rsidRDefault="00EA78E3" w:rsidP="00447582">
      <w:pPr>
        <w:keepLines/>
        <w:numPr>
          <w:ilvl w:val="1"/>
          <w:numId w:val="3"/>
        </w:numPr>
        <w:tabs>
          <w:tab w:val="left" w:pos="1080"/>
        </w:tabs>
        <w:overflowPunct w:val="0"/>
        <w:spacing w:line="360" w:lineRule="atLeast"/>
        <w:jc w:val="both"/>
        <w:rPr>
          <w:color w:val="000000"/>
          <w:sz w:val="28"/>
          <w:szCs w:val="28"/>
        </w:rPr>
      </w:pPr>
      <w:r w:rsidRPr="00764C07">
        <w:rPr>
          <w:color w:val="000000"/>
          <w:sz w:val="28"/>
          <w:szCs w:val="28"/>
        </w:rPr>
        <w:t xml:space="preserve">The </w:t>
      </w:r>
      <w:r w:rsidR="004270DD" w:rsidRPr="00764C07">
        <w:rPr>
          <w:color w:val="000000"/>
          <w:sz w:val="28"/>
          <w:szCs w:val="28"/>
        </w:rPr>
        <w:t xml:space="preserve">performance </w:t>
      </w:r>
      <w:r w:rsidR="00B35C24" w:rsidRPr="00764C07">
        <w:rPr>
          <w:color w:val="000000"/>
          <w:sz w:val="28"/>
          <w:szCs w:val="28"/>
        </w:rPr>
        <w:t xml:space="preserve">of </w:t>
      </w:r>
      <w:r w:rsidR="004270DD" w:rsidRPr="00764C07">
        <w:rPr>
          <w:color w:val="000000"/>
          <w:sz w:val="28"/>
          <w:szCs w:val="28"/>
        </w:rPr>
        <w:t xml:space="preserve">the </w:t>
      </w:r>
      <w:r w:rsidRPr="00764C07">
        <w:rPr>
          <w:color w:val="000000"/>
          <w:sz w:val="28"/>
          <w:szCs w:val="28"/>
        </w:rPr>
        <w:t xml:space="preserve">logistics sector </w:t>
      </w:r>
      <w:r w:rsidR="004270DD" w:rsidRPr="00764C07">
        <w:rPr>
          <w:color w:val="000000"/>
          <w:sz w:val="28"/>
          <w:szCs w:val="28"/>
        </w:rPr>
        <w:t xml:space="preserve">remained </w:t>
      </w:r>
      <w:r w:rsidRPr="00764C07">
        <w:rPr>
          <w:color w:val="000000"/>
          <w:sz w:val="28"/>
          <w:szCs w:val="28"/>
        </w:rPr>
        <w:t>mixed in the third quarter.</w:t>
      </w:r>
      <w:r w:rsidR="0046197A" w:rsidRPr="00764C07">
        <w:rPr>
          <w:color w:val="000000"/>
          <w:sz w:val="28"/>
          <w:szCs w:val="28"/>
        </w:rPr>
        <w:t xml:space="preserve">  </w:t>
      </w:r>
      <w:r w:rsidR="0046197A" w:rsidRPr="00764C07">
        <w:rPr>
          <w:i/>
          <w:color w:val="000000"/>
          <w:sz w:val="28"/>
          <w:szCs w:val="28"/>
        </w:rPr>
        <w:t>Total container throughput</w:t>
      </w:r>
      <w:r w:rsidR="0046197A" w:rsidRPr="00764C07">
        <w:rPr>
          <w:color w:val="000000"/>
          <w:sz w:val="28"/>
          <w:szCs w:val="28"/>
        </w:rPr>
        <w:t xml:space="preserve"> </w:t>
      </w:r>
      <w:r w:rsidR="00A62EE1" w:rsidRPr="00764C07">
        <w:rPr>
          <w:color w:val="000000"/>
          <w:sz w:val="28"/>
          <w:szCs w:val="28"/>
        </w:rPr>
        <w:t xml:space="preserve">decreased </w:t>
      </w:r>
      <w:r w:rsidR="00057290" w:rsidRPr="00764C07">
        <w:rPr>
          <w:color w:val="000000"/>
          <w:sz w:val="28"/>
          <w:szCs w:val="28"/>
        </w:rPr>
        <w:t xml:space="preserve">further </w:t>
      </w:r>
      <w:r w:rsidR="00A62EE1" w:rsidRPr="00764C07">
        <w:rPr>
          <w:color w:val="000000"/>
          <w:sz w:val="28"/>
          <w:szCs w:val="28"/>
        </w:rPr>
        <w:t xml:space="preserve">by </w:t>
      </w:r>
      <w:r w:rsidR="008859E3" w:rsidRPr="009D5BB9">
        <w:rPr>
          <w:color w:val="000000"/>
          <w:sz w:val="28"/>
          <w:szCs w:val="28"/>
        </w:rPr>
        <w:t>9.</w:t>
      </w:r>
      <w:r w:rsidR="004D4109" w:rsidRPr="009D5BB9">
        <w:rPr>
          <w:color w:val="000000"/>
          <w:sz w:val="28"/>
          <w:szCs w:val="28"/>
        </w:rPr>
        <w:t>6</w:t>
      </w:r>
      <w:r w:rsidR="00764C07" w:rsidRPr="009D5BB9">
        <w:rPr>
          <w:color w:val="000000"/>
          <w:sz w:val="28"/>
          <w:szCs w:val="28"/>
        </w:rPr>
        <w:t>%</w:t>
      </w:r>
      <w:r w:rsidR="00684E84" w:rsidRPr="00764C07">
        <w:rPr>
          <w:color w:val="000000"/>
          <w:sz w:val="28"/>
          <w:szCs w:val="28"/>
        </w:rPr>
        <w:t xml:space="preserve"> </w:t>
      </w:r>
      <w:r w:rsidR="0089702C" w:rsidRPr="00764C07">
        <w:rPr>
          <w:color w:val="000000"/>
          <w:sz w:val="28"/>
          <w:szCs w:val="28"/>
        </w:rPr>
        <w:t xml:space="preserve">from a year earlier, </w:t>
      </w:r>
      <w:r w:rsidR="00684E84" w:rsidRPr="00764C07">
        <w:rPr>
          <w:color w:val="000000"/>
          <w:sz w:val="28"/>
          <w:szCs w:val="28"/>
        </w:rPr>
        <w:t xml:space="preserve">to about </w:t>
      </w:r>
      <w:r w:rsidR="008859E3" w:rsidRPr="009D5BB9">
        <w:rPr>
          <w:color w:val="000000"/>
          <w:sz w:val="28"/>
          <w:szCs w:val="28"/>
        </w:rPr>
        <w:t>3.1</w:t>
      </w:r>
      <w:r w:rsidR="00F22CA8" w:rsidRPr="00764C07">
        <w:rPr>
          <w:color w:val="000000"/>
          <w:sz w:val="28"/>
          <w:szCs w:val="28"/>
        </w:rPr>
        <w:t> </w:t>
      </w:r>
      <w:r w:rsidR="0046197A" w:rsidRPr="00764C07">
        <w:rPr>
          <w:color w:val="000000"/>
          <w:sz w:val="28"/>
          <w:szCs w:val="28"/>
        </w:rPr>
        <w:t>million twenty-foot equivalent units (TEUs).</w:t>
      </w:r>
      <w:r w:rsidR="00E674C0" w:rsidRPr="00764C07">
        <w:rPr>
          <w:color w:val="000000"/>
          <w:sz w:val="28"/>
          <w:szCs w:val="28"/>
        </w:rPr>
        <w:t xml:space="preserve">  </w:t>
      </w:r>
      <w:r w:rsidR="004270DD" w:rsidRPr="00764C07">
        <w:rPr>
          <w:color w:val="000000"/>
          <w:sz w:val="28"/>
          <w:szCs w:val="28"/>
        </w:rPr>
        <w:t>T</w:t>
      </w:r>
      <w:r w:rsidR="0046197A" w:rsidRPr="00764C07">
        <w:rPr>
          <w:color w:val="000000"/>
          <w:sz w:val="28"/>
          <w:szCs w:val="28"/>
        </w:rPr>
        <w:t>he value of trade handled at the Hong Kong port</w:t>
      </w:r>
      <w:r w:rsidR="00A1191B" w:rsidRPr="00764C07">
        <w:rPr>
          <w:color w:val="000000"/>
          <w:sz w:val="28"/>
          <w:szCs w:val="28"/>
        </w:rPr>
        <w:t xml:space="preserve"> </w:t>
      </w:r>
      <w:r w:rsidR="003305C8" w:rsidRPr="009D5BB9">
        <w:rPr>
          <w:color w:val="000000"/>
          <w:sz w:val="28"/>
          <w:szCs w:val="28"/>
        </w:rPr>
        <w:t xml:space="preserve">declined </w:t>
      </w:r>
      <w:r w:rsidR="00680998">
        <w:rPr>
          <w:color w:val="000000"/>
          <w:sz w:val="28"/>
          <w:szCs w:val="28"/>
        </w:rPr>
        <w:t xml:space="preserve">slightly </w:t>
      </w:r>
      <w:r w:rsidR="003305C8" w:rsidRPr="009D5BB9">
        <w:rPr>
          <w:color w:val="000000"/>
          <w:sz w:val="28"/>
          <w:szCs w:val="28"/>
        </w:rPr>
        <w:t>by 0.5%</w:t>
      </w:r>
      <w:r w:rsidR="003F7F71" w:rsidRPr="009D5BB9">
        <w:rPr>
          <w:color w:val="000000"/>
          <w:sz w:val="28"/>
          <w:szCs w:val="28"/>
        </w:rPr>
        <w:t>,</w:t>
      </w:r>
      <w:r w:rsidR="0046197A" w:rsidRPr="009D5BB9">
        <w:rPr>
          <w:color w:val="000000"/>
          <w:sz w:val="28"/>
          <w:szCs w:val="28"/>
        </w:rPr>
        <w:t xml:space="preserve"> </w:t>
      </w:r>
      <w:r w:rsidR="00C312D5">
        <w:rPr>
          <w:color w:val="000000"/>
          <w:sz w:val="28"/>
          <w:szCs w:val="28"/>
        </w:rPr>
        <w:t>and</w:t>
      </w:r>
      <w:r w:rsidR="004270DD" w:rsidRPr="009D5BB9">
        <w:rPr>
          <w:color w:val="000000"/>
          <w:sz w:val="28"/>
          <w:szCs w:val="28"/>
        </w:rPr>
        <w:t xml:space="preserve"> </w:t>
      </w:r>
      <w:r w:rsidR="0046197A" w:rsidRPr="009D5BB9">
        <w:rPr>
          <w:color w:val="000000"/>
          <w:sz w:val="28"/>
          <w:szCs w:val="28"/>
        </w:rPr>
        <w:t xml:space="preserve">its share in total trade </w:t>
      </w:r>
      <w:r w:rsidR="00CB6093">
        <w:rPr>
          <w:color w:val="000000"/>
          <w:sz w:val="28"/>
        </w:rPr>
        <w:t>fell</w:t>
      </w:r>
      <w:r w:rsidR="00CB6093" w:rsidRPr="009D5BB9">
        <w:rPr>
          <w:color w:val="000000"/>
          <w:sz w:val="28"/>
        </w:rPr>
        <w:t xml:space="preserve"> </w:t>
      </w:r>
      <w:r w:rsidR="00AF3E1A" w:rsidRPr="009D5BB9">
        <w:rPr>
          <w:color w:val="000000"/>
          <w:sz w:val="28"/>
        </w:rPr>
        <w:t>further to</w:t>
      </w:r>
      <w:r w:rsidR="00DE3893" w:rsidRPr="009D5BB9">
        <w:rPr>
          <w:color w:val="000000"/>
          <w:sz w:val="28"/>
          <w:szCs w:val="28"/>
        </w:rPr>
        <w:t xml:space="preserve"> </w:t>
      </w:r>
      <w:r w:rsidR="009F3693" w:rsidRPr="009D5BB9">
        <w:rPr>
          <w:color w:val="000000"/>
          <w:sz w:val="28"/>
          <w:szCs w:val="28"/>
        </w:rPr>
        <w:t>9.</w:t>
      </w:r>
      <w:r w:rsidR="00E674C0" w:rsidRPr="009D5BB9">
        <w:rPr>
          <w:color w:val="000000"/>
          <w:sz w:val="28"/>
          <w:szCs w:val="28"/>
        </w:rPr>
        <w:t>2</w:t>
      </w:r>
      <w:r w:rsidR="00DE3893" w:rsidRPr="009D5BB9">
        <w:rPr>
          <w:color w:val="000000"/>
          <w:sz w:val="28"/>
          <w:szCs w:val="28"/>
        </w:rPr>
        <w:t>%</w:t>
      </w:r>
      <w:r w:rsidR="0046197A" w:rsidRPr="009D5BB9">
        <w:rPr>
          <w:color w:val="000000"/>
          <w:sz w:val="28"/>
          <w:szCs w:val="28"/>
        </w:rPr>
        <w:t>.</w:t>
      </w:r>
    </w:p>
    <w:p w14:paraId="4C6EAA9E" w14:textId="77777777" w:rsidR="005A7012" w:rsidRPr="00764C07" w:rsidRDefault="005A7012" w:rsidP="0046197A">
      <w:pPr>
        <w:tabs>
          <w:tab w:val="left" w:pos="1080"/>
        </w:tabs>
        <w:overflowPunct w:val="0"/>
        <w:spacing w:line="360" w:lineRule="atLeast"/>
        <w:jc w:val="both"/>
        <w:rPr>
          <w:color w:val="000000"/>
          <w:sz w:val="28"/>
          <w:szCs w:val="28"/>
          <w:highlight w:val="lightGray"/>
        </w:rPr>
      </w:pPr>
    </w:p>
    <w:p w14:paraId="370E6140" w14:textId="74F1D1ED" w:rsidR="0046197A" w:rsidRPr="00764C07" w:rsidRDefault="00B04B31" w:rsidP="005A083B">
      <w:pPr>
        <w:tabs>
          <w:tab w:val="left" w:pos="1080"/>
        </w:tabs>
        <w:overflowPunct w:val="0"/>
        <w:spacing w:line="360" w:lineRule="atLeast"/>
        <w:jc w:val="center"/>
        <w:rPr>
          <w:color w:val="000000"/>
          <w:sz w:val="28"/>
          <w:szCs w:val="28"/>
          <w:highlight w:val="lightGray"/>
        </w:rPr>
      </w:pPr>
      <w:r w:rsidRPr="005A083B">
        <w:rPr>
          <w:noProof/>
          <w:color w:val="000000"/>
          <w:sz w:val="28"/>
          <w:szCs w:val="28"/>
        </w:rPr>
        <w:drawing>
          <wp:inline distT="0" distB="0" distL="0" distR="0" wp14:anchorId="5EBA9A2F" wp14:editId="1872D58D">
            <wp:extent cx="5733415" cy="3505200"/>
            <wp:effectExtent l="0" t="0" r="635"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3415" cy="3505200"/>
                    </a:xfrm>
                    <a:prstGeom prst="rect">
                      <a:avLst/>
                    </a:prstGeom>
                    <a:noFill/>
                    <a:ln>
                      <a:noFill/>
                    </a:ln>
                  </pic:spPr>
                </pic:pic>
              </a:graphicData>
            </a:graphic>
          </wp:inline>
        </w:drawing>
      </w:r>
    </w:p>
    <w:p w14:paraId="4B09D70A" w14:textId="77777777" w:rsidR="007607DC" w:rsidRPr="00764C07" w:rsidRDefault="007607DC" w:rsidP="0046197A">
      <w:pPr>
        <w:pStyle w:val="afa"/>
        <w:overflowPunct w:val="0"/>
        <w:ind w:leftChars="0" w:left="0"/>
        <w:rPr>
          <w:sz w:val="28"/>
          <w:szCs w:val="28"/>
          <w:highlight w:val="lightGray"/>
        </w:rPr>
      </w:pPr>
    </w:p>
    <w:p w14:paraId="7B8BB50E" w14:textId="624F0439" w:rsidR="0046197A" w:rsidRPr="009D5BB9" w:rsidRDefault="0046197A" w:rsidP="00447582">
      <w:pPr>
        <w:numPr>
          <w:ilvl w:val="1"/>
          <w:numId w:val="3"/>
        </w:numPr>
        <w:tabs>
          <w:tab w:val="left" w:pos="1080"/>
        </w:tabs>
        <w:spacing w:line="360" w:lineRule="atLeast"/>
        <w:jc w:val="both"/>
        <w:rPr>
          <w:color w:val="000000"/>
          <w:sz w:val="28"/>
          <w:szCs w:val="28"/>
        </w:rPr>
      </w:pPr>
      <w:r w:rsidRPr="00764C07">
        <w:rPr>
          <w:i/>
          <w:color w:val="000000"/>
          <w:sz w:val="28"/>
          <w:szCs w:val="28"/>
        </w:rPr>
        <w:t>Air freight throughput</w:t>
      </w:r>
      <w:r w:rsidR="00D06622" w:rsidRPr="00764C07">
        <w:rPr>
          <w:color w:val="000000"/>
          <w:sz w:val="28"/>
          <w:szCs w:val="28"/>
        </w:rPr>
        <w:t xml:space="preserve"> </w:t>
      </w:r>
      <w:r w:rsidR="009525BD" w:rsidRPr="00764C07">
        <w:rPr>
          <w:color w:val="000000"/>
          <w:sz w:val="28"/>
          <w:szCs w:val="28"/>
        </w:rPr>
        <w:t xml:space="preserve">rose </w:t>
      </w:r>
      <w:r w:rsidR="004270DD" w:rsidRPr="00764C07">
        <w:rPr>
          <w:color w:val="000000"/>
          <w:sz w:val="28"/>
          <w:szCs w:val="28"/>
        </w:rPr>
        <w:t xml:space="preserve">modestly </w:t>
      </w:r>
      <w:r w:rsidR="00AE088D" w:rsidRPr="00764C07">
        <w:rPr>
          <w:color w:val="000000"/>
          <w:sz w:val="28"/>
          <w:szCs w:val="28"/>
        </w:rPr>
        <w:t xml:space="preserve">by </w:t>
      </w:r>
      <w:r w:rsidR="00D23A96" w:rsidRPr="00764C07">
        <w:rPr>
          <w:color w:val="000000"/>
          <w:sz w:val="28"/>
          <w:szCs w:val="28"/>
        </w:rPr>
        <w:t>2.9</w:t>
      </w:r>
      <w:r w:rsidRPr="00764C07">
        <w:rPr>
          <w:color w:val="000000"/>
          <w:sz w:val="28"/>
          <w:szCs w:val="28"/>
        </w:rPr>
        <w:t xml:space="preserve">% </w:t>
      </w:r>
      <w:r w:rsidR="0000616D" w:rsidRPr="00764C07">
        <w:rPr>
          <w:color w:val="000000"/>
          <w:sz w:val="28"/>
          <w:szCs w:val="28"/>
        </w:rPr>
        <w:t xml:space="preserve">year-on-year </w:t>
      </w:r>
      <w:r w:rsidR="00AE088D" w:rsidRPr="00764C07">
        <w:rPr>
          <w:color w:val="000000"/>
          <w:sz w:val="28"/>
          <w:szCs w:val="28"/>
        </w:rPr>
        <w:t xml:space="preserve">to </w:t>
      </w:r>
      <w:r w:rsidR="0018769F" w:rsidRPr="00764C07">
        <w:rPr>
          <w:color w:val="000000"/>
          <w:sz w:val="28"/>
          <w:szCs w:val="28"/>
        </w:rPr>
        <w:t>1.</w:t>
      </w:r>
      <w:r w:rsidR="00C41C5A" w:rsidRPr="00764C07">
        <w:rPr>
          <w:color w:val="000000"/>
          <w:sz w:val="28"/>
          <w:szCs w:val="28"/>
        </w:rPr>
        <w:t>3</w:t>
      </w:r>
      <w:r w:rsidR="00AE088D" w:rsidRPr="00764C07">
        <w:rPr>
          <w:color w:val="000000"/>
          <w:sz w:val="28"/>
          <w:szCs w:val="28"/>
        </w:rPr>
        <w:t xml:space="preserve"> million tonnes </w:t>
      </w:r>
      <w:r w:rsidR="0000616D" w:rsidRPr="00764C07">
        <w:rPr>
          <w:color w:val="000000"/>
          <w:sz w:val="28"/>
          <w:szCs w:val="28"/>
        </w:rPr>
        <w:t xml:space="preserve">in the </w:t>
      </w:r>
      <w:r w:rsidR="00C41C5A" w:rsidRPr="00764C07">
        <w:rPr>
          <w:color w:val="000000"/>
          <w:sz w:val="28"/>
          <w:szCs w:val="28"/>
        </w:rPr>
        <w:t>third</w:t>
      </w:r>
      <w:r w:rsidR="0000616D" w:rsidRPr="00764C07">
        <w:rPr>
          <w:color w:val="000000"/>
          <w:sz w:val="28"/>
          <w:szCs w:val="28"/>
        </w:rPr>
        <w:t xml:space="preserve"> quarter</w:t>
      </w:r>
      <w:r w:rsidRPr="00764C07">
        <w:rPr>
          <w:color w:val="000000"/>
          <w:sz w:val="28"/>
          <w:szCs w:val="28"/>
        </w:rPr>
        <w:t xml:space="preserve">.  </w:t>
      </w:r>
      <w:r w:rsidR="0000616D" w:rsidRPr="00764C07">
        <w:rPr>
          <w:color w:val="000000"/>
          <w:sz w:val="28"/>
          <w:szCs w:val="28"/>
        </w:rPr>
        <w:t>T</w:t>
      </w:r>
      <w:r w:rsidRPr="00764C07">
        <w:rPr>
          <w:color w:val="000000"/>
          <w:sz w:val="28"/>
          <w:szCs w:val="28"/>
        </w:rPr>
        <w:t xml:space="preserve">he value of trade by air </w:t>
      </w:r>
      <w:r w:rsidR="00442F28" w:rsidRPr="00764C07">
        <w:rPr>
          <w:color w:val="000000"/>
          <w:sz w:val="28"/>
        </w:rPr>
        <w:t xml:space="preserve">increased </w:t>
      </w:r>
      <w:r w:rsidR="00AF3E1A" w:rsidRPr="00764C07">
        <w:rPr>
          <w:color w:val="000000"/>
          <w:sz w:val="28"/>
        </w:rPr>
        <w:t>notably</w:t>
      </w:r>
      <w:r w:rsidR="00AF3E1A" w:rsidRPr="00764C07">
        <w:rPr>
          <w:color w:val="000000"/>
          <w:sz w:val="28"/>
          <w:szCs w:val="28"/>
        </w:rPr>
        <w:t xml:space="preserve"> </w:t>
      </w:r>
      <w:r w:rsidRPr="00764C07">
        <w:rPr>
          <w:color w:val="000000"/>
          <w:sz w:val="28"/>
          <w:szCs w:val="28"/>
        </w:rPr>
        <w:t xml:space="preserve">by </w:t>
      </w:r>
      <w:r w:rsidR="00A1191B" w:rsidRPr="009D5BB9">
        <w:rPr>
          <w:color w:val="000000"/>
          <w:sz w:val="28"/>
          <w:szCs w:val="28"/>
        </w:rPr>
        <w:t>14.6</w:t>
      </w:r>
      <w:r w:rsidR="00A06CD1" w:rsidRPr="009D5BB9">
        <w:rPr>
          <w:color w:val="000000"/>
          <w:sz w:val="28"/>
          <w:szCs w:val="28"/>
        </w:rPr>
        <w:t>%</w:t>
      </w:r>
      <w:r w:rsidR="008E56C2" w:rsidRPr="009D5BB9">
        <w:rPr>
          <w:color w:val="000000"/>
          <w:sz w:val="28"/>
          <w:szCs w:val="28"/>
        </w:rPr>
        <w:t xml:space="preserve">, </w:t>
      </w:r>
      <w:r w:rsidR="0059014F" w:rsidRPr="009D5BB9">
        <w:rPr>
          <w:color w:val="000000"/>
          <w:sz w:val="28"/>
          <w:szCs w:val="28"/>
        </w:rPr>
        <w:t>with</w:t>
      </w:r>
      <w:r w:rsidR="00AF3E1A" w:rsidRPr="009D5BB9">
        <w:rPr>
          <w:color w:val="000000"/>
          <w:sz w:val="28"/>
          <w:szCs w:val="28"/>
        </w:rPr>
        <w:t xml:space="preserve"> </w:t>
      </w:r>
      <w:r w:rsidRPr="009D5BB9">
        <w:rPr>
          <w:color w:val="000000"/>
          <w:sz w:val="28"/>
          <w:szCs w:val="28"/>
        </w:rPr>
        <w:t>its share in total trade</w:t>
      </w:r>
      <w:r w:rsidR="0059014F" w:rsidRPr="009D5BB9">
        <w:rPr>
          <w:color w:val="000000"/>
          <w:sz w:val="28"/>
          <w:szCs w:val="28"/>
        </w:rPr>
        <w:t xml:space="preserve"> </w:t>
      </w:r>
      <w:r w:rsidR="004270DD" w:rsidRPr="009D5BB9">
        <w:rPr>
          <w:color w:val="000000"/>
          <w:sz w:val="28"/>
          <w:szCs w:val="28"/>
        </w:rPr>
        <w:t xml:space="preserve">rising </w:t>
      </w:r>
      <w:r w:rsidRPr="009D5BB9">
        <w:rPr>
          <w:color w:val="000000"/>
          <w:sz w:val="28"/>
          <w:szCs w:val="28"/>
        </w:rPr>
        <w:t xml:space="preserve">to </w:t>
      </w:r>
      <w:r w:rsidR="00C63533" w:rsidRPr="009D5BB9">
        <w:rPr>
          <w:color w:val="000000"/>
          <w:sz w:val="28"/>
          <w:szCs w:val="28"/>
        </w:rPr>
        <w:t>45.3</w:t>
      </w:r>
      <w:r w:rsidR="00D26622" w:rsidRPr="009D5BB9">
        <w:rPr>
          <w:color w:val="000000"/>
          <w:sz w:val="28"/>
        </w:rPr>
        <w:t>%</w:t>
      </w:r>
      <w:r w:rsidRPr="009D5BB9">
        <w:rPr>
          <w:color w:val="000000"/>
          <w:sz w:val="28"/>
          <w:szCs w:val="28"/>
        </w:rPr>
        <w:t>.</w:t>
      </w:r>
    </w:p>
    <w:p w14:paraId="39ADC4C9" w14:textId="4DD1E9DD" w:rsidR="0046197A" w:rsidRPr="009D5BB9" w:rsidRDefault="0046197A" w:rsidP="00447582">
      <w:pPr>
        <w:tabs>
          <w:tab w:val="left" w:pos="1080"/>
        </w:tabs>
        <w:overflowPunct w:val="0"/>
        <w:spacing w:line="360" w:lineRule="atLeast"/>
        <w:jc w:val="both"/>
        <w:rPr>
          <w:color w:val="000000"/>
          <w:sz w:val="28"/>
        </w:rPr>
      </w:pPr>
    </w:p>
    <w:p w14:paraId="272D5A2F" w14:textId="15219C45" w:rsidR="00FC2242" w:rsidRPr="009D5BB9" w:rsidRDefault="00FC2242" w:rsidP="00447582">
      <w:pPr>
        <w:tabs>
          <w:tab w:val="left" w:pos="1080"/>
        </w:tabs>
        <w:overflowPunct w:val="0"/>
        <w:spacing w:line="360" w:lineRule="atLeast"/>
        <w:jc w:val="both"/>
        <w:rPr>
          <w:color w:val="000000"/>
          <w:sz w:val="28"/>
        </w:rPr>
      </w:pPr>
    </w:p>
    <w:p w14:paraId="1FFD02B7" w14:textId="0135429C" w:rsidR="00EB08A1" w:rsidRPr="00764C07" w:rsidRDefault="00B52C30" w:rsidP="005A083B">
      <w:pPr>
        <w:tabs>
          <w:tab w:val="left" w:pos="1080"/>
        </w:tabs>
        <w:overflowPunct w:val="0"/>
        <w:spacing w:line="360" w:lineRule="atLeast"/>
        <w:jc w:val="center"/>
        <w:rPr>
          <w:sz w:val="28"/>
          <w:szCs w:val="28"/>
          <w:highlight w:val="lightGray"/>
        </w:rPr>
      </w:pPr>
      <w:r w:rsidRPr="00B52C30">
        <w:rPr>
          <w:noProof/>
        </w:rPr>
        <w:lastRenderedPageBreak/>
        <w:drawing>
          <wp:inline distT="0" distB="0" distL="0" distR="0" wp14:anchorId="340F973C" wp14:editId="466DBD03">
            <wp:extent cx="5760000" cy="3509740"/>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000" cy="3509740"/>
                    </a:xfrm>
                    <a:prstGeom prst="rect">
                      <a:avLst/>
                    </a:prstGeom>
                    <a:noFill/>
                    <a:ln>
                      <a:noFill/>
                    </a:ln>
                  </pic:spPr>
                </pic:pic>
              </a:graphicData>
            </a:graphic>
          </wp:inline>
        </w:drawing>
      </w:r>
    </w:p>
    <w:p w14:paraId="103EE2E3" w14:textId="1AAD0C06" w:rsidR="004F581F" w:rsidRPr="00764C07" w:rsidRDefault="004F581F" w:rsidP="004F581F">
      <w:pPr>
        <w:overflowPunct w:val="0"/>
        <w:rPr>
          <w:sz w:val="28"/>
          <w:szCs w:val="28"/>
          <w:highlight w:val="yellow"/>
        </w:rPr>
      </w:pPr>
      <w:bookmarkStart w:id="0" w:name="_Hlk212038822"/>
    </w:p>
    <w:bookmarkEnd w:id="0"/>
    <w:p w14:paraId="532418DA" w14:textId="7DEED8B4" w:rsidR="00753BC3" w:rsidRPr="00351A6B" w:rsidRDefault="00B4576C" w:rsidP="004C2F3A">
      <w:pPr>
        <w:numPr>
          <w:ilvl w:val="1"/>
          <w:numId w:val="3"/>
        </w:numPr>
        <w:tabs>
          <w:tab w:val="left" w:pos="1080"/>
        </w:tabs>
        <w:spacing w:line="360" w:lineRule="atLeast"/>
        <w:jc w:val="both"/>
        <w:rPr>
          <w:color w:val="000000"/>
          <w:sz w:val="28"/>
        </w:rPr>
      </w:pPr>
      <w:r w:rsidRPr="00351A6B">
        <w:rPr>
          <w:i/>
          <w:color w:val="000000"/>
          <w:sz w:val="28"/>
          <w:szCs w:val="28"/>
        </w:rPr>
        <w:t>R</w:t>
      </w:r>
      <w:r w:rsidR="00E84ED7" w:rsidRPr="00351A6B">
        <w:rPr>
          <w:i/>
          <w:color w:val="000000"/>
          <w:sz w:val="28"/>
          <w:szCs w:val="28"/>
        </w:rPr>
        <w:t xml:space="preserve">oad </w:t>
      </w:r>
      <w:r w:rsidR="00753BC3" w:rsidRPr="00351A6B">
        <w:rPr>
          <w:i/>
          <w:color w:val="000000"/>
          <w:sz w:val="28"/>
          <w:szCs w:val="28"/>
        </w:rPr>
        <w:t xml:space="preserve">cargo throughput </w:t>
      </w:r>
      <w:r w:rsidR="00AF3E1A" w:rsidRPr="00351A6B">
        <w:rPr>
          <w:color w:val="000000"/>
          <w:sz w:val="28"/>
          <w:szCs w:val="28"/>
        </w:rPr>
        <w:t xml:space="preserve">expanded </w:t>
      </w:r>
      <w:r w:rsidR="004270DD" w:rsidRPr="00351A6B">
        <w:rPr>
          <w:color w:val="000000"/>
          <w:sz w:val="28"/>
          <w:szCs w:val="28"/>
        </w:rPr>
        <w:t xml:space="preserve">visibly </w:t>
      </w:r>
      <w:r w:rsidR="00A75C73" w:rsidRPr="00351A6B">
        <w:rPr>
          <w:color w:val="000000"/>
          <w:sz w:val="28"/>
          <w:szCs w:val="28"/>
        </w:rPr>
        <w:t>further</w:t>
      </w:r>
      <w:r w:rsidR="00AF3E1A" w:rsidRPr="00351A6B">
        <w:rPr>
          <w:color w:val="000000"/>
          <w:sz w:val="28"/>
          <w:szCs w:val="28"/>
        </w:rPr>
        <w:t xml:space="preserve"> </w:t>
      </w:r>
      <w:r w:rsidR="0098353F" w:rsidRPr="00351A6B">
        <w:rPr>
          <w:color w:val="000000"/>
          <w:sz w:val="28"/>
          <w:szCs w:val="28"/>
        </w:rPr>
        <w:t xml:space="preserve">by </w:t>
      </w:r>
      <w:r w:rsidR="00EC088C" w:rsidRPr="00AC4E10">
        <w:rPr>
          <w:color w:val="000000"/>
          <w:sz w:val="28"/>
          <w:szCs w:val="28"/>
        </w:rPr>
        <w:t>7.</w:t>
      </w:r>
      <w:r w:rsidR="00887BD5">
        <w:rPr>
          <w:color w:val="000000"/>
          <w:sz w:val="28"/>
          <w:szCs w:val="28"/>
        </w:rPr>
        <w:t>8</w:t>
      </w:r>
      <w:r w:rsidR="005C12DA" w:rsidRPr="00AC4E10">
        <w:rPr>
          <w:color w:val="000000"/>
          <w:sz w:val="28"/>
          <w:szCs w:val="28"/>
        </w:rPr>
        <w:t>%</w:t>
      </w:r>
      <w:r w:rsidR="0098353F" w:rsidRPr="00351A6B">
        <w:rPr>
          <w:color w:val="000000"/>
          <w:sz w:val="28"/>
          <w:szCs w:val="28"/>
        </w:rPr>
        <w:t xml:space="preserve"> to </w:t>
      </w:r>
      <w:r w:rsidR="009B6230" w:rsidRPr="00AC4E10">
        <w:rPr>
          <w:color w:val="000000"/>
          <w:sz w:val="28"/>
          <w:szCs w:val="28"/>
        </w:rPr>
        <w:t>4.</w:t>
      </w:r>
      <w:r w:rsidR="00A75C73" w:rsidRPr="00AC4E10">
        <w:rPr>
          <w:color w:val="000000"/>
          <w:sz w:val="28"/>
          <w:szCs w:val="28"/>
        </w:rPr>
        <w:t>6</w:t>
      </w:r>
      <w:r w:rsidR="00753BC3" w:rsidRPr="00351A6B">
        <w:rPr>
          <w:color w:val="000000"/>
          <w:sz w:val="28"/>
          <w:szCs w:val="28"/>
        </w:rPr>
        <w:t xml:space="preserve"> million tonnes in the </w:t>
      </w:r>
      <w:r w:rsidR="00A75C73" w:rsidRPr="00351A6B">
        <w:rPr>
          <w:color w:val="000000"/>
          <w:sz w:val="28"/>
          <w:szCs w:val="28"/>
        </w:rPr>
        <w:t>third</w:t>
      </w:r>
      <w:r w:rsidR="00753BC3" w:rsidRPr="00351A6B">
        <w:rPr>
          <w:color w:val="000000"/>
          <w:sz w:val="28"/>
          <w:szCs w:val="28"/>
        </w:rPr>
        <w:t xml:space="preserve"> quarter</w:t>
      </w:r>
      <w:r w:rsidR="00AF3E1A" w:rsidRPr="00351A6B">
        <w:rPr>
          <w:color w:val="000000"/>
          <w:sz w:val="28"/>
          <w:szCs w:val="28"/>
        </w:rPr>
        <w:t xml:space="preserve"> over a year earlier</w:t>
      </w:r>
      <w:r w:rsidR="00753BC3" w:rsidRPr="00351A6B">
        <w:rPr>
          <w:color w:val="000000"/>
          <w:sz w:val="28"/>
          <w:szCs w:val="28"/>
        </w:rPr>
        <w:t xml:space="preserve">.  </w:t>
      </w:r>
      <w:r w:rsidR="0000616D" w:rsidRPr="00351A6B">
        <w:rPr>
          <w:color w:val="000000"/>
          <w:sz w:val="28"/>
          <w:szCs w:val="28"/>
        </w:rPr>
        <w:t>T</w:t>
      </w:r>
      <w:r w:rsidR="00753BC3" w:rsidRPr="00351A6B">
        <w:rPr>
          <w:color w:val="000000"/>
          <w:sz w:val="28"/>
          <w:szCs w:val="28"/>
        </w:rPr>
        <w:t xml:space="preserve">he value of trade by road </w:t>
      </w:r>
      <w:r w:rsidR="005F7F37" w:rsidRPr="00351A6B">
        <w:rPr>
          <w:color w:val="000000"/>
          <w:sz w:val="28"/>
          <w:szCs w:val="28"/>
        </w:rPr>
        <w:t xml:space="preserve">continued to </w:t>
      </w:r>
      <w:r w:rsidR="006D68D5" w:rsidRPr="00351A6B">
        <w:rPr>
          <w:color w:val="000000"/>
          <w:sz w:val="28"/>
          <w:szCs w:val="28"/>
        </w:rPr>
        <w:t>gr</w:t>
      </w:r>
      <w:r w:rsidR="005F7F37" w:rsidRPr="00351A6B">
        <w:rPr>
          <w:color w:val="000000"/>
          <w:sz w:val="28"/>
          <w:szCs w:val="28"/>
        </w:rPr>
        <w:t>o</w:t>
      </w:r>
      <w:r w:rsidR="006D68D5" w:rsidRPr="00351A6B">
        <w:rPr>
          <w:color w:val="000000"/>
          <w:sz w:val="28"/>
          <w:szCs w:val="28"/>
        </w:rPr>
        <w:t xml:space="preserve">w strongly </w:t>
      </w:r>
      <w:r w:rsidR="00753BC3" w:rsidRPr="00351A6B">
        <w:rPr>
          <w:color w:val="000000"/>
          <w:sz w:val="28"/>
          <w:szCs w:val="28"/>
        </w:rPr>
        <w:t xml:space="preserve">by </w:t>
      </w:r>
      <w:r w:rsidR="00AB4D62" w:rsidRPr="00351A6B">
        <w:rPr>
          <w:color w:val="000000"/>
          <w:sz w:val="28"/>
          <w:szCs w:val="28"/>
        </w:rPr>
        <w:t>18.4</w:t>
      </w:r>
      <w:r w:rsidR="007607DC" w:rsidRPr="00351A6B">
        <w:rPr>
          <w:color w:val="000000"/>
          <w:sz w:val="28"/>
          <w:szCs w:val="28"/>
        </w:rPr>
        <w:t>%</w:t>
      </w:r>
      <w:r w:rsidR="00BD5C34" w:rsidRPr="00351A6B">
        <w:rPr>
          <w:color w:val="000000"/>
          <w:sz w:val="28"/>
          <w:szCs w:val="28"/>
        </w:rPr>
        <w:t xml:space="preserve">, </w:t>
      </w:r>
      <w:r w:rsidR="00735099" w:rsidRPr="00351A6B">
        <w:rPr>
          <w:color w:val="000000"/>
          <w:sz w:val="28"/>
          <w:szCs w:val="28"/>
        </w:rPr>
        <w:t>while</w:t>
      </w:r>
      <w:r w:rsidR="00A358F5" w:rsidRPr="00351A6B">
        <w:rPr>
          <w:color w:val="000000"/>
          <w:sz w:val="28"/>
          <w:szCs w:val="28"/>
        </w:rPr>
        <w:t xml:space="preserve"> its</w:t>
      </w:r>
      <w:r w:rsidR="006D68D5" w:rsidRPr="00351A6B">
        <w:rPr>
          <w:color w:val="000000"/>
          <w:sz w:val="28"/>
          <w:szCs w:val="28"/>
        </w:rPr>
        <w:t xml:space="preserve"> respective</w:t>
      </w:r>
      <w:r w:rsidR="00753BC3" w:rsidRPr="00351A6B">
        <w:rPr>
          <w:color w:val="000000"/>
          <w:sz w:val="28"/>
          <w:szCs w:val="28"/>
        </w:rPr>
        <w:t xml:space="preserve"> share in total trade </w:t>
      </w:r>
      <w:r w:rsidR="00534742" w:rsidRPr="00351A6B">
        <w:rPr>
          <w:color w:val="000000"/>
          <w:sz w:val="28"/>
          <w:szCs w:val="28"/>
        </w:rPr>
        <w:t xml:space="preserve">edged down </w:t>
      </w:r>
      <w:r w:rsidR="006D68D5" w:rsidRPr="00351A6B">
        <w:rPr>
          <w:color w:val="000000"/>
          <w:sz w:val="28"/>
          <w:szCs w:val="28"/>
        </w:rPr>
        <w:t xml:space="preserve">to </w:t>
      </w:r>
      <w:r w:rsidR="00534742" w:rsidRPr="00351A6B">
        <w:rPr>
          <w:color w:val="000000"/>
          <w:sz w:val="28"/>
          <w:szCs w:val="28"/>
        </w:rPr>
        <w:t>45.2</w:t>
      </w:r>
      <w:r w:rsidR="007607DC" w:rsidRPr="00351A6B">
        <w:rPr>
          <w:color w:val="000000"/>
          <w:sz w:val="28"/>
          <w:szCs w:val="28"/>
        </w:rPr>
        <w:t>%</w:t>
      </w:r>
      <w:r w:rsidR="00C8150F" w:rsidRPr="00351A6B">
        <w:rPr>
          <w:color w:val="000000"/>
          <w:sz w:val="28"/>
          <w:szCs w:val="28"/>
        </w:rPr>
        <w:t>.</w:t>
      </w:r>
      <w:r w:rsidR="0069337E" w:rsidRPr="00351A6B">
        <w:rPr>
          <w:color w:val="000000"/>
          <w:sz w:val="28"/>
          <w:szCs w:val="28"/>
        </w:rPr>
        <w:t xml:space="preserve"> </w:t>
      </w:r>
    </w:p>
    <w:p w14:paraId="71C89AF2" w14:textId="7262F3A5" w:rsidR="00A87817" w:rsidRPr="00AC4E10" w:rsidRDefault="00A87817" w:rsidP="0046197A">
      <w:pPr>
        <w:tabs>
          <w:tab w:val="left" w:pos="1080"/>
        </w:tabs>
        <w:overflowPunct w:val="0"/>
        <w:spacing w:line="360" w:lineRule="atLeast"/>
        <w:jc w:val="both"/>
        <w:rPr>
          <w:bCs/>
          <w:color w:val="000000"/>
          <w:sz w:val="28"/>
          <w:szCs w:val="28"/>
          <w:highlight w:val="yellow"/>
        </w:rPr>
      </w:pPr>
    </w:p>
    <w:p w14:paraId="2A5347F7" w14:textId="5DFD1DD0" w:rsidR="001B06B4" w:rsidRPr="00764C07" w:rsidRDefault="0081104C" w:rsidP="0046197A">
      <w:pPr>
        <w:tabs>
          <w:tab w:val="left" w:pos="1080"/>
        </w:tabs>
        <w:overflowPunct w:val="0"/>
        <w:spacing w:line="360" w:lineRule="atLeast"/>
        <w:jc w:val="both"/>
        <w:rPr>
          <w:b/>
          <w:color w:val="000000"/>
          <w:sz w:val="28"/>
          <w:szCs w:val="28"/>
          <w:highlight w:val="lightGray"/>
        </w:rPr>
      </w:pPr>
      <w:r w:rsidRPr="00AC4E10">
        <w:rPr>
          <w:noProof/>
        </w:rPr>
        <w:drawing>
          <wp:inline distT="0" distB="0" distL="0" distR="0" wp14:anchorId="6A3072DE" wp14:editId="3319CDE6">
            <wp:extent cx="5760000" cy="3524005"/>
            <wp:effectExtent l="0" t="0" r="0" b="635"/>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00" cy="3524005"/>
                    </a:xfrm>
                    <a:prstGeom prst="rect">
                      <a:avLst/>
                    </a:prstGeom>
                    <a:noFill/>
                    <a:ln>
                      <a:noFill/>
                    </a:ln>
                  </pic:spPr>
                </pic:pic>
              </a:graphicData>
            </a:graphic>
          </wp:inline>
        </w:drawing>
      </w:r>
    </w:p>
    <w:p w14:paraId="121B2361" w14:textId="77777777" w:rsidR="001B06B4" w:rsidRDefault="001B06B4" w:rsidP="0046197A">
      <w:pPr>
        <w:tabs>
          <w:tab w:val="left" w:pos="1080"/>
        </w:tabs>
        <w:overflowPunct w:val="0"/>
        <w:spacing w:line="360" w:lineRule="atLeast"/>
        <w:jc w:val="both"/>
        <w:rPr>
          <w:b/>
          <w:color w:val="000000"/>
          <w:sz w:val="28"/>
          <w:szCs w:val="28"/>
          <w:highlight w:val="lightGray"/>
        </w:rPr>
      </w:pPr>
    </w:p>
    <w:p w14:paraId="47E44105" w14:textId="77777777" w:rsidR="00B04B31" w:rsidRDefault="00B04B31" w:rsidP="0046197A">
      <w:pPr>
        <w:tabs>
          <w:tab w:val="left" w:pos="1080"/>
        </w:tabs>
        <w:overflowPunct w:val="0"/>
        <w:spacing w:line="360" w:lineRule="atLeast"/>
        <w:jc w:val="both"/>
        <w:rPr>
          <w:b/>
          <w:color w:val="000000"/>
          <w:sz w:val="28"/>
          <w:szCs w:val="28"/>
          <w:highlight w:val="lightGray"/>
        </w:rPr>
      </w:pPr>
    </w:p>
    <w:p w14:paraId="19B07194" w14:textId="77777777" w:rsidR="00351A6B" w:rsidRDefault="00351A6B" w:rsidP="0046197A">
      <w:pPr>
        <w:tabs>
          <w:tab w:val="left" w:pos="1080"/>
        </w:tabs>
        <w:overflowPunct w:val="0"/>
        <w:spacing w:line="360" w:lineRule="atLeast"/>
        <w:jc w:val="both"/>
        <w:rPr>
          <w:b/>
          <w:color w:val="000000"/>
          <w:sz w:val="28"/>
          <w:szCs w:val="28"/>
          <w:highlight w:val="lightGray"/>
        </w:rPr>
      </w:pPr>
    </w:p>
    <w:p w14:paraId="527AA41B" w14:textId="77777777" w:rsidR="00351A6B" w:rsidRDefault="00351A6B" w:rsidP="0046197A">
      <w:pPr>
        <w:tabs>
          <w:tab w:val="left" w:pos="1080"/>
        </w:tabs>
        <w:overflowPunct w:val="0"/>
        <w:spacing w:line="360" w:lineRule="atLeast"/>
        <w:jc w:val="both"/>
        <w:rPr>
          <w:b/>
          <w:color w:val="000000"/>
          <w:sz w:val="28"/>
          <w:szCs w:val="28"/>
          <w:highlight w:val="lightGray"/>
        </w:rPr>
      </w:pPr>
    </w:p>
    <w:p w14:paraId="5345F269" w14:textId="77777777" w:rsidR="00351A6B" w:rsidRPr="00764C07" w:rsidRDefault="00351A6B" w:rsidP="0046197A">
      <w:pPr>
        <w:tabs>
          <w:tab w:val="left" w:pos="1080"/>
        </w:tabs>
        <w:overflowPunct w:val="0"/>
        <w:spacing w:line="360" w:lineRule="atLeast"/>
        <w:jc w:val="both"/>
        <w:rPr>
          <w:b/>
          <w:color w:val="000000"/>
          <w:sz w:val="28"/>
          <w:szCs w:val="28"/>
          <w:highlight w:val="lightGray"/>
        </w:rPr>
      </w:pPr>
    </w:p>
    <w:p w14:paraId="1A05D836" w14:textId="2F5EB4DD" w:rsidR="0046197A" w:rsidRPr="00764C07" w:rsidRDefault="0046197A" w:rsidP="0046197A">
      <w:pPr>
        <w:tabs>
          <w:tab w:val="left" w:pos="1080"/>
        </w:tabs>
        <w:overflowPunct w:val="0"/>
        <w:spacing w:line="360" w:lineRule="atLeast"/>
        <w:jc w:val="both"/>
        <w:rPr>
          <w:b/>
          <w:color w:val="000000"/>
          <w:sz w:val="28"/>
          <w:szCs w:val="28"/>
        </w:rPr>
      </w:pPr>
      <w:r w:rsidRPr="00764C07">
        <w:rPr>
          <w:b/>
          <w:color w:val="000000"/>
          <w:sz w:val="28"/>
          <w:szCs w:val="28"/>
        </w:rPr>
        <w:lastRenderedPageBreak/>
        <w:t>Transport</w:t>
      </w:r>
      <w:r w:rsidR="00C836BC" w:rsidRPr="00764C07">
        <w:rPr>
          <w:b/>
          <w:color w:val="000000"/>
          <w:sz w:val="28"/>
          <w:szCs w:val="28"/>
        </w:rPr>
        <w:t xml:space="preserve"> </w:t>
      </w:r>
    </w:p>
    <w:p w14:paraId="6D44615D" w14:textId="77777777" w:rsidR="0046197A" w:rsidRPr="00764C07" w:rsidRDefault="0046197A" w:rsidP="0046197A">
      <w:pPr>
        <w:tabs>
          <w:tab w:val="left" w:pos="1080"/>
        </w:tabs>
        <w:overflowPunct w:val="0"/>
        <w:spacing w:line="360" w:lineRule="atLeast"/>
        <w:jc w:val="both"/>
        <w:rPr>
          <w:b/>
          <w:color w:val="000000"/>
          <w:sz w:val="28"/>
          <w:szCs w:val="28"/>
          <w:highlight w:val="lightGray"/>
        </w:rPr>
      </w:pPr>
    </w:p>
    <w:p w14:paraId="5CB07AEF" w14:textId="782280BF" w:rsidR="001F6217" w:rsidRPr="00764C07" w:rsidRDefault="008F0354" w:rsidP="004C2F3A">
      <w:pPr>
        <w:numPr>
          <w:ilvl w:val="1"/>
          <w:numId w:val="3"/>
        </w:numPr>
        <w:tabs>
          <w:tab w:val="left" w:pos="1080"/>
        </w:tabs>
        <w:spacing w:line="360" w:lineRule="atLeast"/>
        <w:jc w:val="both"/>
        <w:rPr>
          <w:color w:val="000000"/>
          <w:sz w:val="28"/>
        </w:rPr>
      </w:pPr>
      <w:r w:rsidRPr="00764C07">
        <w:rPr>
          <w:sz w:val="28"/>
        </w:rPr>
        <w:t>C</w:t>
      </w:r>
      <w:r w:rsidR="004A7B8B" w:rsidRPr="00764C07">
        <w:rPr>
          <w:sz w:val="28"/>
        </w:rPr>
        <w:t>ross</w:t>
      </w:r>
      <w:r w:rsidR="005851C8" w:rsidRPr="00764C07">
        <w:rPr>
          <w:color w:val="000000"/>
          <w:sz w:val="28"/>
          <w:szCs w:val="28"/>
        </w:rPr>
        <w:t>-boundary t</w:t>
      </w:r>
      <w:r w:rsidR="0084003F" w:rsidRPr="00764C07">
        <w:rPr>
          <w:color w:val="000000"/>
          <w:sz w:val="28"/>
          <w:szCs w:val="28"/>
        </w:rPr>
        <w:t xml:space="preserve">raffic flows </w:t>
      </w:r>
      <w:r w:rsidR="004270DD" w:rsidRPr="00764C07">
        <w:rPr>
          <w:color w:val="000000"/>
          <w:sz w:val="28"/>
          <w:szCs w:val="28"/>
        </w:rPr>
        <w:t xml:space="preserve">also </w:t>
      </w:r>
      <w:r w:rsidR="00884E3F" w:rsidRPr="00764C07">
        <w:rPr>
          <w:color w:val="000000"/>
          <w:sz w:val="28"/>
          <w:szCs w:val="28"/>
        </w:rPr>
        <w:t xml:space="preserve">showed </w:t>
      </w:r>
      <w:r w:rsidR="00C804CA" w:rsidRPr="00764C07">
        <w:rPr>
          <w:color w:val="000000"/>
          <w:sz w:val="28"/>
          <w:szCs w:val="28"/>
        </w:rPr>
        <w:t xml:space="preserve">mixed </w:t>
      </w:r>
      <w:r w:rsidR="00884E3F" w:rsidRPr="00764C07">
        <w:rPr>
          <w:color w:val="000000"/>
          <w:sz w:val="28"/>
          <w:szCs w:val="28"/>
        </w:rPr>
        <w:t>performance</w:t>
      </w:r>
      <w:r w:rsidR="0046197A" w:rsidRPr="00764C07">
        <w:rPr>
          <w:color w:val="000000"/>
          <w:sz w:val="28"/>
          <w:szCs w:val="28"/>
        </w:rPr>
        <w:t>.</w:t>
      </w:r>
      <w:r w:rsidR="0046197A" w:rsidRPr="00764C07">
        <w:rPr>
          <w:color w:val="000000"/>
          <w:sz w:val="28"/>
        </w:rPr>
        <w:t xml:space="preserve">  </w:t>
      </w:r>
      <w:r w:rsidR="001F6217" w:rsidRPr="00764C07">
        <w:rPr>
          <w:color w:val="000000"/>
          <w:sz w:val="28"/>
        </w:rPr>
        <w:t>B</w:t>
      </w:r>
      <w:r w:rsidR="006D68D5" w:rsidRPr="00764C07">
        <w:rPr>
          <w:color w:val="000000"/>
          <w:sz w:val="28"/>
        </w:rPr>
        <w:t>oth a</w:t>
      </w:r>
      <w:r w:rsidR="006D68D5" w:rsidRPr="00764C07">
        <w:rPr>
          <w:color w:val="000000"/>
          <w:sz w:val="28"/>
          <w:szCs w:val="28"/>
        </w:rPr>
        <w:t xml:space="preserve">ir </w:t>
      </w:r>
      <w:r w:rsidR="00196EA4" w:rsidRPr="00764C07">
        <w:rPr>
          <w:color w:val="000000"/>
          <w:sz w:val="28"/>
          <w:szCs w:val="28"/>
        </w:rPr>
        <w:t>and land</w:t>
      </w:r>
      <w:r w:rsidR="002F1BDA" w:rsidRPr="00764C07">
        <w:rPr>
          <w:color w:val="000000"/>
          <w:sz w:val="28"/>
          <w:szCs w:val="28"/>
        </w:rPr>
        <w:noBreakHyphen/>
      </w:r>
      <w:r w:rsidR="00196EA4" w:rsidRPr="00764C07">
        <w:rPr>
          <w:color w:val="000000"/>
          <w:sz w:val="28"/>
          <w:szCs w:val="28"/>
        </w:rPr>
        <w:t xml:space="preserve">based </w:t>
      </w:r>
      <w:r w:rsidR="001F6217" w:rsidRPr="00764C07">
        <w:rPr>
          <w:color w:val="000000"/>
          <w:sz w:val="28"/>
          <w:szCs w:val="28"/>
        </w:rPr>
        <w:t xml:space="preserve">passenger </w:t>
      </w:r>
      <w:r w:rsidR="00196EA4" w:rsidRPr="00764C07">
        <w:rPr>
          <w:color w:val="000000"/>
          <w:sz w:val="28"/>
          <w:szCs w:val="28"/>
        </w:rPr>
        <w:t xml:space="preserve">trips </w:t>
      </w:r>
      <w:r w:rsidR="00A92B61" w:rsidRPr="00764C07">
        <w:rPr>
          <w:color w:val="000000"/>
          <w:sz w:val="28"/>
          <w:szCs w:val="28"/>
        </w:rPr>
        <w:t xml:space="preserve">increased by </w:t>
      </w:r>
      <w:r w:rsidR="00A92B61" w:rsidRPr="00376613">
        <w:rPr>
          <w:color w:val="000000"/>
          <w:sz w:val="28"/>
          <w:szCs w:val="28"/>
        </w:rPr>
        <w:t>11.7</w:t>
      </w:r>
      <w:r w:rsidR="00C8150F" w:rsidRPr="00376613">
        <w:rPr>
          <w:color w:val="000000"/>
          <w:sz w:val="28"/>
          <w:szCs w:val="28"/>
        </w:rPr>
        <w:t>%</w:t>
      </w:r>
      <w:r w:rsidR="00196EA4" w:rsidRPr="00764C07">
        <w:rPr>
          <w:color w:val="000000"/>
          <w:sz w:val="28"/>
          <w:szCs w:val="28"/>
        </w:rPr>
        <w:t xml:space="preserve"> and 1</w:t>
      </w:r>
      <w:r w:rsidR="00735C7B" w:rsidRPr="00764C07">
        <w:rPr>
          <w:color w:val="000000"/>
          <w:sz w:val="28"/>
          <w:szCs w:val="28"/>
        </w:rPr>
        <w:t>0</w:t>
      </w:r>
      <w:r w:rsidR="00196EA4" w:rsidRPr="00764C07">
        <w:rPr>
          <w:color w:val="000000"/>
          <w:sz w:val="28"/>
          <w:szCs w:val="28"/>
        </w:rPr>
        <w:t xml:space="preserve">.5% </w:t>
      </w:r>
      <w:r w:rsidR="00196EA4" w:rsidRPr="00764C07">
        <w:rPr>
          <w:sz w:val="28"/>
          <w:szCs w:val="28"/>
        </w:rPr>
        <w:t>over a year earlier</w:t>
      </w:r>
      <w:r w:rsidR="00196EA4" w:rsidRPr="00764C07">
        <w:rPr>
          <w:color w:val="000000"/>
          <w:sz w:val="28"/>
          <w:szCs w:val="28"/>
        </w:rPr>
        <w:t xml:space="preserve"> to </w:t>
      </w:r>
      <w:r w:rsidR="00196EA4" w:rsidRPr="00764C07">
        <w:rPr>
          <w:color w:val="000000"/>
          <w:sz w:val="28"/>
        </w:rPr>
        <w:t>1</w:t>
      </w:r>
      <w:r w:rsidR="00657926" w:rsidRPr="00764C07">
        <w:rPr>
          <w:color w:val="000000"/>
          <w:sz w:val="28"/>
        </w:rPr>
        <w:t>5</w:t>
      </w:r>
      <w:r w:rsidR="00196EA4" w:rsidRPr="00764C07">
        <w:rPr>
          <w:color w:val="000000"/>
          <w:sz w:val="28"/>
        </w:rPr>
        <w:t>.</w:t>
      </w:r>
      <w:r w:rsidR="00657926" w:rsidRPr="00764C07">
        <w:rPr>
          <w:color w:val="000000"/>
          <w:sz w:val="28"/>
        </w:rPr>
        <w:t>3</w:t>
      </w:r>
      <w:r w:rsidR="00196EA4" w:rsidRPr="00764C07">
        <w:rPr>
          <w:color w:val="000000"/>
          <w:sz w:val="28"/>
          <w:szCs w:val="28"/>
        </w:rPr>
        <w:t xml:space="preserve"> million and </w:t>
      </w:r>
      <w:r w:rsidR="00735C7B" w:rsidRPr="00764C07">
        <w:rPr>
          <w:color w:val="000000"/>
          <w:sz w:val="28"/>
          <w:szCs w:val="28"/>
        </w:rPr>
        <w:t>70</w:t>
      </w:r>
      <w:r w:rsidR="00196EA4" w:rsidRPr="00764C07">
        <w:rPr>
          <w:color w:val="000000"/>
          <w:sz w:val="28"/>
          <w:szCs w:val="28"/>
        </w:rPr>
        <w:t>.</w:t>
      </w:r>
      <w:r w:rsidR="00735C7B" w:rsidRPr="00764C07">
        <w:rPr>
          <w:color w:val="000000"/>
          <w:sz w:val="28"/>
          <w:szCs w:val="28"/>
        </w:rPr>
        <w:t>3</w:t>
      </w:r>
      <w:r w:rsidR="00196EA4" w:rsidRPr="00764C07">
        <w:rPr>
          <w:color w:val="000000"/>
          <w:sz w:val="28"/>
          <w:szCs w:val="28"/>
        </w:rPr>
        <w:t> million respectively</w:t>
      </w:r>
      <w:r w:rsidR="004270DD" w:rsidRPr="00764C07">
        <w:rPr>
          <w:color w:val="000000"/>
          <w:sz w:val="28"/>
          <w:szCs w:val="28"/>
        </w:rPr>
        <w:t xml:space="preserve"> in the third quarter</w:t>
      </w:r>
      <w:r w:rsidR="00196EA4" w:rsidRPr="00764C07">
        <w:rPr>
          <w:color w:val="000000"/>
          <w:sz w:val="28"/>
          <w:szCs w:val="28"/>
        </w:rPr>
        <w:t xml:space="preserve">.  </w:t>
      </w:r>
      <w:r w:rsidR="00B66A9C" w:rsidRPr="00764C07">
        <w:rPr>
          <w:color w:val="000000"/>
          <w:sz w:val="28"/>
          <w:szCs w:val="28"/>
        </w:rPr>
        <w:t>On the other hand, w</w:t>
      </w:r>
      <w:r w:rsidR="00196EA4" w:rsidRPr="00764C07">
        <w:rPr>
          <w:color w:val="000000"/>
          <w:sz w:val="28"/>
          <w:szCs w:val="28"/>
        </w:rPr>
        <w:t>ater-borne passenger trips</w:t>
      </w:r>
      <w:r w:rsidR="00B66A9C" w:rsidRPr="00764C07">
        <w:rPr>
          <w:color w:val="000000"/>
          <w:sz w:val="28"/>
          <w:szCs w:val="28"/>
        </w:rPr>
        <w:t xml:space="preserve"> </w:t>
      </w:r>
      <w:r w:rsidR="003D663B" w:rsidRPr="00764C07">
        <w:rPr>
          <w:color w:val="000000"/>
          <w:sz w:val="28"/>
          <w:szCs w:val="28"/>
        </w:rPr>
        <w:t xml:space="preserve">fell </w:t>
      </w:r>
      <w:r w:rsidR="00B66A9C" w:rsidRPr="00764C07">
        <w:rPr>
          <w:color w:val="000000"/>
          <w:sz w:val="28"/>
          <w:szCs w:val="28"/>
        </w:rPr>
        <w:t xml:space="preserve">by </w:t>
      </w:r>
      <w:r w:rsidR="00985675" w:rsidRPr="00764C07">
        <w:rPr>
          <w:color w:val="000000"/>
          <w:sz w:val="28"/>
          <w:szCs w:val="28"/>
        </w:rPr>
        <w:t>4.4</w:t>
      </w:r>
      <w:r w:rsidR="00F10C4F" w:rsidRPr="00764C07">
        <w:rPr>
          <w:color w:val="000000"/>
          <w:sz w:val="28"/>
          <w:szCs w:val="28"/>
        </w:rPr>
        <w:t>%</w:t>
      </w:r>
      <w:r w:rsidR="00B66A9C" w:rsidRPr="00764C07">
        <w:rPr>
          <w:color w:val="000000"/>
          <w:sz w:val="28"/>
          <w:szCs w:val="28"/>
        </w:rPr>
        <w:t xml:space="preserve"> from a year earlier to</w:t>
      </w:r>
      <w:r w:rsidR="00BD5C34" w:rsidRPr="00764C07">
        <w:rPr>
          <w:color w:val="000000"/>
          <w:sz w:val="28"/>
          <w:szCs w:val="28"/>
        </w:rPr>
        <w:t xml:space="preserve"> 2.0</w:t>
      </w:r>
      <w:r w:rsidR="008B16D9" w:rsidRPr="00764C07">
        <w:rPr>
          <w:color w:val="000000"/>
          <w:sz w:val="28"/>
          <w:szCs w:val="28"/>
        </w:rPr>
        <w:t> </w:t>
      </w:r>
      <w:r w:rsidR="00BD5C34" w:rsidRPr="00764C07">
        <w:rPr>
          <w:color w:val="000000"/>
          <w:sz w:val="28"/>
          <w:szCs w:val="28"/>
        </w:rPr>
        <w:t>million</w:t>
      </w:r>
      <w:r w:rsidR="005763EB" w:rsidRPr="00764C07">
        <w:rPr>
          <w:color w:val="000000"/>
          <w:sz w:val="28"/>
          <w:szCs w:val="28"/>
        </w:rPr>
        <w:t xml:space="preserve">.  </w:t>
      </w:r>
      <w:r w:rsidR="00BD5C34" w:rsidRPr="00764C07">
        <w:rPr>
          <w:color w:val="000000"/>
          <w:sz w:val="28"/>
          <w:szCs w:val="28"/>
        </w:rPr>
        <w:t xml:space="preserve">As regards vehicle flows, average </w:t>
      </w:r>
      <w:r w:rsidR="005763EB" w:rsidRPr="00764C07">
        <w:rPr>
          <w:color w:val="000000"/>
          <w:sz w:val="28"/>
          <w:szCs w:val="28"/>
        </w:rPr>
        <w:t>daily cross</w:t>
      </w:r>
      <w:r w:rsidR="005763EB" w:rsidRPr="00764C07">
        <w:rPr>
          <w:color w:val="000000"/>
          <w:sz w:val="28"/>
          <w:szCs w:val="28"/>
        </w:rPr>
        <w:noBreakHyphen/>
        <w:t xml:space="preserve">boundary vehicle movements </w:t>
      </w:r>
      <w:r w:rsidR="001F656E" w:rsidRPr="00764C07">
        <w:rPr>
          <w:color w:val="000000"/>
          <w:sz w:val="28"/>
          <w:szCs w:val="28"/>
        </w:rPr>
        <w:t>remained</w:t>
      </w:r>
      <w:r w:rsidR="00BD5C34" w:rsidRPr="00764C07">
        <w:rPr>
          <w:color w:val="000000"/>
          <w:sz w:val="28"/>
          <w:szCs w:val="28"/>
        </w:rPr>
        <w:t xml:space="preserve"> vibrant, </w:t>
      </w:r>
      <w:r w:rsidR="003D663B" w:rsidRPr="00764C07">
        <w:rPr>
          <w:color w:val="000000"/>
          <w:sz w:val="28"/>
          <w:szCs w:val="28"/>
        </w:rPr>
        <w:t xml:space="preserve">as </w:t>
      </w:r>
      <w:r w:rsidR="00C804CA" w:rsidRPr="00764C07">
        <w:rPr>
          <w:color w:val="000000"/>
          <w:sz w:val="28"/>
          <w:szCs w:val="28"/>
        </w:rPr>
        <w:t xml:space="preserve">shown </w:t>
      </w:r>
      <w:r w:rsidR="003D663B" w:rsidRPr="00764C07">
        <w:rPr>
          <w:color w:val="000000"/>
          <w:sz w:val="28"/>
          <w:szCs w:val="28"/>
        </w:rPr>
        <w:t xml:space="preserve">by a further </w:t>
      </w:r>
      <w:r w:rsidR="00212632" w:rsidRPr="00764C07">
        <w:rPr>
          <w:color w:val="000000"/>
          <w:sz w:val="28"/>
          <w:szCs w:val="28"/>
        </w:rPr>
        <w:t xml:space="preserve">jump </w:t>
      </w:r>
      <w:r w:rsidR="003D663B" w:rsidRPr="00764C07">
        <w:rPr>
          <w:color w:val="000000"/>
          <w:sz w:val="28"/>
          <w:szCs w:val="28"/>
        </w:rPr>
        <w:t xml:space="preserve">of </w:t>
      </w:r>
      <w:r w:rsidR="0038246C" w:rsidRPr="00AC4E10">
        <w:rPr>
          <w:color w:val="000000"/>
          <w:sz w:val="28"/>
          <w:szCs w:val="28"/>
        </w:rPr>
        <w:t>16.3</w:t>
      </w:r>
      <w:r w:rsidR="007B776A" w:rsidRPr="00AC4E10">
        <w:rPr>
          <w:color w:val="000000"/>
          <w:sz w:val="28"/>
          <w:szCs w:val="28"/>
        </w:rPr>
        <w:t>%</w:t>
      </w:r>
      <w:r w:rsidR="005763EB" w:rsidRPr="00764C07">
        <w:rPr>
          <w:color w:val="000000"/>
          <w:sz w:val="28"/>
          <w:szCs w:val="28"/>
        </w:rPr>
        <w:t xml:space="preserve"> </w:t>
      </w:r>
      <w:r w:rsidR="00BD5C34" w:rsidRPr="00764C07">
        <w:rPr>
          <w:sz w:val="28"/>
          <w:szCs w:val="28"/>
        </w:rPr>
        <w:t>year</w:t>
      </w:r>
      <w:r w:rsidR="00CD7247" w:rsidRPr="00764C07">
        <w:rPr>
          <w:sz w:val="28"/>
          <w:szCs w:val="28"/>
        </w:rPr>
        <w:noBreakHyphen/>
      </w:r>
      <w:r w:rsidR="00BD5C34" w:rsidRPr="00764C07">
        <w:rPr>
          <w:sz w:val="28"/>
          <w:szCs w:val="28"/>
        </w:rPr>
        <w:t>on</w:t>
      </w:r>
      <w:r w:rsidR="00CD7247" w:rsidRPr="00764C07">
        <w:rPr>
          <w:sz w:val="28"/>
          <w:szCs w:val="28"/>
        </w:rPr>
        <w:noBreakHyphen/>
      </w:r>
      <w:r w:rsidR="00BD5C34" w:rsidRPr="00764C07">
        <w:rPr>
          <w:sz w:val="28"/>
          <w:szCs w:val="28"/>
        </w:rPr>
        <w:t>year</w:t>
      </w:r>
      <w:r w:rsidR="005763EB" w:rsidRPr="00764C07">
        <w:rPr>
          <w:sz w:val="28"/>
          <w:szCs w:val="28"/>
        </w:rPr>
        <w:t xml:space="preserve"> to </w:t>
      </w:r>
      <w:r w:rsidR="0038246C">
        <w:rPr>
          <w:sz w:val="28"/>
          <w:szCs w:val="28"/>
        </w:rPr>
        <w:t>50 299</w:t>
      </w:r>
      <w:r w:rsidR="005763EB" w:rsidRPr="00764C07">
        <w:rPr>
          <w:sz w:val="28"/>
          <w:szCs w:val="28"/>
        </w:rPr>
        <w:t>.</w:t>
      </w:r>
      <w:r w:rsidR="00FC0CF0" w:rsidRPr="00764C07">
        <w:rPr>
          <w:color w:val="000000"/>
          <w:sz w:val="28"/>
        </w:rPr>
        <w:t xml:space="preserve"> </w:t>
      </w:r>
    </w:p>
    <w:p w14:paraId="07EE4285" w14:textId="77777777" w:rsidR="001B06B4" w:rsidRPr="00764C07" w:rsidRDefault="001B06B4" w:rsidP="00FF28CC">
      <w:pPr>
        <w:widowControl/>
        <w:rPr>
          <w:b/>
          <w:sz w:val="28"/>
          <w:highlight w:val="lightGray"/>
        </w:rPr>
      </w:pPr>
    </w:p>
    <w:p w14:paraId="430ED1E3" w14:textId="77777777" w:rsidR="00952C8C" w:rsidRPr="00764C07" w:rsidRDefault="00952C8C" w:rsidP="00FF28CC">
      <w:pPr>
        <w:widowControl/>
        <w:rPr>
          <w:b/>
          <w:sz w:val="28"/>
          <w:highlight w:val="lightGray"/>
        </w:rPr>
      </w:pPr>
    </w:p>
    <w:p w14:paraId="5ACBD4B4" w14:textId="3CA77113" w:rsidR="006439D1" w:rsidRPr="00764C07" w:rsidRDefault="002228BA" w:rsidP="00376613">
      <w:pPr>
        <w:tabs>
          <w:tab w:val="left" w:pos="1080"/>
        </w:tabs>
        <w:spacing w:line="360" w:lineRule="atLeast"/>
        <w:jc w:val="both"/>
        <w:rPr>
          <w:sz w:val="28"/>
          <w:highlight w:val="lightGray"/>
        </w:rPr>
      </w:pPr>
      <w:r w:rsidRPr="00764C07">
        <w:rPr>
          <w:b/>
          <w:color w:val="000000"/>
          <w:sz w:val="28"/>
        </w:rPr>
        <w:t>Innovation and technology</w:t>
      </w:r>
    </w:p>
    <w:p w14:paraId="35766FD9" w14:textId="77777777" w:rsidR="00C8150F" w:rsidRPr="00764C07" w:rsidRDefault="00C8150F" w:rsidP="00FF28CC">
      <w:pPr>
        <w:widowControl/>
        <w:rPr>
          <w:sz w:val="28"/>
          <w:highlight w:val="lightGray"/>
        </w:rPr>
      </w:pPr>
    </w:p>
    <w:p w14:paraId="448CCE58" w14:textId="6EC0F33E" w:rsidR="005C12DA" w:rsidRPr="005C12DA" w:rsidRDefault="005C12DA" w:rsidP="00376613">
      <w:pPr>
        <w:numPr>
          <w:ilvl w:val="1"/>
          <w:numId w:val="3"/>
        </w:numPr>
        <w:tabs>
          <w:tab w:val="left" w:pos="1080"/>
        </w:tabs>
        <w:spacing w:line="360" w:lineRule="atLeast"/>
        <w:jc w:val="both"/>
        <w:rPr>
          <w:sz w:val="28"/>
        </w:rPr>
      </w:pPr>
      <w:r w:rsidRPr="00764C07">
        <w:rPr>
          <w:sz w:val="28"/>
          <w:szCs w:val="28"/>
        </w:rPr>
        <w:t>In the 2025 Policy Address, the Chief Executive set out a series of forward-looking initiatives to propel innovation and technology (I&amp;T) development in Hong Kong.  These measures include, among others: (i) commencing the $3 billion Frontier Technology Research Support Scheme in September 2025 and establishing the Hong Kong Artificial Intelligence (AI) Research and Development Institute in 2026 to promote the development of the AI and data science industries; (ii) expediting the development of the third InnoHK research cluster, with focuses on sustainable development, energy, advanced manufacturing and materials, to accelerate the development of new industrialisation; (iii) relaxing the application threshold for the New Industrialisation Acceleration Scheme and providing funding on a matching basis for the employment of relevant technical personnel; (iv) supporting people</w:t>
      </w:r>
      <w:r w:rsidR="003E3D48">
        <w:rPr>
          <w:sz w:val="28"/>
          <w:szCs w:val="28"/>
        </w:rPr>
        <w:noBreakHyphen/>
      </w:r>
      <w:r w:rsidRPr="00764C07">
        <w:rPr>
          <w:sz w:val="28"/>
          <w:szCs w:val="28"/>
        </w:rPr>
        <w:t xml:space="preserve">oriented scientific research through the Innovation and Technology Fund to introduce a two-year subsidy scheme for amputees in Hong Kong for the configuration and use of the high-tech prostheses; and </w:t>
      </w:r>
      <w:r w:rsidRPr="00376613">
        <w:rPr>
          <w:sz w:val="28"/>
          <w:szCs w:val="28"/>
        </w:rPr>
        <w:t>(v) promoting the development of a low-altitude economy ecosystem by formulating an Action Plan, rolling out the advanced “Regulatory Sandbox X” pilot projects, and setting up a task force to develop related insurance products for various application scenarios</w:t>
      </w:r>
      <w:r w:rsidRPr="00764C07">
        <w:rPr>
          <w:sz w:val="28"/>
          <w:szCs w:val="28"/>
        </w:rPr>
        <w:t>.</w:t>
      </w:r>
    </w:p>
    <w:p w14:paraId="770D37BE" w14:textId="77777777" w:rsidR="005C12DA" w:rsidRDefault="005C12DA" w:rsidP="005C12DA">
      <w:pPr>
        <w:spacing w:line="360" w:lineRule="atLeast"/>
        <w:jc w:val="both"/>
        <w:rPr>
          <w:sz w:val="28"/>
        </w:rPr>
      </w:pPr>
    </w:p>
    <w:p w14:paraId="0D2F2666" w14:textId="77777777" w:rsidR="00E12805" w:rsidRPr="005C12DA" w:rsidRDefault="00E12805" w:rsidP="005C12DA">
      <w:pPr>
        <w:spacing w:line="360" w:lineRule="atLeast"/>
        <w:jc w:val="both"/>
        <w:rPr>
          <w:sz w:val="28"/>
        </w:rPr>
      </w:pPr>
    </w:p>
    <w:p w14:paraId="2D427F86" w14:textId="7A4712BB" w:rsidR="0070634A" w:rsidRPr="00764C07" w:rsidRDefault="0070634A" w:rsidP="0070634A">
      <w:pPr>
        <w:tabs>
          <w:tab w:val="left" w:pos="1080"/>
        </w:tabs>
        <w:overflowPunct w:val="0"/>
        <w:spacing w:line="360" w:lineRule="atLeast"/>
        <w:jc w:val="both"/>
        <w:rPr>
          <w:b/>
          <w:color w:val="000000"/>
          <w:sz w:val="28"/>
          <w:szCs w:val="28"/>
        </w:rPr>
      </w:pPr>
      <w:r w:rsidRPr="00764C07">
        <w:rPr>
          <w:b/>
          <w:color w:val="000000"/>
          <w:sz w:val="28"/>
          <w:szCs w:val="28"/>
        </w:rPr>
        <w:t xml:space="preserve">Arts, Cultural and Creative Industries </w:t>
      </w:r>
    </w:p>
    <w:p w14:paraId="6B23024E" w14:textId="77777777" w:rsidR="0070634A" w:rsidRPr="00764C07" w:rsidRDefault="0070634A" w:rsidP="0070634A">
      <w:pPr>
        <w:widowControl/>
        <w:rPr>
          <w:b/>
          <w:color w:val="000000"/>
          <w:sz w:val="28"/>
          <w:szCs w:val="28"/>
          <w:highlight w:val="lightGray"/>
        </w:rPr>
      </w:pPr>
    </w:p>
    <w:p w14:paraId="391C673E" w14:textId="59AFCEB9" w:rsidR="0070634A" w:rsidRPr="00764C07" w:rsidRDefault="00A373CF" w:rsidP="003A6984">
      <w:pPr>
        <w:numPr>
          <w:ilvl w:val="1"/>
          <w:numId w:val="3"/>
        </w:numPr>
        <w:tabs>
          <w:tab w:val="left" w:pos="1080"/>
        </w:tabs>
        <w:spacing w:line="360" w:lineRule="atLeast"/>
        <w:jc w:val="both"/>
        <w:rPr>
          <w:b/>
          <w:color w:val="000000"/>
          <w:sz w:val="28"/>
          <w:szCs w:val="28"/>
        </w:rPr>
      </w:pPr>
      <w:r w:rsidRPr="00764C07">
        <w:rPr>
          <w:rFonts w:eastAsia="DengXian"/>
          <w:color w:val="000000"/>
          <w:sz w:val="28"/>
          <w:szCs w:val="28"/>
          <w:lang w:eastAsia="zh-CN"/>
        </w:rPr>
        <w:t>The 2025 Policy Address indicated that the Government will develop a premium arts trading hub and deepen collaboration with Art Basel, along with promoting the diverse development of the West Kowloon Cultural District and local cultural and creative industries</w:t>
      </w:r>
      <w:r w:rsidRPr="00764C07">
        <w:rPr>
          <w:color w:val="000000"/>
          <w:sz w:val="28"/>
          <w:szCs w:val="28"/>
        </w:rPr>
        <w:t xml:space="preserve">. </w:t>
      </w:r>
      <w:r w:rsidRPr="00764C07">
        <w:rPr>
          <w:rFonts w:eastAsia="DengXian"/>
          <w:color w:val="000000"/>
          <w:sz w:val="28"/>
          <w:szCs w:val="28"/>
          <w:lang w:eastAsia="zh-CN"/>
        </w:rPr>
        <w:t xml:space="preserve"> The Government will also refocus the performance venues, develop flagship arts and cultural projects, intensify promotion of intangible cultural heritage, and introduce commercial elements to enrich public facilities and events.</w:t>
      </w:r>
    </w:p>
    <w:p w14:paraId="0642A700" w14:textId="55ADF7BC" w:rsidR="005D517D" w:rsidRPr="00764C07" w:rsidRDefault="0046197A" w:rsidP="00E12805">
      <w:pPr>
        <w:pageBreakBefore/>
        <w:widowControl/>
        <w:rPr>
          <w:b/>
          <w:color w:val="000000"/>
          <w:sz w:val="28"/>
          <w:szCs w:val="28"/>
        </w:rPr>
      </w:pPr>
      <w:r w:rsidRPr="00764C07">
        <w:rPr>
          <w:b/>
          <w:color w:val="000000"/>
          <w:sz w:val="28"/>
          <w:szCs w:val="28"/>
        </w:rPr>
        <w:lastRenderedPageBreak/>
        <w:t>Environment</w:t>
      </w:r>
    </w:p>
    <w:p w14:paraId="331172C9" w14:textId="35D208FD" w:rsidR="00542A93" w:rsidRPr="00764C07" w:rsidRDefault="00542A93">
      <w:pPr>
        <w:overflowPunct w:val="0"/>
        <w:spacing w:line="360" w:lineRule="atLeast"/>
        <w:jc w:val="both"/>
        <w:rPr>
          <w:color w:val="000000"/>
          <w:sz w:val="28"/>
          <w:szCs w:val="28"/>
        </w:rPr>
      </w:pPr>
    </w:p>
    <w:p w14:paraId="316DD863" w14:textId="0D57A10B" w:rsidR="00FA3919" w:rsidRPr="00764C07" w:rsidRDefault="00C10419" w:rsidP="00376613">
      <w:pPr>
        <w:numPr>
          <w:ilvl w:val="1"/>
          <w:numId w:val="3"/>
        </w:numPr>
        <w:tabs>
          <w:tab w:val="left" w:pos="1080"/>
        </w:tabs>
        <w:spacing w:line="360" w:lineRule="atLeast"/>
        <w:jc w:val="both"/>
        <w:rPr>
          <w:color w:val="000000"/>
          <w:sz w:val="28"/>
          <w:szCs w:val="28"/>
        </w:rPr>
      </w:pPr>
      <w:r w:rsidRPr="00764C07">
        <w:rPr>
          <w:sz w:val="28"/>
          <w:szCs w:val="28"/>
        </w:rPr>
        <w:t xml:space="preserve">The Chief Executive announced measures in the 2025 Policy Address to promote the commercialisation of green I&amp;T outcomes, including supporting the market development of technologies for battery-swapping </w:t>
      </w:r>
      <w:r w:rsidR="00A3081B">
        <w:rPr>
          <w:sz w:val="28"/>
          <w:szCs w:val="28"/>
        </w:rPr>
        <w:t>electric</w:t>
      </w:r>
      <w:r w:rsidR="001B6A74">
        <w:rPr>
          <w:sz w:val="28"/>
          <w:szCs w:val="28"/>
        </w:rPr>
        <w:t xml:space="preserve"> vehicle</w:t>
      </w:r>
      <w:r w:rsidRPr="00764C07">
        <w:rPr>
          <w:sz w:val="28"/>
          <w:szCs w:val="28"/>
        </w:rPr>
        <w:t>s and automated battery-swapping stations, encouraging the construction of district cooling systems by non-government entities, and driving the market to accelerate carbon reduction in existing buildings.  The Government will also continue to support more research and development projects to help Hong Kong decarbonise and enhance environmental protection through the $400</w:t>
      </w:r>
      <w:r w:rsidR="00381CA7" w:rsidRPr="00764C07">
        <w:rPr>
          <w:sz w:val="28"/>
          <w:szCs w:val="28"/>
        </w:rPr>
        <w:t> </w:t>
      </w:r>
      <w:r w:rsidRPr="00764C07">
        <w:rPr>
          <w:sz w:val="28"/>
          <w:szCs w:val="28"/>
        </w:rPr>
        <w:t>million Green Tech Fund, under which around $150</w:t>
      </w:r>
      <w:r w:rsidR="00381CA7" w:rsidRPr="00764C07">
        <w:rPr>
          <w:sz w:val="28"/>
          <w:szCs w:val="28"/>
        </w:rPr>
        <w:t> </w:t>
      </w:r>
      <w:r w:rsidRPr="00764C07">
        <w:rPr>
          <w:sz w:val="28"/>
          <w:szCs w:val="28"/>
        </w:rPr>
        <w:t xml:space="preserve">million has been granted to support 33 projects from local universities, designated public research institutes and private enterprises.  </w:t>
      </w:r>
      <w:r w:rsidR="008F610B" w:rsidRPr="00764C07">
        <w:rPr>
          <w:sz w:val="28"/>
          <w:szCs w:val="28"/>
        </w:rPr>
        <w:t xml:space="preserve"> </w:t>
      </w:r>
      <w:r w:rsidR="00106A76" w:rsidRPr="00764C07">
        <w:rPr>
          <w:color w:val="000000"/>
          <w:sz w:val="28"/>
          <w:szCs w:val="28"/>
          <w:highlight w:val="yellow"/>
        </w:rPr>
        <w:br/>
      </w:r>
    </w:p>
    <w:p w14:paraId="69DC4449" w14:textId="7AF9995B" w:rsidR="000B5EDB" w:rsidRPr="00764C07" w:rsidRDefault="0046197A" w:rsidP="00555248">
      <w:pPr>
        <w:overflowPunct w:val="0"/>
        <w:spacing w:line="360" w:lineRule="exact"/>
        <w:jc w:val="both"/>
        <w:rPr>
          <w:b/>
          <w:color w:val="000000"/>
          <w:sz w:val="28"/>
          <w:szCs w:val="28"/>
        </w:rPr>
      </w:pPr>
      <w:r w:rsidRPr="00764C07">
        <w:rPr>
          <w:b/>
          <w:szCs w:val="28"/>
          <w:highlight w:val="lightGray"/>
        </w:rPr>
        <w:br w:type="page"/>
      </w:r>
      <w:r w:rsidR="000B5EDB" w:rsidRPr="00764C07">
        <w:rPr>
          <w:b/>
          <w:sz w:val="28"/>
          <w:szCs w:val="28"/>
        </w:rPr>
        <w:lastRenderedPageBreak/>
        <w:t>Notes :</w:t>
      </w:r>
    </w:p>
    <w:p w14:paraId="423492E4" w14:textId="77777777" w:rsidR="00242BB1" w:rsidRPr="00764C07" w:rsidRDefault="00242BB1" w:rsidP="005814E7">
      <w:pPr>
        <w:keepLines/>
        <w:overflowPunct w:val="0"/>
        <w:ind w:left="539" w:right="28"/>
        <w:jc w:val="both"/>
        <w:rPr>
          <w:sz w:val="28"/>
          <w:szCs w:val="28"/>
        </w:rPr>
      </w:pPr>
    </w:p>
    <w:p w14:paraId="75F3FDA8" w14:textId="77777777" w:rsidR="00CF2D67" w:rsidRPr="00764C07" w:rsidRDefault="00CF2D67" w:rsidP="0046568A">
      <w:pPr>
        <w:keepLines/>
        <w:numPr>
          <w:ilvl w:val="0"/>
          <w:numId w:val="32"/>
        </w:numPr>
        <w:overflowPunct w:val="0"/>
        <w:ind w:left="539" w:right="28" w:hanging="539"/>
        <w:jc w:val="both"/>
      </w:pPr>
      <w:r w:rsidRPr="00764C07">
        <w:t>Starting from the third quarter of 2019, the index of home purchase affordability is calculated based on, among others, the mortgage rates of new mortgage loans with reference to both the Best Lending Rate (BLR) and the Hong Kong Interbank Offered Rate (HIBOR).  As such, the data from the third quarter of 2019 onwards may not be strictly comparable with those in previous quarters, which were based on the mortgage rates of new mortgages loans with reference to the BLR only.</w:t>
      </w:r>
    </w:p>
    <w:p w14:paraId="2C570527" w14:textId="77777777" w:rsidR="00CF2D67" w:rsidRPr="00764C07" w:rsidRDefault="00CF2D67" w:rsidP="00CF2D67">
      <w:pPr>
        <w:overflowPunct w:val="0"/>
        <w:ind w:left="540" w:right="28"/>
        <w:jc w:val="both"/>
      </w:pPr>
    </w:p>
    <w:p w14:paraId="7EEC19D3" w14:textId="489A1360" w:rsidR="00CF2D67" w:rsidRPr="009D5BB9" w:rsidRDefault="00CF2D67" w:rsidP="009D5BB9">
      <w:pPr>
        <w:overflowPunct w:val="0"/>
        <w:ind w:left="540" w:right="28"/>
        <w:jc w:val="both"/>
        <w:rPr>
          <w:lang w:val="en-US"/>
        </w:rPr>
      </w:pPr>
      <w:r w:rsidRPr="00764C07">
        <w:t>Figures are subject to revision later as more data become available.</w:t>
      </w:r>
    </w:p>
    <w:p w14:paraId="31979458" w14:textId="77777777" w:rsidR="0046197A" w:rsidRPr="009D5BB9" w:rsidRDefault="0046197A" w:rsidP="00376613">
      <w:pPr>
        <w:rPr>
          <w:highlight w:val="lightGray"/>
          <w:lang w:val="en-US"/>
        </w:rPr>
      </w:pPr>
    </w:p>
    <w:p w14:paraId="16ECD109" w14:textId="75168273" w:rsidR="00F107C0" w:rsidRPr="00764C07" w:rsidRDefault="00F107C0" w:rsidP="00376613">
      <w:pPr>
        <w:keepLines/>
        <w:numPr>
          <w:ilvl w:val="0"/>
          <w:numId w:val="32"/>
        </w:numPr>
        <w:overflowPunct w:val="0"/>
        <w:ind w:right="28" w:hanging="540"/>
        <w:jc w:val="both"/>
      </w:pPr>
      <w:r w:rsidRPr="00764C07">
        <w:rPr>
          <w:color w:val="000000"/>
        </w:rPr>
        <w:t>The figures on hotel room occupancy and achieved room rate do not include guesthouses.  The figures are subject to revision later as more data become available.</w:t>
      </w:r>
    </w:p>
    <w:p w14:paraId="7FBC49BD" w14:textId="489F240F" w:rsidR="0046197A" w:rsidRPr="00764C07" w:rsidRDefault="0046197A" w:rsidP="00F107C0">
      <w:pPr>
        <w:keepLines/>
        <w:overflowPunct w:val="0"/>
        <w:ind w:left="539" w:right="28"/>
        <w:jc w:val="both"/>
        <w:rPr>
          <w:highlight w:val="lightGray"/>
        </w:rPr>
      </w:pPr>
    </w:p>
    <w:sectPr w:rsidR="0046197A" w:rsidRPr="00764C07" w:rsidSect="003E3D48">
      <w:footerReference w:type="even" r:id="rId14"/>
      <w:footerReference w:type="default" r:id="rId15"/>
      <w:footerReference w:type="first" r:id="rId16"/>
      <w:pgSz w:w="11909" w:h="16834" w:code="9"/>
      <w:pgMar w:top="1009" w:right="1440" w:bottom="318" w:left="1440" w:header="720" w:footer="397" w:gutter="0"/>
      <w:pgNumType w:start="35"/>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59577" w14:textId="77777777" w:rsidR="00734463" w:rsidRDefault="00734463">
      <w:r>
        <w:separator/>
      </w:r>
    </w:p>
  </w:endnote>
  <w:endnote w:type="continuationSeparator" w:id="0">
    <w:p w14:paraId="0E409F14" w14:textId="77777777" w:rsidR="00734463" w:rsidRDefault="00734463">
      <w:r>
        <w:continuationSeparator/>
      </w:r>
    </w:p>
  </w:endnote>
  <w:endnote w:type="continuationNotice" w:id="1">
    <w:p w14:paraId="4B7A0AEB" w14:textId="77777777" w:rsidR="00734463" w:rsidRDefault="007344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華康中黑體">
    <w:altName w:val="微軟正黑體"/>
    <w:panose1 w:val="020B0509000000000000"/>
    <w:charset w:val="88"/>
    <w:family w:val="modern"/>
    <w:pitch w:val="fixed"/>
    <w:sig w:usb0="F1002BFF" w:usb1="3BDFFFFF" w:usb2="00000037" w:usb3="00000000" w:csb0="003F00FF" w:csb1="00000000"/>
  </w:font>
  <w:font w:name="Microsoft Sans Serif">
    <w:panose1 w:val="020B0604020202020204"/>
    <w:charset w:val="00"/>
    <w:family w:val="swiss"/>
    <w:pitch w:val="variable"/>
    <w:sig w:usb0="E5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AB0D5" w14:textId="77777777" w:rsidR="00DA7BAC" w:rsidRDefault="00DA7BA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26</w:t>
    </w:r>
    <w:r>
      <w:rPr>
        <w:rStyle w:val="aa"/>
      </w:rPr>
      <w:fldChar w:fldCharType="end"/>
    </w:r>
  </w:p>
  <w:p w14:paraId="058EB5E5" w14:textId="77777777" w:rsidR="00DA7BAC" w:rsidRDefault="00DA7BA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CE6DC" w14:textId="0772ECA5" w:rsidR="00DA7BAC" w:rsidRPr="00230F5C" w:rsidRDefault="00DA7BAC" w:rsidP="00CE0615">
    <w:pPr>
      <w:pStyle w:val="a8"/>
      <w:jc w:val="center"/>
      <w:rPr>
        <w:rFonts w:ascii="Times New Roman" w:hAnsi="Times New Roman"/>
        <w:sz w:val="28"/>
        <w:szCs w:val="28"/>
        <w:lang w:val="en-GB"/>
      </w:rPr>
    </w:pPr>
    <w:r>
      <w:rPr>
        <w:rStyle w:val="aa"/>
        <w:rFonts w:ascii="Times New Roman" w:hAnsi="Times New Roman"/>
        <w:sz w:val="28"/>
        <w:szCs w:val="28"/>
      </w:rPr>
      <w:fldChar w:fldCharType="begin"/>
    </w:r>
    <w:r>
      <w:rPr>
        <w:rStyle w:val="aa"/>
        <w:rFonts w:ascii="Times New Roman" w:hAnsi="Times New Roman"/>
        <w:sz w:val="28"/>
        <w:szCs w:val="28"/>
      </w:rPr>
      <w:instrText xml:space="preserve"> PAGE </w:instrText>
    </w:r>
    <w:r>
      <w:rPr>
        <w:rStyle w:val="aa"/>
        <w:rFonts w:ascii="Times New Roman" w:hAnsi="Times New Roman"/>
        <w:sz w:val="28"/>
        <w:szCs w:val="28"/>
      </w:rPr>
      <w:fldChar w:fldCharType="separate"/>
    </w:r>
    <w:r w:rsidR="00E56893">
      <w:rPr>
        <w:rStyle w:val="aa"/>
        <w:rFonts w:ascii="Times New Roman" w:hAnsi="Times New Roman"/>
        <w:noProof/>
        <w:sz w:val="28"/>
        <w:szCs w:val="28"/>
      </w:rPr>
      <w:t>44</w:t>
    </w:r>
    <w:r>
      <w:rPr>
        <w:rStyle w:val="aa"/>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75BBD" w14:textId="77777777" w:rsidR="00DA7BAC" w:rsidRDefault="00DA7BAC">
    <w:pPr>
      <w:pStyle w:val="a8"/>
    </w:pPr>
  </w:p>
  <w:p w14:paraId="3F373402" w14:textId="77777777" w:rsidR="00DA7BAC" w:rsidRDefault="00DA7BA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3A2F2" w14:textId="77777777" w:rsidR="00734463" w:rsidRDefault="00734463">
      <w:r>
        <w:separator/>
      </w:r>
    </w:p>
  </w:footnote>
  <w:footnote w:type="continuationSeparator" w:id="0">
    <w:p w14:paraId="2DF1B708" w14:textId="77777777" w:rsidR="00734463" w:rsidRDefault="00734463">
      <w:r>
        <w:continuationSeparator/>
      </w:r>
    </w:p>
  </w:footnote>
  <w:footnote w:type="continuationNotice" w:id="1">
    <w:p w14:paraId="14AA7F2A" w14:textId="77777777" w:rsidR="00734463" w:rsidRDefault="0073446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5pt;height:15.05pt;visibility:visible" o:bullet="t">
        <v:imagedata r:id="rId1" o:title=""/>
      </v:shape>
    </w:pict>
  </w:numPicBullet>
  <w:abstractNum w:abstractNumId="0" w15:restartNumberingAfterBreak="0">
    <w:nsid w:val="FFFFFF89"/>
    <w:multiLevelType w:val="singleLevel"/>
    <w:tmpl w:val="5AE22704"/>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0A56D38"/>
    <w:multiLevelType w:val="hybridMultilevel"/>
    <w:tmpl w:val="86F4D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639EB"/>
    <w:multiLevelType w:val="hybridMultilevel"/>
    <w:tmpl w:val="6B02C3C8"/>
    <w:lvl w:ilvl="0" w:tplc="D22458DE">
      <w:start w:val="1"/>
      <w:numFmt w:val="decimal"/>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C287C3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DAA5DC7"/>
    <w:multiLevelType w:val="hybridMultilevel"/>
    <w:tmpl w:val="58EE29D8"/>
    <w:lvl w:ilvl="0" w:tplc="6E90E636">
      <w:start w:val="1"/>
      <w:numFmt w:val="lowerLetter"/>
      <w:lvlText w:val="(%1)"/>
      <w:lvlJc w:val="left"/>
      <w:pPr>
        <w:ind w:left="360" w:hanging="360"/>
      </w:pPr>
      <w:rPr>
        <w:rFonts w:hint="default"/>
      </w:rPr>
    </w:lvl>
    <w:lvl w:ilvl="1" w:tplc="6E90E636">
      <w:start w:val="1"/>
      <w:numFmt w:val="lowerLetter"/>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DF3DAA"/>
    <w:multiLevelType w:val="hybridMultilevel"/>
    <w:tmpl w:val="636A6872"/>
    <w:lvl w:ilvl="0" w:tplc="DE40E6CA">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30B4A23"/>
    <w:multiLevelType w:val="hybridMultilevel"/>
    <w:tmpl w:val="8014FE76"/>
    <w:lvl w:ilvl="0" w:tplc="47C8295C">
      <w:numFmt w:val="bullet"/>
      <w:lvlText w:val=""/>
      <w:lvlJc w:val="left"/>
      <w:pPr>
        <w:ind w:left="480" w:hanging="480"/>
      </w:pPr>
      <w:rPr>
        <w:rFonts w:ascii="Symbol" w:hAnsi="Symbol"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C4481"/>
    <w:multiLevelType w:val="hybridMultilevel"/>
    <w:tmpl w:val="8F427C6A"/>
    <w:lvl w:ilvl="0" w:tplc="272E6D94">
      <w:start w:val="1"/>
      <w:numFmt w:val="decimal"/>
      <w:lvlText w:val="(%1)"/>
      <w:lvlJc w:val="left"/>
      <w:pPr>
        <w:ind w:left="360" w:hanging="360"/>
      </w:pPr>
      <w:rPr>
        <w:rFonts w:hint="default"/>
      </w:rPr>
    </w:lvl>
    <w:lvl w:ilvl="1" w:tplc="0409000B">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B820A97"/>
    <w:multiLevelType w:val="hybridMultilevel"/>
    <w:tmpl w:val="8D94EB70"/>
    <w:lvl w:ilvl="0" w:tplc="2A2417F6">
      <w:start w:val="1"/>
      <w:numFmt w:val="decimal"/>
      <w:lvlText w:val="(%1)"/>
      <w:lvlJc w:val="left"/>
      <w:pPr>
        <w:ind w:left="362" w:hanging="360"/>
      </w:pPr>
      <w:rPr>
        <w:rFonts w:eastAsia="新細明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9" w15:restartNumberingAfterBreak="0">
    <w:nsid w:val="1D6A2A5E"/>
    <w:multiLevelType w:val="multilevel"/>
    <w:tmpl w:val="85080B1C"/>
    <w:lvl w:ilvl="0">
      <w:start w:val="3"/>
      <w:numFmt w:val="decimal"/>
      <w:lvlText w:val="%1"/>
      <w:lvlJc w:val="left"/>
      <w:pPr>
        <w:tabs>
          <w:tab w:val="num" w:pos="1080"/>
        </w:tabs>
        <w:ind w:left="1080" w:hanging="1080"/>
      </w:pPr>
      <w:rPr>
        <w:rFonts w:hint="default"/>
      </w:rPr>
    </w:lvl>
    <w:lvl w:ilvl="1">
      <w:start w:val="1"/>
      <w:numFmt w:val="decimal"/>
      <w:lvlText w:val="4.%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DDE1114"/>
    <w:multiLevelType w:val="hybridMultilevel"/>
    <w:tmpl w:val="E55A2AA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21E16B89"/>
    <w:multiLevelType w:val="hybridMultilevel"/>
    <w:tmpl w:val="055AA420"/>
    <w:lvl w:ilvl="0" w:tplc="F91C726C">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3C036C5"/>
    <w:multiLevelType w:val="hybridMultilevel"/>
    <w:tmpl w:val="C8DC50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0B238E"/>
    <w:multiLevelType w:val="hybridMultilevel"/>
    <w:tmpl w:val="24145C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7400F59"/>
    <w:multiLevelType w:val="hybridMultilevel"/>
    <w:tmpl w:val="D9F62D70"/>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15:restartNumberingAfterBreak="0">
    <w:nsid w:val="2DB10CA5"/>
    <w:multiLevelType w:val="hybridMultilevel"/>
    <w:tmpl w:val="9D7E83D0"/>
    <w:lvl w:ilvl="0" w:tplc="E54C40F0">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2F2307F7"/>
    <w:multiLevelType w:val="multilevel"/>
    <w:tmpl w:val="A3826404"/>
    <w:lvl w:ilvl="0">
      <w:start w:val="3"/>
      <w:numFmt w:val="decimal"/>
      <w:lvlText w:val="%1"/>
      <w:lvlJc w:val="left"/>
      <w:pPr>
        <w:tabs>
          <w:tab w:val="num" w:pos="1080"/>
        </w:tabs>
        <w:ind w:left="1080" w:hanging="1080"/>
      </w:pPr>
      <w:rPr>
        <w:rFonts w:hint="default"/>
      </w:rPr>
    </w:lvl>
    <w:lvl w:ilvl="1">
      <w:start w:val="10"/>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03E7443"/>
    <w:multiLevelType w:val="multilevel"/>
    <w:tmpl w:val="026058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887632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8F306BD"/>
    <w:multiLevelType w:val="hybridMultilevel"/>
    <w:tmpl w:val="6FBA8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093D8A"/>
    <w:multiLevelType w:val="multilevel"/>
    <w:tmpl w:val="68A87198"/>
    <w:lvl w:ilvl="0">
      <w:start w:val="3"/>
      <w:numFmt w:val="decimal"/>
      <w:lvlText w:val="%1"/>
      <w:lvlJc w:val="left"/>
      <w:pPr>
        <w:tabs>
          <w:tab w:val="num" w:pos="1080"/>
        </w:tabs>
        <w:ind w:left="1080" w:hanging="1080"/>
      </w:pPr>
      <w:rPr>
        <w:rFonts w:hint="default"/>
      </w:rPr>
    </w:lvl>
    <w:lvl w:ilvl="1">
      <w:start w:val="16"/>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3D8C59D3"/>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4" w15:restartNumberingAfterBreak="0">
    <w:nsid w:val="3E19755D"/>
    <w:multiLevelType w:val="hybridMultilevel"/>
    <w:tmpl w:val="AA98176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3E406526"/>
    <w:multiLevelType w:val="hybridMultilevel"/>
    <w:tmpl w:val="3FD8986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E4A5EB9"/>
    <w:multiLevelType w:val="hybridMultilevel"/>
    <w:tmpl w:val="59B4D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F881383"/>
    <w:multiLevelType w:val="hybridMultilevel"/>
    <w:tmpl w:val="9642FCAE"/>
    <w:lvl w:ilvl="0" w:tplc="FD321A9E">
      <w:start w:val="1"/>
      <w:numFmt w:val="decimal"/>
      <w:lvlText w:val="(%1)"/>
      <w:lvlJc w:val="left"/>
      <w:pPr>
        <w:ind w:left="540" w:hanging="600"/>
      </w:pPr>
      <w:rPr>
        <w:rFonts w:hint="default"/>
      </w:rPr>
    </w:lvl>
    <w:lvl w:ilvl="1" w:tplc="08090019">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28" w15:restartNumberingAfterBreak="0">
    <w:nsid w:val="422831C9"/>
    <w:multiLevelType w:val="multilevel"/>
    <w:tmpl w:val="85208EBC"/>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5910A3F"/>
    <w:multiLevelType w:val="hybridMultilevel"/>
    <w:tmpl w:val="CFBCFFAC"/>
    <w:lvl w:ilvl="0" w:tplc="0F3A65CC">
      <w:start w:val="1"/>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99305A"/>
    <w:multiLevelType w:val="multilevel"/>
    <w:tmpl w:val="3A7887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6DC2340"/>
    <w:multiLevelType w:val="multilevel"/>
    <w:tmpl w:val="077444FE"/>
    <w:lvl w:ilvl="0">
      <w:start w:val="3"/>
      <w:numFmt w:val="decimal"/>
      <w:lvlText w:val="%1"/>
      <w:lvlJc w:val="left"/>
      <w:pPr>
        <w:ind w:left="495" w:hanging="495"/>
      </w:pPr>
      <w:rPr>
        <w:rFonts w:hint="default"/>
        <w:color w:val="auto"/>
      </w:rPr>
    </w:lvl>
    <w:lvl w:ilvl="1">
      <w:start w:val="22"/>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32" w15:restartNumberingAfterBreak="0">
    <w:nsid w:val="594165A5"/>
    <w:multiLevelType w:val="hybridMultilevel"/>
    <w:tmpl w:val="5A4A2D10"/>
    <w:lvl w:ilvl="0" w:tplc="6E54FDEE">
      <w:start w:val="1"/>
      <w:numFmt w:val="upp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5BA8149B"/>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5CA916A5"/>
    <w:multiLevelType w:val="hybridMultilevel"/>
    <w:tmpl w:val="BA40A0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5FBB4A1C"/>
    <w:multiLevelType w:val="hybridMultilevel"/>
    <w:tmpl w:val="AD1C97E0"/>
    <w:lvl w:ilvl="0" w:tplc="08090001">
      <w:start w:val="1"/>
      <w:numFmt w:val="bullet"/>
      <w:lvlText w:val=""/>
      <w:lvlJc w:val="left"/>
      <w:pPr>
        <w:ind w:left="2289" w:hanging="360"/>
      </w:pPr>
      <w:rPr>
        <w:rFonts w:ascii="Symbol" w:hAnsi="Symbol"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6" w15:restartNumberingAfterBreak="0">
    <w:nsid w:val="63883626"/>
    <w:multiLevelType w:val="hybridMultilevel"/>
    <w:tmpl w:val="653C0518"/>
    <w:lvl w:ilvl="0" w:tplc="0809000B">
      <w:start w:val="1"/>
      <w:numFmt w:val="bullet"/>
      <w:lvlText w:val=""/>
      <w:lvlJc w:val="left"/>
      <w:pPr>
        <w:ind w:left="2487" w:hanging="360"/>
      </w:pPr>
      <w:rPr>
        <w:rFonts w:ascii="Wingdings" w:hAnsi="Wingdings" w:hint="default"/>
      </w:rPr>
    </w:lvl>
    <w:lvl w:ilvl="1" w:tplc="08090003" w:tentative="1">
      <w:start w:val="1"/>
      <w:numFmt w:val="bullet"/>
      <w:lvlText w:val="o"/>
      <w:lvlJc w:val="left"/>
      <w:pPr>
        <w:ind w:left="3207" w:hanging="360"/>
      </w:pPr>
      <w:rPr>
        <w:rFonts w:ascii="Courier New" w:hAnsi="Courier New" w:cs="Courier New" w:hint="default"/>
      </w:rPr>
    </w:lvl>
    <w:lvl w:ilvl="2" w:tplc="08090005" w:tentative="1">
      <w:start w:val="1"/>
      <w:numFmt w:val="bullet"/>
      <w:lvlText w:val=""/>
      <w:lvlJc w:val="left"/>
      <w:pPr>
        <w:ind w:left="3927" w:hanging="360"/>
      </w:pPr>
      <w:rPr>
        <w:rFonts w:ascii="Wingdings" w:hAnsi="Wingdings" w:hint="default"/>
      </w:rPr>
    </w:lvl>
    <w:lvl w:ilvl="3" w:tplc="08090001" w:tentative="1">
      <w:start w:val="1"/>
      <w:numFmt w:val="bullet"/>
      <w:lvlText w:val=""/>
      <w:lvlJc w:val="left"/>
      <w:pPr>
        <w:ind w:left="4647" w:hanging="360"/>
      </w:pPr>
      <w:rPr>
        <w:rFonts w:ascii="Symbol" w:hAnsi="Symbol" w:hint="default"/>
      </w:rPr>
    </w:lvl>
    <w:lvl w:ilvl="4" w:tplc="08090003" w:tentative="1">
      <w:start w:val="1"/>
      <w:numFmt w:val="bullet"/>
      <w:lvlText w:val="o"/>
      <w:lvlJc w:val="left"/>
      <w:pPr>
        <w:ind w:left="5367" w:hanging="360"/>
      </w:pPr>
      <w:rPr>
        <w:rFonts w:ascii="Courier New" w:hAnsi="Courier New" w:cs="Courier New" w:hint="default"/>
      </w:rPr>
    </w:lvl>
    <w:lvl w:ilvl="5" w:tplc="08090005" w:tentative="1">
      <w:start w:val="1"/>
      <w:numFmt w:val="bullet"/>
      <w:lvlText w:val=""/>
      <w:lvlJc w:val="left"/>
      <w:pPr>
        <w:ind w:left="6087" w:hanging="360"/>
      </w:pPr>
      <w:rPr>
        <w:rFonts w:ascii="Wingdings" w:hAnsi="Wingdings" w:hint="default"/>
      </w:rPr>
    </w:lvl>
    <w:lvl w:ilvl="6" w:tplc="08090001" w:tentative="1">
      <w:start w:val="1"/>
      <w:numFmt w:val="bullet"/>
      <w:lvlText w:val=""/>
      <w:lvlJc w:val="left"/>
      <w:pPr>
        <w:ind w:left="6807" w:hanging="360"/>
      </w:pPr>
      <w:rPr>
        <w:rFonts w:ascii="Symbol" w:hAnsi="Symbol" w:hint="default"/>
      </w:rPr>
    </w:lvl>
    <w:lvl w:ilvl="7" w:tplc="08090003" w:tentative="1">
      <w:start w:val="1"/>
      <w:numFmt w:val="bullet"/>
      <w:lvlText w:val="o"/>
      <w:lvlJc w:val="left"/>
      <w:pPr>
        <w:ind w:left="7527" w:hanging="360"/>
      </w:pPr>
      <w:rPr>
        <w:rFonts w:ascii="Courier New" w:hAnsi="Courier New" w:cs="Courier New" w:hint="default"/>
      </w:rPr>
    </w:lvl>
    <w:lvl w:ilvl="8" w:tplc="08090005" w:tentative="1">
      <w:start w:val="1"/>
      <w:numFmt w:val="bullet"/>
      <w:lvlText w:val=""/>
      <w:lvlJc w:val="left"/>
      <w:pPr>
        <w:ind w:left="8247" w:hanging="360"/>
      </w:pPr>
      <w:rPr>
        <w:rFonts w:ascii="Wingdings" w:hAnsi="Wingdings" w:hint="default"/>
      </w:rPr>
    </w:lvl>
  </w:abstractNum>
  <w:abstractNum w:abstractNumId="37" w15:restartNumberingAfterBreak="0">
    <w:nsid w:val="649317B4"/>
    <w:multiLevelType w:val="hybridMultilevel"/>
    <w:tmpl w:val="226CD156"/>
    <w:lvl w:ilvl="0" w:tplc="49E086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57C118B"/>
    <w:multiLevelType w:val="hybridMultilevel"/>
    <w:tmpl w:val="AF9EC438"/>
    <w:lvl w:ilvl="0" w:tplc="7EAE6C6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9" w15:restartNumberingAfterBreak="0">
    <w:nsid w:val="675C048A"/>
    <w:multiLevelType w:val="hybridMultilevel"/>
    <w:tmpl w:val="686A2A30"/>
    <w:lvl w:ilvl="0" w:tplc="0809000B">
      <w:start w:val="1"/>
      <w:numFmt w:val="bullet"/>
      <w:lvlText w:val=""/>
      <w:lvlJc w:val="left"/>
      <w:pPr>
        <w:ind w:left="2289" w:hanging="360"/>
      </w:pPr>
      <w:rPr>
        <w:rFonts w:ascii="Wingdings" w:hAnsi="Wingdings"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40" w15:restartNumberingAfterBreak="0">
    <w:nsid w:val="690124E5"/>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69996009"/>
    <w:multiLevelType w:val="multilevel"/>
    <w:tmpl w:val="D8F8437C"/>
    <w:lvl w:ilvl="0">
      <w:start w:val="3"/>
      <w:numFmt w:val="decimal"/>
      <w:lvlText w:val="%1"/>
      <w:lvlJc w:val="left"/>
      <w:pPr>
        <w:tabs>
          <w:tab w:val="num" w:pos="1080"/>
        </w:tabs>
        <w:ind w:left="1080" w:hanging="1080"/>
      </w:pPr>
      <w:rPr>
        <w:rFonts w:hint="default"/>
      </w:rPr>
    </w:lvl>
    <w:lvl w:ilvl="1">
      <w:start w:val="21"/>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6B7116CC"/>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3597E2B"/>
    <w:multiLevelType w:val="hybridMultilevel"/>
    <w:tmpl w:val="26DC25B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6130B92"/>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46" w15:restartNumberingAfterBreak="0">
    <w:nsid w:val="76E447B3"/>
    <w:multiLevelType w:val="hybridMultilevel"/>
    <w:tmpl w:val="D7C08F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AAC5CD9"/>
    <w:multiLevelType w:val="hybridMultilevel"/>
    <w:tmpl w:val="34B684D8"/>
    <w:lvl w:ilvl="0" w:tplc="AC4425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B9A1056"/>
    <w:multiLevelType w:val="hybridMultilevel"/>
    <w:tmpl w:val="434AE4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0E7E49"/>
    <w:multiLevelType w:val="hybridMultilevel"/>
    <w:tmpl w:val="2416C282"/>
    <w:lvl w:ilvl="0" w:tplc="E37CBCDE">
      <w:start w:val="1"/>
      <w:numFmt w:val="lowerLetter"/>
      <w:lvlText w:val="(%1)"/>
      <w:lvlJc w:val="left"/>
      <w:pPr>
        <w:tabs>
          <w:tab w:val="num" w:pos="960"/>
        </w:tabs>
        <w:ind w:left="960" w:hanging="36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abstractNum w:abstractNumId="50" w15:restartNumberingAfterBreak="0">
    <w:nsid w:val="7F622E6C"/>
    <w:multiLevelType w:val="hybridMultilevel"/>
    <w:tmpl w:val="FE360F2C"/>
    <w:lvl w:ilvl="0" w:tplc="FF90EDE4">
      <w:start w:val="1"/>
      <w:numFmt w:val="lowerLetter"/>
      <w:lvlText w:val="(%1)"/>
      <w:lvlJc w:val="left"/>
      <w:pPr>
        <w:ind w:left="768" w:hanging="40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1006627">
    <w:abstractNumId w:val="0"/>
  </w:num>
  <w:num w:numId="2" w16cid:durableId="213143769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85539461">
    <w:abstractNumId w:val="42"/>
  </w:num>
  <w:num w:numId="4" w16cid:durableId="659890771">
    <w:abstractNumId w:val="16"/>
  </w:num>
  <w:num w:numId="5" w16cid:durableId="835655359">
    <w:abstractNumId w:val="9"/>
  </w:num>
  <w:num w:numId="6" w16cid:durableId="1820613458">
    <w:abstractNumId w:val="47"/>
  </w:num>
  <w:num w:numId="7" w16cid:durableId="1010790281">
    <w:abstractNumId w:val="48"/>
  </w:num>
  <w:num w:numId="8" w16cid:durableId="1781144903">
    <w:abstractNumId w:val="3"/>
  </w:num>
  <w:num w:numId="9" w16cid:durableId="934554250">
    <w:abstractNumId w:val="13"/>
  </w:num>
  <w:num w:numId="10" w16cid:durableId="801464208">
    <w:abstractNumId w:val="2"/>
  </w:num>
  <w:num w:numId="11" w16cid:durableId="1927953268">
    <w:abstractNumId w:val="43"/>
  </w:num>
  <w:num w:numId="12" w16cid:durableId="2111512369">
    <w:abstractNumId w:val="15"/>
  </w:num>
  <w:num w:numId="13" w16cid:durableId="2060015219">
    <w:abstractNumId w:val="25"/>
  </w:num>
  <w:num w:numId="14" w16cid:durableId="111483372">
    <w:abstractNumId w:val="20"/>
  </w:num>
  <w:num w:numId="15" w16cid:durableId="1789622881">
    <w:abstractNumId w:val="14"/>
  </w:num>
  <w:num w:numId="16" w16cid:durableId="1707178776">
    <w:abstractNumId w:val="37"/>
  </w:num>
  <w:num w:numId="17" w16cid:durableId="1486169561">
    <w:abstractNumId w:val="23"/>
  </w:num>
  <w:num w:numId="18" w16cid:durableId="35205697">
    <w:abstractNumId w:val="7"/>
  </w:num>
  <w:num w:numId="19" w16cid:durableId="1809123122">
    <w:abstractNumId w:val="32"/>
  </w:num>
  <w:num w:numId="20" w16cid:durableId="520317375">
    <w:abstractNumId w:val="45"/>
  </w:num>
  <w:num w:numId="21" w16cid:durableId="495341860">
    <w:abstractNumId w:val="12"/>
  </w:num>
  <w:num w:numId="22" w16cid:durableId="1832788663">
    <w:abstractNumId w:val="5"/>
  </w:num>
  <w:num w:numId="23" w16cid:durableId="708528063">
    <w:abstractNumId w:val="46"/>
  </w:num>
  <w:num w:numId="24" w16cid:durableId="438451911">
    <w:abstractNumId w:val="4"/>
  </w:num>
  <w:num w:numId="25" w16cid:durableId="1475757573">
    <w:abstractNumId w:val="49"/>
  </w:num>
  <w:num w:numId="26" w16cid:durableId="2019379244">
    <w:abstractNumId w:val="10"/>
  </w:num>
  <w:num w:numId="27" w16cid:durableId="364477453">
    <w:abstractNumId w:val="34"/>
  </w:num>
  <w:num w:numId="28" w16cid:durableId="2102598255">
    <w:abstractNumId w:val="40"/>
  </w:num>
  <w:num w:numId="29" w16cid:durableId="179643923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5190858">
    <w:abstractNumId w:val="33"/>
  </w:num>
  <w:num w:numId="31" w16cid:durableId="409156945">
    <w:abstractNumId w:val="8"/>
  </w:num>
  <w:num w:numId="32" w16cid:durableId="1527256910">
    <w:abstractNumId w:val="27"/>
  </w:num>
  <w:num w:numId="33" w16cid:durableId="569313486">
    <w:abstractNumId w:val="19"/>
  </w:num>
  <w:num w:numId="34" w16cid:durableId="1893612000">
    <w:abstractNumId w:val="28"/>
  </w:num>
  <w:num w:numId="35" w16cid:durableId="2122988144">
    <w:abstractNumId w:val="11"/>
  </w:num>
  <w:num w:numId="36" w16cid:durableId="174418020">
    <w:abstractNumId w:val="36"/>
  </w:num>
  <w:num w:numId="37" w16cid:durableId="810710523">
    <w:abstractNumId w:val="24"/>
  </w:num>
  <w:num w:numId="38" w16cid:durableId="2060323999">
    <w:abstractNumId w:val="39"/>
  </w:num>
  <w:num w:numId="39" w16cid:durableId="53478391">
    <w:abstractNumId w:val="35"/>
  </w:num>
  <w:num w:numId="40" w16cid:durableId="2146969352">
    <w:abstractNumId w:val="17"/>
  </w:num>
  <w:num w:numId="41" w16cid:durableId="14382040">
    <w:abstractNumId w:val="30"/>
  </w:num>
  <w:num w:numId="42" w16cid:durableId="1286156714">
    <w:abstractNumId w:val="38"/>
  </w:num>
  <w:num w:numId="43" w16cid:durableId="4600655">
    <w:abstractNumId w:val="1"/>
  </w:num>
  <w:num w:numId="44" w16cid:durableId="2137134770">
    <w:abstractNumId w:val="29"/>
  </w:num>
  <w:num w:numId="45" w16cid:durableId="89412667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84180344">
    <w:abstractNumId w:val="18"/>
  </w:num>
  <w:num w:numId="47" w16cid:durableId="1926956949">
    <w:abstractNumId w:val="6"/>
  </w:num>
  <w:num w:numId="48" w16cid:durableId="1185434876">
    <w:abstractNumId w:val="44"/>
  </w:num>
  <w:num w:numId="49" w16cid:durableId="1710570427">
    <w:abstractNumId w:val="21"/>
  </w:num>
  <w:num w:numId="50" w16cid:durableId="1657030064">
    <w:abstractNumId w:val="22"/>
  </w:num>
  <w:num w:numId="51" w16cid:durableId="1564171621">
    <w:abstractNumId w:val="26"/>
  </w:num>
  <w:num w:numId="52" w16cid:durableId="1848982203">
    <w:abstractNumId w:val="50"/>
  </w:num>
  <w:num w:numId="53" w16cid:durableId="754203742">
    <w:abstractNumId w:val="31"/>
  </w:num>
  <w:num w:numId="54" w16cid:durableId="820662102">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12"/>
  <w:displayHorizontalDrawingGridEvery w:val="0"/>
  <w:displayVerticalDrawingGridEvery w:val="2"/>
  <w:characterSpacingControl w:val="compressPunctuation"/>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475"/>
    <w:rsid w:val="000001A6"/>
    <w:rsid w:val="00000446"/>
    <w:rsid w:val="000004A0"/>
    <w:rsid w:val="00000541"/>
    <w:rsid w:val="000005D9"/>
    <w:rsid w:val="00000944"/>
    <w:rsid w:val="000009C8"/>
    <w:rsid w:val="00000DA9"/>
    <w:rsid w:val="00000DF2"/>
    <w:rsid w:val="00000F86"/>
    <w:rsid w:val="00001023"/>
    <w:rsid w:val="000012DD"/>
    <w:rsid w:val="00001334"/>
    <w:rsid w:val="00001611"/>
    <w:rsid w:val="000018C2"/>
    <w:rsid w:val="00001D4C"/>
    <w:rsid w:val="00001DF2"/>
    <w:rsid w:val="00002269"/>
    <w:rsid w:val="000022C6"/>
    <w:rsid w:val="0000254B"/>
    <w:rsid w:val="0000273D"/>
    <w:rsid w:val="0000292C"/>
    <w:rsid w:val="00002BA1"/>
    <w:rsid w:val="00002BB3"/>
    <w:rsid w:val="00002DA2"/>
    <w:rsid w:val="000030FD"/>
    <w:rsid w:val="000034D9"/>
    <w:rsid w:val="0000363B"/>
    <w:rsid w:val="00003A97"/>
    <w:rsid w:val="00003B7A"/>
    <w:rsid w:val="00003D5E"/>
    <w:rsid w:val="000041B5"/>
    <w:rsid w:val="00004243"/>
    <w:rsid w:val="00004572"/>
    <w:rsid w:val="000045CD"/>
    <w:rsid w:val="0000476C"/>
    <w:rsid w:val="00004794"/>
    <w:rsid w:val="00004856"/>
    <w:rsid w:val="000049D2"/>
    <w:rsid w:val="00004AE1"/>
    <w:rsid w:val="00004C13"/>
    <w:rsid w:val="00004D62"/>
    <w:rsid w:val="00004E2B"/>
    <w:rsid w:val="00004EA8"/>
    <w:rsid w:val="00004F22"/>
    <w:rsid w:val="0000502F"/>
    <w:rsid w:val="0000509C"/>
    <w:rsid w:val="0000524E"/>
    <w:rsid w:val="0000535E"/>
    <w:rsid w:val="000054F4"/>
    <w:rsid w:val="0000577E"/>
    <w:rsid w:val="00005A86"/>
    <w:rsid w:val="00005BF1"/>
    <w:rsid w:val="00005E3E"/>
    <w:rsid w:val="00005ECF"/>
    <w:rsid w:val="00006073"/>
    <w:rsid w:val="0000616D"/>
    <w:rsid w:val="00006384"/>
    <w:rsid w:val="0000657E"/>
    <w:rsid w:val="0000683F"/>
    <w:rsid w:val="0000694D"/>
    <w:rsid w:val="00006CE2"/>
    <w:rsid w:val="00006DE1"/>
    <w:rsid w:val="00006F30"/>
    <w:rsid w:val="00006F51"/>
    <w:rsid w:val="000070C0"/>
    <w:rsid w:val="000074AB"/>
    <w:rsid w:val="00007823"/>
    <w:rsid w:val="00007CD6"/>
    <w:rsid w:val="00007E95"/>
    <w:rsid w:val="000102A9"/>
    <w:rsid w:val="0001032D"/>
    <w:rsid w:val="000107D7"/>
    <w:rsid w:val="000108EE"/>
    <w:rsid w:val="000109AB"/>
    <w:rsid w:val="00010A80"/>
    <w:rsid w:val="00010AE7"/>
    <w:rsid w:val="00010D7F"/>
    <w:rsid w:val="00010F75"/>
    <w:rsid w:val="00011113"/>
    <w:rsid w:val="00011499"/>
    <w:rsid w:val="0001179C"/>
    <w:rsid w:val="00011B0F"/>
    <w:rsid w:val="00011C5A"/>
    <w:rsid w:val="00011D0F"/>
    <w:rsid w:val="00011F15"/>
    <w:rsid w:val="00011F8F"/>
    <w:rsid w:val="00012067"/>
    <w:rsid w:val="000121FB"/>
    <w:rsid w:val="00012220"/>
    <w:rsid w:val="00012251"/>
    <w:rsid w:val="000122B0"/>
    <w:rsid w:val="000123A9"/>
    <w:rsid w:val="000124DA"/>
    <w:rsid w:val="00012741"/>
    <w:rsid w:val="0001277C"/>
    <w:rsid w:val="00012A64"/>
    <w:rsid w:val="00012A6F"/>
    <w:rsid w:val="00012ABF"/>
    <w:rsid w:val="00012BB1"/>
    <w:rsid w:val="00012D64"/>
    <w:rsid w:val="0001303D"/>
    <w:rsid w:val="000130E7"/>
    <w:rsid w:val="0001318D"/>
    <w:rsid w:val="0001338E"/>
    <w:rsid w:val="000134C2"/>
    <w:rsid w:val="000134FE"/>
    <w:rsid w:val="0001369E"/>
    <w:rsid w:val="00013C90"/>
    <w:rsid w:val="0001400A"/>
    <w:rsid w:val="0001406F"/>
    <w:rsid w:val="0001427A"/>
    <w:rsid w:val="000146B4"/>
    <w:rsid w:val="000147AE"/>
    <w:rsid w:val="0001483A"/>
    <w:rsid w:val="00014CE6"/>
    <w:rsid w:val="00014D18"/>
    <w:rsid w:val="00014D90"/>
    <w:rsid w:val="00014E97"/>
    <w:rsid w:val="00014FCD"/>
    <w:rsid w:val="0001508A"/>
    <w:rsid w:val="000151F9"/>
    <w:rsid w:val="0001553A"/>
    <w:rsid w:val="00015AE5"/>
    <w:rsid w:val="00015D73"/>
    <w:rsid w:val="00015DA2"/>
    <w:rsid w:val="00015F1F"/>
    <w:rsid w:val="0001601E"/>
    <w:rsid w:val="0001638D"/>
    <w:rsid w:val="0001644C"/>
    <w:rsid w:val="000165A7"/>
    <w:rsid w:val="00016A8C"/>
    <w:rsid w:val="00016BE7"/>
    <w:rsid w:val="00016C98"/>
    <w:rsid w:val="00016D01"/>
    <w:rsid w:val="00016E57"/>
    <w:rsid w:val="00016F0B"/>
    <w:rsid w:val="00016F40"/>
    <w:rsid w:val="0001723C"/>
    <w:rsid w:val="00017329"/>
    <w:rsid w:val="000173DF"/>
    <w:rsid w:val="000176E0"/>
    <w:rsid w:val="00017A17"/>
    <w:rsid w:val="00017A6B"/>
    <w:rsid w:val="00017F5F"/>
    <w:rsid w:val="0002017A"/>
    <w:rsid w:val="00020435"/>
    <w:rsid w:val="000204A2"/>
    <w:rsid w:val="000205D8"/>
    <w:rsid w:val="000207D4"/>
    <w:rsid w:val="00020939"/>
    <w:rsid w:val="0002096E"/>
    <w:rsid w:val="00020A95"/>
    <w:rsid w:val="000213A8"/>
    <w:rsid w:val="000213C7"/>
    <w:rsid w:val="000216FA"/>
    <w:rsid w:val="000217AE"/>
    <w:rsid w:val="00021887"/>
    <w:rsid w:val="000218A4"/>
    <w:rsid w:val="000218C7"/>
    <w:rsid w:val="00021A9B"/>
    <w:rsid w:val="00021CAE"/>
    <w:rsid w:val="00021CB5"/>
    <w:rsid w:val="00022295"/>
    <w:rsid w:val="000223C4"/>
    <w:rsid w:val="000224FC"/>
    <w:rsid w:val="00022593"/>
    <w:rsid w:val="000225BC"/>
    <w:rsid w:val="000225C4"/>
    <w:rsid w:val="0002262A"/>
    <w:rsid w:val="00022976"/>
    <w:rsid w:val="00022E82"/>
    <w:rsid w:val="00022FA6"/>
    <w:rsid w:val="0002306C"/>
    <w:rsid w:val="00023252"/>
    <w:rsid w:val="000232B3"/>
    <w:rsid w:val="00023585"/>
    <w:rsid w:val="00023680"/>
    <w:rsid w:val="00023815"/>
    <w:rsid w:val="00023ACE"/>
    <w:rsid w:val="00023DCE"/>
    <w:rsid w:val="00023EDF"/>
    <w:rsid w:val="000241DB"/>
    <w:rsid w:val="0002425E"/>
    <w:rsid w:val="0002437C"/>
    <w:rsid w:val="00024392"/>
    <w:rsid w:val="00024439"/>
    <w:rsid w:val="00024509"/>
    <w:rsid w:val="000245DA"/>
    <w:rsid w:val="000247AF"/>
    <w:rsid w:val="000248BE"/>
    <w:rsid w:val="00024A02"/>
    <w:rsid w:val="00024E1B"/>
    <w:rsid w:val="00024F3D"/>
    <w:rsid w:val="000255BA"/>
    <w:rsid w:val="000255EC"/>
    <w:rsid w:val="00025B09"/>
    <w:rsid w:val="00025B31"/>
    <w:rsid w:val="00025B4F"/>
    <w:rsid w:val="00025C74"/>
    <w:rsid w:val="00025CD0"/>
    <w:rsid w:val="00025E00"/>
    <w:rsid w:val="00026165"/>
    <w:rsid w:val="00026273"/>
    <w:rsid w:val="0002633A"/>
    <w:rsid w:val="00026382"/>
    <w:rsid w:val="00026389"/>
    <w:rsid w:val="000265DE"/>
    <w:rsid w:val="00026740"/>
    <w:rsid w:val="000267E3"/>
    <w:rsid w:val="0002683B"/>
    <w:rsid w:val="00026B84"/>
    <w:rsid w:val="00026C7F"/>
    <w:rsid w:val="00026E5E"/>
    <w:rsid w:val="00026EAF"/>
    <w:rsid w:val="000271DE"/>
    <w:rsid w:val="000271E5"/>
    <w:rsid w:val="000275B5"/>
    <w:rsid w:val="00027691"/>
    <w:rsid w:val="000278ED"/>
    <w:rsid w:val="0002793D"/>
    <w:rsid w:val="000279DA"/>
    <w:rsid w:val="00027A0B"/>
    <w:rsid w:val="00027C11"/>
    <w:rsid w:val="00027D27"/>
    <w:rsid w:val="00027D31"/>
    <w:rsid w:val="00030197"/>
    <w:rsid w:val="0003022D"/>
    <w:rsid w:val="000302B3"/>
    <w:rsid w:val="0003052B"/>
    <w:rsid w:val="00030600"/>
    <w:rsid w:val="00030607"/>
    <w:rsid w:val="00030D66"/>
    <w:rsid w:val="00030D92"/>
    <w:rsid w:val="000311C8"/>
    <w:rsid w:val="000311CB"/>
    <w:rsid w:val="000313C4"/>
    <w:rsid w:val="00031596"/>
    <w:rsid w:val="00031719"/>
    <w:rsid w:val="000317BB"/>
    <w:rsid w:val="000317C1"/>
    <w:rsid w:val="000317DB"/>
    <w:rsid w:val="00031DFE"/>
    <w:rsid w:val="00031FEF"/>
    <w:rsid w:val="0003201D"/>
    <w:rsid w:val="00032279"/>
    <w:rsid w:val="00032616"/>
    <w:rsid w:val="00032662"/>
    <w:rsid w:val="000326CF"/>
    <w:rsid w:val="00032815"/>
    <w:rsid w:val="00032843"/>
    <w:rsid w:val="00032939"/>
    <w:rsid w:val="00032F3A"/>
    <w:rsid w:val="00033002"/>
    <w:rsid w:val="0003322E"/>
    <w:rsid w:val="0003324C"/>
    <w:rsid w:val="000332E3"/>
    <w:rsid w:val="0003335E"/>
    <w:rsid w:val="00033504"/>
    <w:rsid w:val="0003364B"/>
    <w:rsid w:val="0003368D"/>
    <w:rsid w:val="00033A46"/>
    <w:rsid w:val="00033BB2"/>
    <w:rsid w:val="00033C4A"/>
    <w:rsid w:val="00034241"/>
    <w:rsid w:val="000343E9"/>
    <w:rsid w:val="00034478"/>
    <w:rsid w:val="00034865"/>
    <w:rsid w:val="00034D18"/>
    <w:rsid w:val="00034F7F"/>
    <w:rsid w:val="000352B1"/>
    <w:rsid w:val="00035683"/>
    <w:rsid w:val="00035979"/>
    <w:rsid w:val="00035A41"/>
    <w:rsid w:val="00035A8C"/>
    <w:rsid w:val="00035B29"/>
    <w:rsid w:val="00035C6C"/>
    <w:rsid w:val="00035E2C"/>
    <w:rsid w:val="00035EC1"/>
    <w:rsid w:val="00036085"/>
    <w:rsid w:val="0003613F"/>
    <w:rsid w:val="00036238"/>
    <w:rsid w:val="00036321"/>
    <w:rsid w:val="00036476"/>
    <w:rsid w:val="000368D3"/>
    <w:rsid w:val="00036CD0"/>
    <w:rsid w:val="00036D92"/>
    <w:rsid w:val="0003724F"/>
    <w:rsid w:val="00037778"/>
    <w:rsid w:val="0003796F"/>
    <w:rsid w:val="00037AE6"/>
    <w:rsid w:val="00037B11"/>
    <w:rsid w:val="00037D86"/>
    <w:rsid w:val="00037E68"/>
    <w:rsid w:val="00037F16"/>
    <w:rsid w:val="00040182"/>
    <w:rsid w:val="000404F2"/>
    <w:rsid w:val="0004075F"/>
    <w:rsid w:val="00040841"/>
    <w:rsid w:val="0004090E"/>
    <w:rsid w:val="00040A68"/>
    <w:rsid w:val="00040E0A"/>
    <w:rsid w:val="00041274"/>
    <w:rsid w:val="000413FB"/>
    <w:rsid w:val="000416D1"/>
    <w:rsid w:val="0004170A"/>
    <w:rsid w:val="0004177C"/>
    <w:rsid w:val="00041A98"/>
    <w:rsid w:val="00041C5D"/>
    <w:rsid w:val="00041CBD"/>
    <w:rsid w:val="0004208D"/>
    <w:rsid w:val="000422D2"/>
    <w:rsid w:val="00042522"/>
    <w:rsid w:val="00042581"/>
    <w:rsid w:val="00042640"/>
    <w:rsid w:val="00042C53"/>
    <w:rsid w:val="00042D60"/>
    <w:rsid w:val="00043061"/>
    <w:rsid w:val="000432F2"/>
    <w:rsid w:val="00043454"/>
    <w:rsid w:val="00043472"/>
    <w:rsid w:val="000434BB"/>
    <w:rsid w:val="00043630"/>
    <w:rsid w:val="00043973"/>
    <w:rsid w:val="00043D2F"/>
    <w:rsid w:val="00043E00"/>
    <w:rsid w:val="00043E92"/>
    <w:rsid w:val="00043FC8"/>
    <w:rsid w:val="000440FA"/>
    <w:rsid w:val="00044137"/>
    <w:rsid w:val="0004413A"/>
    <w:rsid w:val="000441E1"/>
    <w:rsid w:val="0004439F"/>
    <w:rsid w:val="00044453"/>
    <w:rsid w:val="00044585"/>
    <w:rsid w:val="000445F1"/>
    <w:rsid w:val="00044756"/>
    <w:rsid w:val="000447A2"/>
    <w:rsid w:val="0004488A"/>
    <w:rsid w:val="000449F4"/>
    <w:rsid w:val="00044AED"/>
    <w:rsid w:val="00044D67"/>
    <w:rsid w:val="00044EEA"/>
    <w:rsid w:val="00044FCF"/>
    <w:rsid w:val="00044FE4"/>
    <w:rsid w:val="00045049"/>
    <w:rsid w:val="00045091"/>
    <w:rsid w:val="0004539C"/>
    <w:rsid w:val="000453F2"/>
    <w:rsid w:val="00045754"/>
    <w:rsid w:val="0004586D"/>
    <w:rsid w:val="00045940"/>
    <w:rsid w:val="00045AA2"/>
    <w:rsid w:val="00045BF1"/>
    <w:rsid w:val="00045EA7"/>
    <w:rsid w:val="00045FBB"/>
    <w:rsid w:val="0004603D"/>
    <w:rsid w:val="00046089"/>
    <w:rsid w:val="00046507"/>
    <w:rsid w:val="00046695"/>
    <w:rsid w:val="000466CD"/>
    <w:rsid w:val="000467BF"/>
    <w:rsid w:val="00046A62"/>
    <w:rsid w:val="00046CE7"/>
    <w:rsid w:val="000470A0"/>
    <w:rsid w:val="000470DC"/>
    <w:rsid w:val="00047635"/>
    <w:rsid w:val="00047918"/>
    <w:rsid w:val="00047BD4"/>
    <w:rsid w:val="00047BFE"/>
    <w:rsid w:val="00047D6D"/>
    <w:rsid w:val="00047D7E"/>
    <w:rsid w:val="0005054D"/>
    <w:rsid w:val="00050A34"/>
    <w:rsid w:val="00050B06"/>
    <w:rsid w:val="00050C82"/>
    <w:rsid w:val="00050E01"/>
    <w:rsid w:val="00051574"/>
    <w:rsid w:val="00051998"/>
    <w:rsid w:val="00051D01"/>
    <w:rsid w:val="00051F4C"/>
    <w:rsid w:val="00051F91"/>
    <w:rsid w:val="00052293"/>
    <w:rsid w:val="000523BA"/>
    <w:rsid w:val="0005250E"/>
    <w:rsid w:val="0005256E"/>
    <w:rsid w:val="000525FC"/>
    <w:rsid w:val="00052901"/>
    <w:rsid w:val="000529C7"/>
    <w:rsid w:val="000529E9"/>
    <w:rsid w:val="00052BBD"/>
    <w:rsid w:val="00052ED1"/>
    <w:rsid w:val="00052EF0"/>
    <w:rsid w:val="00052FDE"/>
    <w:rsid w:val="000532C2"/>
    <w:rsid w:val="0005341C"/>
    <w:rsid w:val="000534A5"/>
    <w:rsid w:val="00053511"/>
    <w:rsid w:val="000535A4"/>
    <w:rsid w:val="0005371F"/>
    <w:rsid w:val="0005394F"/>
    <w:rsid w:val="00053A36"/>
    <w:rsid w:val="00053D02"/>
    <w:rsid w:val="00053E87"/>
    <w:rsid w:val="000541DC"/>
    <w:rsid w:val="000541FC"/>
    <w:rsid w:val="0005424A"/>
    <w:rsid w:val="000548E2"/>
    <w:rsid w:val="00054B77"/>
    <w:rsid w:val="00054D80"/>
    <w:rsid w:val="00054EFA"/>
    <w:rsid w:val="00054FE3"/>
    <w:rsid w:val="00055129"/>
    <w:rsid w:val="0005512D"/>
    <w:rsid w:val="00055141"/>
    <w:rsid w:val="000554E1"/>
    <w:rsid w:val="00055599"/>
    <w:rsid w:val="000557A0"/>
    <w:rsid w:val="000557AB"/>
    <w:rsid w:val="000557F7"/>
    <w:rsid w:val="00055A40"/>
    <w:rsid w:val="0005615D"/>
    <w:rsid w:val="0005619B"/>
    <w:rsid w:val="0005624D"/>
    <w:rsid w:val="00056425"/>
    <w:rsid w:val="00056478"/>
    <w:rsid w:val="000565D9"/>
    <w:rsid w:val="00056611"/>
    <w:rsid w:val="000566F4"/>
    <w:rsid w:val="000567E7"/>
    <w:rsid w:val="000568D0"/>
    <w:rsid w:val="00056A22"/>
    <w:rsid w:val="00056E1D"/>
    <w:rsid w:val="00057164"/>
    <w:rsid w:val="00057290"/>
    <w:rsid w:val="0005738D"/>
    <w:rsid w:val="00057516"/>
    <w:rsid w:val="00057852"/>
    <w:rsid w:val="00057F8B"/>
    <w:rsid w:val="000602E2"/>
    <w:rsid w:val="00060461"/>
    <w:rsid w:val="00060A1A"/>
    <w:rsid w:val="00060A9E"/>
    <w:rsid w:val="00060BC6"/>
    <w:rsid w:val="00060D08"/>
    <w:rsid w:val="00061108"/>
    <w:rsid w:val="000616E0"/>
    <w:rsid w:val="0006179A"/>
    <w:rsid w:val="00061AAB"/>
    <w:rsid w:val="00061CCB"/>
    <w:rsid w:val="00061DF2"/>
    <w:rsid w:val="0006203E"/>
    <w:rsid w:val="00062A81"/>
    <w:rsid w:val="00062C12"/>
    <w:rsid w:val="00062C6C"/>
    <w:rsid w:val="00062D70"/>
    <w:rsid w:val="00062D90"/>
    <w:rsid w:val="00062E45"/>
    <w:rsid w:val="00062E6D"/>
    <w:rsid w:val="0006356D"/>
    <w:rsid w:val="00063594"/>
    <w:rsid w:val="00063732"/>
    <w:rsid w:val="000638CA"/>
    <w:rsid w:val="00063AEE"/>
    <w:rsid w:val="00063C93"/>
    <w:rsid w:val="00063DDB"/>
    <w:rsid w:val="00064047"/>
    <w:rsid w:val="000644B3"/>
    <w:rsid w:val="000648C8"/>
    <w:rsid w:val="00064A68"/>
    <w:rsid w:val="00064E9A"/>
    <w:rsid w:val="0006505E"/>
    <w:rsid w:val="00065351"/>
    <w:rsid w:val="000656A5"/>
    <w:rsid w:val="000656A6"/>
    <w:rsid w:val="00065A95"/>
    <w:rsid w:val="00065E18"/>
    <w:rsid w:val="00065E8A"/>
    <w:rsid w:val="00065EF7"/>
    <w:rsid w:val="000663E8"/>
    <w:rsid w:val="00066589"/>
    <w:rsid w:val="000665DC"/>
    <w:rsid w:val="00066762"/>
    <w:rsid w:val="00066B04"/>
    <w:rsid w:val="00066B6D"/>
    <w:rsid w:val="00066CC1"/>
    <w:rsid w:val="00066E32"/>
    <w:rsid w:val="00066E4E"/>
    <w:rsid w:val="00067013"/>
    <w:rsid w:val="00067354"/>
    <w:rsid w:val="00067464"/>
    <w:rsid w:val="000677FB"/>
    <w:rsid w:val="000679A1"/>
    <w:rsid w:val="00067ABB"/>
    <w:rsid w:val="00067C8A"/>
    <w:rsid w:val="00067D62"/>
    <w:rsid w:val="00067DAA"/>
    <w:rsid w:val="00070013"/>
    <w:rsid w:val="00070074"/>
    <w:rsid w:val="0007019E"/>
    <w:rsid w:val="000704EA"/>
    <w:rsid w:val="00070638"/>
    <w:rsid w:val="000706F6"/>
    <w:rsid w:val="00070974"/>
    <w:rsid w:val="00070B05"/>
    <w:rsid w:val="00070D5D"/>
    <w:rsid w:val="00071238"/>
    <w:rsid w:val="0007183D"/>
    <w:rsid w:val="00071B22"/>
    <w:rsid w:val="00071BF1"/>
    <w:rsid w:val="00071E4A"/>
    <w:rsid w:val="00071E8E"/>
    <w:rsid w:val="00072107"/>
    <w:rsid w:val="0007214A"/>
    <w:rsid w:val="000723DB"/>
    <w:rsid w:val="000725B0"/>
    <w:rsid w:val="000725F1"/>
    <w:rsid w:val="00072787"/>
    <w:rsid w:val="00072989"/>
    <w:rsid w:val="00072D28"/>
    <w:rsid w:val="00072E77"/>
    <w:rsid w:val="00072FAD"/>
    <w:rsid w:val="00073005"/>
    <w:rsid w:val="0007310D"/>
    <w:rsid w:val="0007311D"/>
    <w:rsid w:val="00073135"/>
    <w:rsid w:val="0007374C"/>
    <w:rsid w:val="000739A0"/>
    <w:rsid w:val="00073FE9"/>
    <w:rsid w:val="000742AD"/>
    <w:rsid w:val="0007452E"/>
    <w:rsid w:val="000745DB"/>
    <w:rsid w:val="000747F7"/>
    <w:rsid w:val="00074BAA"/>
    <w:rsid w:val="00074CA6"/>
    <w:rsid w:val="00074CF0"/>
    <w:rsid w:val="00074E46"/>
    <w:rsid w:val="00074F6F"/>
    <w:rsid w:val="00075018"/>
    <w:rsid w:val="000752A0"/>
    <w:rsid w:val="000752CD"/>
    <w:rsid w:val="00075930"/>
    <w:rsid w:val="00075B63"/>
    <w:rsid w:val="00075BA9"/>
    <w:rsid w:val="00076059"/>
    <w:rsid w:val="00076125"/>
    <w:rsid w:val="000762D0"/>
    <w:rsid w:val="000763E7"/>
    <w:rsid w:val="00076659"/>
    <w:rsid w:val="00076B14"/>
    <w:rsid w:val="00076B2F"/>
    <w:rsid w:val="0007709A"/>
    <w:rsid w:val="00077176"/>
    <w:rsid w:val="00077182"/>
    <w:rsid w:val="00077397"/>
    <w:rsid w:val="00077754"/>
    <w:rsid w:val="00077A62"/>
    <w:rsid w:val="00077BB5"/>
    <w:rsid w:val="00080124"/>
    <w:rsid w:val="000801B0"/>
    <w:rsid w:val="000801CE"/>
    <w:rsid w:val="00080375"/>
    <w:rsid w:val="000803BF"/>
    <w:rsid w:val="00080580"/>
    <w:rsid w:val="00080597"/>
    <w:rsid w:val="0008072E"/>
    <w:rsid w:val="00080AA2"/>
    <w:rsid w:val="00080B82"/>
    <w:rsid w:val="00080BB4"/>
    <w:rsid w:val="00080CEF"/>
    <w:rsid w:val="000810A6"/>
    <w:rsid w:val="00081399"/>
    <w:rsid w:val="000814AB"/>
    <w:rsid w:val="000815C4"/>
    <w:rsid w:val="000815E6"/>
    <w:rsid w:val="00081867"/>
    <w:rsid w:val="00081922"/>
    <w:rsid w:val="00081CBF"/>
    <w:rsid w:val="00081D79"/>
    <w:rsid w:val="00082051"/>
    <w:rsid w:val="000821C7"/>
    <w:rsid w:val="000824E6"/>
    <w:rsid w:val="0008259C"/>
    <w:rsid w:val="0008259F"/>
    <w:rsid w:val="00082745"/>
    <w:rsid w:val="00082843"/>
    <w:rsid w:val="000828BB"/>
    <w:rsid w:val="00082992"/>
    <w:rsid w:val="00082A29"/>
    <w:rsid w:val="00082A3B"/>
    <w:rsid w:val="00082B97"/>
    <w:rsid w:val="00082C6E"/>
    <w:rsid w:val="00082C7E"/>
    <w:rsid w:val="00082DE5"/>
    <w:rsid w:val="00082E09"/>
    <w:rsid w:val="00082E2A"/>
    <w:rsid w:val="00082E38"/>
    <w:rsid w:val="00082E7C"/>
    <w:rsid w:val="00082ED2"/>
    <w:rsid w:val="00082FC7"/>
    <w:rsid w:val="00083045"/>
    <w:rsid w:val="000834A4"/>
    <w:rsid w:val="00083524"/>
    <w:rsid w:val="00083588"/>
    <w:rsid w:val="00083770"/>
    <w:rsid w:val="00083955"/>
    <w:rsid w:val="00083B46"/>
    <w:rsid w:val="00083D2D"/>
    <w:rsid w:val="00083D9C"/>
    <w:rsid w:val="00083FBC"/>
    <w:rsid w:val="0008431E"/>
    <w:rsid w:val="000843B8"/>
    <w:rsid w:val="000844AA"/>
    <w:rsid w:val="00084559"/>
    <w:rsid w:val="00084597"/>
    <w:rsid w:val="000845AB"/>
    <w:rsid w:val="00084609"/>
    <w:rsid w:val="00084816"/>
    <w:rsid w:val="00084848"/>
    <w:rsid w:val="00084874"/>
    <w:rsid w:val="00084A9E"/>
    <w:rsid w:val="00085103"/>
    <w:rsid w:val="00085502"/>
    <w:rsid w:val="000855F2"/>
    <w:rsid w:val="000856B3"/>
    <w:rsid w:val="00085790"/>
    <w:rsid w:val="00085987"/>
    <w:rsid w:val="00085A33"/>
    <w:rsid w:val="00085D5A"/>
    <w:rsid w:val="00086479"/>
    <w:rsid w:val="000865F6"/>
    <w:rsid w:val="00086857"/>
    <w:rsid w:val="0008698D"/>
    <w:rsid w:val="000869C9"/>
    <w:rsid w:val="00086ACD"/>
    <w:rsid w:val="00086B1A"/>
    <w:rsid w:val="00086B70"/>
    <w:rsid w:val="00086E0C"/>
    <w:rsid w:val="00086E7A"/>
    <w:rsid w:val="00087016"/>
    <w:rsid w:val="00087079"/>
    <w:rsid w:val="0008716D"/>
    <w:rsid w:val="0008716F"/>
    <w:rsid w:val="000871F3"/>
    <w:rsid w:val="00087235"/>
    <w:rsid w:val="0008727D"/>
    <w:rsid w:val="000879E7"/>
    <w:rsid w:val="00087BFF"/>
    <w:rsid w:val="00087E54"/>
    <w:rsid w:val="00090194"/>
    <w:rsid w:val="00090204"/>
    <w:rsid w:val="000902CC"/>
    <w:rsid w:val="000904B0"/>
    <w:rsid w:val="0009067F"/>
    <w:rsid w:val="0009096A"/>
    <w:rsid w:val="00090A28"/>
    <w:rsid w:val="00090CA1"/>
    <w:rsid w:val="00090D7A"/>
    <w:rsid w:val="00090D7C"/>
    <w:rsid w:val="00090FCE"/>
    <w:rsid w:val="0009125A"/>
    <w:rsid w:val="000912F2"/>
    <w:rsid w:val="00091641"/>
    <w:rsid w:val="000916CB"/>
    <w:rsid w:val="00091891"/>
    <w:rsid w:val="00091B6C"/>
    <w:rsid w:val="00091B92"/>
    <w:rsid w:val="00091BE7"/>
    <w:rsid w:val="00091C1A"/>
    <w:rsid w:val="00091D65"/>
    <w:rsid w:val="00091EDC"/>
    <w:rsid w:val="000924CA"/>
    <w:rsid w:val="000924E6"/>
    <w:rsid w:val="00092555"/>
    <w:rsid w:val="0009270E"/>
    <w:rsid w:val="00092951"/>
    <w:rsid w:val="000929C8"/>
    <w:rsid w:val="00092BB2"/>
    <w:rsid w:val="00092C69"/>
    <w:rsid w:val="00092CB7"/>
    <w:rsid w:val="00092D33"/>
    <w:rsid w:val="00092EBD"/>
    <w:rsid w:val="00093135"/>
    <w:rsid w:val="00093157"/>
    <w:rsid w:val="0009322C"/>
    <w:rsid w:val="00093246"/>
    <w:rsid w:val="00093479"/>
    <w:rsid w:val="0009363D"/>
    <w:rsid w:val="00093666"/>
    <w:rsid w:val="000936E5"/>
    <w:rsid w:val="00093987"/>
    <w:rsid w:val="00093B1F"/>
    <w:rsid w:val="00093C82"/>
    <w:rsid w:val="00093D74"/>
    <w:rsid w:val="00093D9C"/>
    <w:rsid w:val="00094054"/>
    <w:rsid w:val="00094088"/>
    <w:rsid w:val="00094090"/>
    <w:rsid w:val="0009411D"/>
    <w:rsid w:val="0009422B"/>
    <w:rsid w:val="0009495A"/>
    <w:rsid w:val="000949B1"/>
    <w:rsid w:val="00094B35"/>
    <w:rsid w:val="00094D19"/>
    <w:rsid w:val="00094D92"/>
    <w:rsid w:val="00094DAE"/>
    <w:rsid w:val="00094E1A"/>
    <w:rsid w:val="00094F48"/>
    <w:rsid w:val="00094FC8"/>
    <w:rsid w:val="000950B9"/>
    <w:rsid w:val="0009539B"/>
    <w:rsid w:val="00095400"/>
    <w:rsid w:val="00095483"/>
    <w:rsid w:val="0009562B"/>
    <w:rsid w:val="000958C3"/>
    <w:rsid w:val="000959DD"/>
    <w:rsid w:val="00095BCE"/>
    <w:rsid w:val="00095D64"/>
    <w:rsid w:val="00095E86"/>
    <w:rsid w:val="0009604E"/>
    <w:rsid w:val="00096191"/>
    <w:rsid w:val="000961FE"/>
    <w:rsid w:val="000965BB"/>
    <w:rsid w:val="000965CD"/>
    <w:rsid w:val="0009695E"/>
    <w:rsid w:val="00096AEE"/>
    <w:rsid w:val="00096BAA"/>
    <w:rsid w:val="00096BCE"/>
    <w:rsid w:val="00096DBA"/>
    <w:rsid w:val="000970DA"/>
    <w:rsid w:val="00097229"/>
    <w:rsid w:val="000973D0"/>
    <w:rsid w:val="000974A0"/>
    <w:rsid w:val="00097573"/>
    <w:rsid w:val="00097609"/>
    <w:rsid w:val="000976DB"/>
    <w:rsid w:val="0009774A"/>
    <w:rsid w:val="00097769"/>
    <w:rsid w:val="00097810"/>
    <w:rsid w:val="00097878"/>
    <w:rsid w:val="00097B90"/>
    <w:rsid w:val="00097C2F"/>
    <w:rsid w:val="00097C32"/>
    <w:rsid w:val="00097F19"/>
    <w:rsid w:val="000A00F1"/>
    <w:rsid w:val="000A0310"/>
    <w:rsid w:val="000A033E"/>
    <w:rsid w:val="000A0392"/>
    <w:rsid w:val="000A05E9"/>
    <w:rsid w:val="000A095E"/>
    <w:rsid w:val="000A0DD1"/>
    <w:rsid w:val="000A0F23"/>
    <w:rsid w:val="000A1058"/>
    <w:rsid w:val="000A138B"/>
    <w:rsid w:val="000A138D"/>
    <w:rsid w:val="000A1599"/>
    <w:rsid w:val="000A1618"/>
    <w:rsid w:val="000A169E"/>
    <w:rsid w:val="000A17BA"/>
    <w:rsid w:val="000A195C"/>
    <w:rsid w:val="000A19DF"/>
    <w:rsid w:val="000A1D01"/>
    <w:rsid w:val="000A1EE6"/>
    <w:rsid w:val="000A219E"/>
    <w:rsid w:val="000A23AC"/>
    <w:rsid w:val="000A272A"/>
    <w:rsid w:val="000A288D"/>
    <w:rsid w:val="000A299E"/>
    <w:rsid w:val="000A2B6D"/>
    <w:rsid w:val="000A2BEA"/>
    <w:rsid w:val="000A2DFE"/>
    <w:rsid w:val="000A2E31"/>
    <w:rsid w:val="000A2FB8"/>
    <w:rsid w:val="000A321F"/>
    <w:rsid w:val="000A3280"/>
    <w:rsid w:val="000A34DC"/>
    <w:rsid w:val="000A3595"/>
    <w:rsid w:val="000A35B8"/>
    <w:rsid w:val="000A3991"/>
    <w:rsid w:val="000A3A0A"/>
    <w:rsid w:val="000A3D95"/>
    <w:rsid w:val="000A3DD4"/>
    <w:rsid w:val="000A3E4B"/>
    <w:rsid w:val="000A4050"/>
    <w:rsid w:val="000A4085"/>
    <w:rsid w:val="000A4142"/>
    <w:rsid w:val="000A44AD"/>
    <w:rsid w:val="000A466C"/>
    <w:rsid w:val="000A4740"/>
    <w:rsid w:val="000A4937"/>
    <w:rsid w:val="000A4982"/>
    <w:rsid w:val="000A49D5"/>
    <w:rsid w:val="000A4ADE"/>
    <w:rsid w:val="000A52DE"/>
    <w:rsid w:val="000A52EB"/>
    <w:rsid w:val="000A5586"/>
    <w:rsid w:val="000A5A28"/>
    <w:rsid w:val="000A5A48"/>
    <w:rsid w:val="000A5BAC"/>
    <w:rsid w:val="000A5CF7"/>
    <w:rsid w:val="000A5D82"/>
    <w:rsid w:val="000A5DBA"/>
    <w:rsid w:val="000A5DE5"/>
    <w:rsid w:val="000A5E3F"/>
    <w:rsid w:val="000A5F37"/>
    <w:rsid w:val="000A616E"/>
    <w:rsid w:val="000A6293"/>
    <w:rsid w:val="000A65AF"/>
    <w:rsid w:val="000A65BF"/>
    <w:rsid w:val="000A65EE"/>
    <w:rsid w:val="000A66C2"/>
    <w:rsid w:val="000A66CC"/>
    <w:rsid w:val="000A66E3"/>
    <w:rsid w:val="000A67CE"/>
    <w:rsid w:val="000A6833"/>
    <w:rsid w:val="000A6A1D"/>
    <w:rsid w:val="000A6B12"/>
    <w:rsid w:val="000A6CC5"/>
    <w:rsid w:val="000A6DFA"/>
    <w:rsid w:val="000A743B"/>
    <w:rsid w:val="000A744C"/>
    <w:rsid w:val="000A74FC"/>
    <w:rsid w:val="000A7785"/>
    <w:rsid w:val="000A7979"/>
    <w:rsid w:val="000A79F7"/>
    <w:rsid w:val="000A7AEA"/>
    <w:rsid w:val="000A7DF2"/>
    <w:rsid w:val="000B029D"/>
    <w:rsid w:val="000B0443"/>
    <w:rsid w:val="000B0675"/>
    <w:rsid w:val="000B06C5"/>
    <w:rsid w:val="000B090A"/>
    <w:rsid w:val="000B0A11"/>
    <w:rsid w:val="000B0C6F"/>
    <w:rsid w:val="000B0CC2"/>
    <w:rsid w:val="000B0DC0"/>
    <w:rsid w:val="000B0F5D"/>
    <w:rsid w:val="000B0FD3"/>
    <w:rsid w:val="000B0FDD"/>
    <w:rsid w:val="000B0FEB"/>
    <w:rsid w:val="000B1107"/>
    <w:rsid w:val="000B1301"/>
    <w:rsid w:val="000B13DC"/>
    <w:rsid w:val="000B1437"/>
    <w:rsid w:val="000B14AE"/>
    <w:rsid w:val="000B15EC"/>
    <w:rsid w:val="000B1674"/>
    <w:rsid w:val="000B16CB"/>
    <w:rsid w:val="000B19DF"/>
    <w:rsid w:val="000B1D8E"/>
    <w:rsid w:val="000B1DEC"/>
    <w:rsid w:val="000B1E93"/>
    <w:rsid w:val="000B2187"/>
    <w:rsid w:val="000B220D"/>
    <w:rsid w:val="000B2264"/>
    <w:rsid w:val="000B234C"/>
    <w:rsid w:val="000B2515"/>
    <w:rsid w:val="000B282E"/>
    <w:rsid w:val="000B292A"/>
    <w:rsid w:val="000B2ECA"/>
    <w:rsid w:val="000B31BC"/>
    <w:rsid w:val="000B3566"/>
    <w:rsid w:val="000B377E"/>
    <w:rsid w:val="000B386D"/>
    <w:rsid w:val="000B3933"/>
    <w:rsid w:val="000B3A97"/>
    <w:rsid w:val="000B3B91"/>
    <w:rsid w:val="000B3DF0"/>
    <w:rsid w:val="000B41F3"/>
    <w:rsid w:val="000B4366"/>
    <w:rsid w:val="000B4374"/>
    <w:rsid w:val="000B44D2"/>
    <w:rsid w:val="000B4568"/>
    <w:rsid w:val="000B47A9"/>
    <w:rsid w:val="000B4981"/>
    <w:rsid w:val="000B4A0A"/>
    <w:rsid w:val="000B4DD5"/>
    <w:rsid w:val="000B4FA2"/>
    <w:rsid w:val="000B5023"/>
    <w:rsid w:val="000B509D"/>
    <w:rsid w:val="000B5262"/>
    <w:rsid w:val="000B52A3"/>
    <w:rsid w:val="000B5337"/>
    <w:rsid w:val="000B534F"/>
    <w:rsid w:val="000B55F3"/>
    <w:rsid w:val="000B5A29"/>
    <w:rsid w:val="000B5AC5"/>
    <w:rsid w:val="000B5E28"/>
    <w:rsid w:val="000B5EBB"/>
    <w:rsid w:val="000B5EDB"/>
    <w:rsid w:val="000B63A3"/>
    <w:rsid w:val="000B6664"/>
    <w:rsid w:val="000B6AD5"/>
    <w:rsid w:val="000B6D77"/>
    <w:rsid w:val="000B7054"/>
    <w:rsid w:val="000B7264"/>
    <w:rsid w:val="000B72C0"/>
    <w:rsid w:val="000B79E8"/>
    <w:rsid w:val="000B7ABE"/>
    <w:rsid w:val="000B7C7D"/>
    <w:rsid w:val="000C0216"/>
    <w:rsid w:val="000C0230"/>
    <w:rsid w:val="000C05E4"/>
    <w:rsid w:val="000C078D"/>
    <w:rsid w:val="000C081F"/>
    <w:rsid w:val="000C08B0"/>
    <w:rsid w:val="000C0CC8"/>
    <w:rsid w:val="000C0E38"/>
    <w:rsid w:val="000C1215"/>
    <w:rsid w:val="000C12A5"/>
    <w:rsid w:val="000C1445"/>
    <w:rsid w:val="000C1462"/>
    <w:rsid w:val="000C1874"/>
    <w:rsid w:val="000C1987"/>
    <w:rsid w:val="000C1A4E"/>
    <w:rsid w:val="000C1AD7"/>
    <w:rsid w:val="000C1BD9"/>
    <w:rsid w:val="000C1F6F"/>
    <w:rsid w:val="000C1FCB"/>
    <w:rsid w:val="000C1FE7"/>
    <w:rsid w:val="000C21A4"/>
    <w:rsid w:val="000C2460"/>
    <w:rsid w:val="000C269D"/>
    <w:rsid w:val="000C27BC"/>
    <w:rsid w:val="000C2C3D"/>
    <w:rsid w:val="000C2DB7"/>
    <w:rsid w:val="000C2E26"/>
    <w:rsid w:val="000C30EF"/>
    <w:rsid w:val="000C30FE"/>
    <w:rsid w:val="000C3183"/>
    <w:rsid w:val="000C319A"/>
    <w:rsid w:val="000C3261"/>
    <w:rsid w:val="000C3374"/>
    <w:rsid w:val="000C34B2"/>
    <w:rsid w:val="000C3564"/>
    <w:rsid w:val="000C35A5"/>
    <w:rsid w:val="000C3950"/>
    <w:rsid w:val="000C39F3"/>
    <w:rsid w:val="000C3B01"/>
    <w:rsid w:val="000C3B41"/>
    <w:rsid w:val="000C3BE0"/>
    <w:rsid w:val="000C3CE3"/>
    <w:rsid w:val="000C407F"/>
    <w:rsid w:val="000C41CB"/>
    <w:rsid w:val="000C457A"/>
    <w:rsid w:val="000C46EE"/>
    <w:rsid w:val="000C472F"/>
    <w:rsid w:val="000C482F"/>
    <w:rsid w:val="000C4864"/>
    <w:rsid w:val="000C4B65"/>
    <w:rsid w:val="000C4CDB"/>
    <w:rsid w:val="000C4D93"/>
    <w:rsid w:val="000C4ED2"/>
    <w:rsid w:val="000C4F81"/>
    <w:rsid w:val="000C5149"/>
    <w:rsid w:val="000C5154"/>
    <w:rsid w:val="000C538B"/>
    <w:rsid w:val="000C54FF"/>
    <w:rsid w:val="000C55A0"/>
    <w:rsid w:val="000C571C"/>
    <w:rsid w:val="000C5AC2"/>
    <w:rsid w:val="000C5C67"/>
    <w:rsid w:val="000C5ED5"/>
    <w:rsid w:val="000C5FC8"/>
    <w:rsid w:val="000C62F2"/>
    <w:rsid w:val="000C649A"/>
    <w:rsid w:val="000C649E"/>
    <w:rsid w:val="000C665A"/>
    <w:rsid w:val="000C665B"/>
    <w:rsid w:val="000C6A07"/>
    <w:rsid w:val="000C6A85"/>
    <w:rsid w:val="000C6B3F"/>
    <w:rsid w:val="000C6F96"/>
    <w:rsid w:val="000C6FD8"/>
    <w:rsid w:val="000C737B"/>
    <w:rsid w:val="000C73A1"/>
    <w:rsid w:val="000C746C"/>
    <w:rsid w:val="000C7528"/>
    <w:rsid w:val="000C75B4"/>
    <w:rsid w:val="000C75B6"/>
    <w:rsid w:val="000C76DA"/>
    <w:rsid w:val="000C77AE"/>
    <w:rsid w:val="000C77DD"/>
    <w:rsid w:val="000C79E2"/>
    <w:rsid w:val="000C7B30"/>
    <w:rsid w:val="000C7E7A"/>
    <w:rsid w:val="000D03EB"/>
    <w:rsid w:val="000D0468"/>
    <w:rsid w:val="000D06B9"/>
    <w:rsid w:val="000D0828"/>
    <w:rsid w:val="000D09FE"/>
    <w:rsid w:val="000D0A27"/>
    <w:rsid w:val="000D0A79"/>
    <w:rsid w:val="000D0D04"/>
    <w:rsid w:val="000D1438"/>
    <w:rsid w:val="000D15C5"/>
    <w:rsid w:val="000D1636"/>
    <w:rsid w:val="000D2011"/>
    <w:rsid w:val="000D2049"/>
    <w:rsid w:val="000D21EF"/>
    <w:rsid w:val="000D2313"/>
    <w:rsid w:val="000D26FE"/>
    <w:rsid w:val="000D2773"/>
    <w:rsid w:val="000D2820"/>
    <w:rsid w:val="000D2832"/>
    <w:rsid w:val="000D29DD"/>
    <w:rsid w:val="000D2D0E"/>
    <w:rsid w:val="000D2D53"/>
    <w:rsid w:val="000D2E84"/>
    <w:rsid w:val="000D342F"/>
    <w:rsid w:val="000D3512"/>
    <w:rsid w:val="000D3829"/>
    <w:rsid w:val="000D3974"/>
    <w:rsid w:val="000D3A9C"/>
    <w:rsid w:val="000D3BCF"/>
    <w:rsid w:val="000D3C1B"/>
    <w:rsid w:val="000D3C37"/>
    <w:rsid w:val="000D3D37"/>
    <w:rsid w:val="000D4045"/>
    <w:rsid w:val="000D4054"/>
    <w:rsid w:val="000D422E"/>
    <w:rsid w:val="000D4612"/>
    <w:rsid w:val="000D49FC"/>
    <w:rsid w:val="000D4BF4"/>
    <w:rsid w:val="000D535C"/>
    <w:rsid w:val="000D5557"/>
    <w:rsid w:val="000D5819"/>
    <w:rsid w:val="000D5825"/>
    <w:rsid w:val="000D59A4"/>
    <w:rsid w:val="000D59D4"/>
    <w:rsid w:val="000D5BE2"/>
    <w:rsid w:val="000D5C44"/>
    <w:rsid w:val="000D5C46"/>
    <w:rsid w:val="000D5D57"/>
    <w:rsid w:val="000D5D81"/>
    <w:rsid w:val="000D5F5C"/>
    <w:rsid w:val="000D5FDC"/>
    <w:rsid w:val="000D5FEB"/>
    <w:rsid w:val="000D6009"/>
    <w:rsid w:val="000D6248"/>
    <w:rsid w:val="000D6394"/>
    <w:rsid w:val="000D64AA"/>
    <w:rsid w:val="000D66AD"/>
    <w:rsid w:val="000D66C1"/>
    <w:rsid w:val="000D6769"/>
    <w:rsid w:val="000D6787"/>
    <w:rsid w:val="000D6A4A"/>
    <w:rsid w:val="000D6B75"/>
    <w:rsid w:val="000D6BD4"/>
    <w:rsid w:val="000D6D33"/>
    <w:rsid w:val="000D6ECB"/>
    <w:rsid w:val="000D7124"/>
    <w:rsid w:val="000D72A0"/>
    <w:rsid w:val="000D72F3"/>
    <w:rsid w:val="000D74D7"/>
    <w:rsid w:val="000D7AA3"/>
    <w:rsid w:val="000D7AB4"/>
    <w:rsid w:val="000D7DFC"/>
    <w:rsid w:val="000D7F1D"/>
    <w:rsid w:val="000D7F72"/>
    <w:rsid w:val="000E003C"/>
    <w:rsid w:val="000E00E4"/>
    <w:rsid w:val="000E0265"/>
    <w:rsid w:val="000E03D6"/>
    <w:rsid w:val="000E03FE"/>
    <w:rsid w:val="000E0633"/>
    <w:rsid w:val="000E0758"/>
    <w:rsid w:val="000E078A"/>
    <w:rsid w:val="000E0990"/>
    <w:rsid w:val="000E0A15"/>
    <w:rsid w:val="000E0A7A"/>
    <w:rsid w:val="000E0EC3"/>
    <w:rsid w:val="000E0F2C"/>
    <w:rsid w:val="000E112D"/>
    <w:rsid w:val="000E151A"/>
    <w:rsid w:val="000E1620"/>
    <w:rsid w:val="000E1E53"/>
    <w:rsid w:val="000E2103"/>
    <w:rsid w:val="000E211F"/>
    <w:rsid w:val="000E218D"/>
    <w:rsid w:val="000E251F"/>
    <w:rsid w:val="000E253B"/>
    <w:rsid w:val="000E2572"/>
    <w:rsid w:val="000E2A6E"/>
    <w:rsid w:val="000E2AFF"/>
    <w:rsid w:val="000E2CCB"/>
    <w:rsid w:val="000E2D23"/>
    <w:rsid w:val="000E2D98"/>
    <w:rsid w:val="000E2F2C"/>
    <w:rsid w:val="000E3092"/>
    <w:rsid w:val="000E30B8"/>
    <w:rsid w:val="000E3168"/>
    <w:rsid w:val="000E3277"/>
    <w:rsid w:val="000E34AA"/>
    <w:rsid w:val="000E34E4"/>
    <w:rsid w:val="000E3659"/>
    <w:rsid w:val="000E370D"/>
    <w:rsid w:val="000E3799"/>
    <w:rsid w:val="000E379B"/>
    <w:rsid w:val="000E3869"/>
    <w:rsid w:val="000E3A67"/>
    <w:rsid w:val="000E3B3C"/>
    <w:rsid w:val="000E3E48"/>
    <w:rsid w:val="000E409C"/>
    <w:rsid w:val="000E4845"/>
    <w:rsid w:val="000E4918"/>
    <w:rsid w:val="000E4B12"/>
    <w:rsid w:val="000E50E4"/>
    <w:rsid w:val="000E56D3"/>
    <w:rsid w:val="000E56F7"/>
    <w:rsid w:val="000E5C45"/>
    <w:rsid w:val="000E5EFC"/>
    <w:rsid w:val="000E5F72"/>
    <w:rsid w:val="000E6128"/>
    <w:rsid w:val="000E629D"/>
    <w:rsid w:val="000E630A"/>
    <w:rsid w:val="000E6341"/>
    <w:rsid w:val="000E63F3"/>
    <w:rsid w:val="000E663B"/>
    <w:rsid w:val="000E66AD"/>
    <w:rsid w:val="000E66CC"/>
    <w:rsid w:val="000E6842"/>
    <w:rsid w:val="000E6850"/>
    <w:rsid w:val="000E6877"/>
    <w:rsid w:val="000E68B7"/>
    <w:rsid w:val="000E69FE"/>
    <w:rsid w:val="000E6B32"/>
    <w:rsid w:val="000E6B78"/>
    <w:rsid w:val="000E6D05"/>
    <w:rsid w:val="000E6EC9"/>
    <w:rsid w:val="000E6F5E"/>
    <w:rsid w:val="000E6F6A"/>
    <w:rsid w:val="000E750A"/>
    <w:rsid w:val="000E750B"/>
    <w:rsid w:val="000E76D9"/>
    <w:rsid w:val="000E77FF"/>
    <w:rsid w:val="000E7806"/>
    <w:rsid w:val="000E791E"/>
    <w:rsid w:val="000E795C"/>
    <w:rsid w:val="000E7B2E"/>
    <w:rsid w:val="000E7C3C"/>
    <w:rsid w:val="000E7C4C"/>
    <w:rsid w:val="000E7F0B"/>
    <w:rsid w:val="000E7F6B"/>
    <w:rsid w:val="000F032B"/>
    <w:rsid w:val="000F03F8"/>
    <w:rsid w:val="000F0407"/>
    <w:rsid w:val="000F06B5"/>
    <w:rsid w:val="000F0739"/>
    <w:rsid w:val="000F09BD"/>
    <w:rsid w:val="000F09F8"/>
    <w:rsid w:val="000F0B0E"/>
    <w:rsid w:val="000F0B83"/>
    <w:rsid w:val="000F0FA4"/>
    <w:rsid w:val="000F0FD5"/>
    <w:rsid w:val="000F1011"/>
    <w:rsid w:val="000F1066"/>
    <w:rsid w:val="000F125D"/>
    <w:rsid w:val="000F1276"/>
    <w:rsid w:val="000F1475"/>
    <w:rsid w:val="000F14DA"/>
    <w:rsid w:val="000F1536"/>
    <w:rsid w:val="000F16E6"/>
    <w:rsid w:val="000F1764"/>
    <w:rsid w:val="000F1806"/>
    <w:rsid w:val="000F1829"/>
    <w:rsid w:val="000F19FF"/>
    <w:rsid w:val="000F1A23"/>
    <w:rsid w:val="000F1A7A"/>
    <w:rsid w:val="000F1AF0"/>
    <w:rsid w:val="000F1B39"/>
    <w:rsid w:val="000F1E8D"/>
    <w:rsid w:val="000F20D6"/>
    <w:rsid w:val="000F23E1"/>
    <w:rsid w:val="000F2535"/>
    <w:rsid w:val="000F2910"/>
    <w:rsid w:val="000F29C2"/>
    <w:rsid w:val="000F2B5E"/>
    <w:rsid w:val="000F2EC3"/>
    <w:rsid w:val="000F2F0D"/>
    <w:rsid w:val="000F303E"/>
    <w:rsid w:val="000F3099"/>
    <w:rsid w:val="000F3201"/>
    <w:rsid w:val="000F3228"/>
    <w:rsid w:val="000F3280"/>
    <w:rsid w:val="000F328A"/>
    <w:rsid w:val="000F334F"/>
    <w:rsid w:val="000F33AE"/>
    <w:rsid w:val="000F355F"/>
    <w:rsid w:val="000F36C2"/>
    <w:rsid w:val="000F3785"/>
    <w:rsid w:val="000F399F"/>
    <w:rsid w:val="000F3B18"/>
    <w:rsid w:val="000F3B8D"/>
    <w:rsid w:val="000F3E5A"/>
    <w:rsid w:val="000F4277"/>
    <w:rsid w:val="000F46CE"/>
    <w:rsid w:val="000F47F5"/>
    <w:rsid w:val="000F4A68"/>
    <w:rsid w:val="000F4C6A"/>
    <w:rsid w:val="000F4E05"/>
    <w:rsid w:val="000F4FD4"/>
    <w:rsid w:val="000F51D1"/>
    <w:rsid w:val="000F5310"/>
    <w:rsid w:val="000F53D5"/>
    <w:rsid w:val="000F59CD"/>
    <w:rsid w:val="000F59CE"/>
    <w:rsid w:val="000F5A65"/>
    <w:rsid w:val="000F5F01"/>
    <w:rsid w:val="000F61E3"/>
    <w:rsid w:val="000F63C6"/>
    <w:rsid w:val="000F6522"/>
    <w:rsid w:val="000F65DB"/>
    <w:rsid w:val="000F67F4"/>
    <w:rsid w:val="000F6824"/>
    <w:rsid w:val="000F69A2"/>
    <w:rsid w:val="000F6A0B"/>
    <w:rsid w:val="000F6AB8"/>
    <w:rsid w:val="000F6B80"/>
    <w:rsid w:val="000F6C99"/>
    <w:rsid w:val="000F6D18"/>
    <w:rsid w:val="000F6D40"/>
    <w:rsid w:val="000F6EE7"/>
    <w:rsid w:val="000F6FC6"/>
    <w:rsid w:val="000F73FA"/>
    <w:rsid w:val="000F7468"/>
    <w:rsid w:val="000F7489"/>
    <w:rsid w:val="000F7E74"/>
    <w:rsid w:val="000F7F02"/>
    <w:rsid w:val="000F7FBE"/>
    <w:rsid w:val="000F7FD2"/>
    <w:rsid w:val="00100003"/>
    <w:rsid w:val="00100030"/>
    <w:rsid w:val="00100063"/>
    <w:rsid w:val="00100294"/>
    <w:rsid w:val="001003CE"/>
    <w:rsid w:val="001007F5"/>
    <w:rsid w:val="00100EAD"/>
    <w:rsid w:val="00100F01"/>
    <w:rsid w:val="001010CB"/>
    <w:rsid w:val="0010118A"/>
    <w:rsid w:val="00101770"/>
    <w:rsid w:val="001017BA"/>
    <w:rsid w:val="0010181E"/>
    <w:rsid w:val="0010183F"/>
    <w:rsid w:val="00101BAF"/>
    <w:rsid w:val="00101BCF"/>
    <w:rsid w:val="00101C09"/>
    <w:rsid w:val="00101C1C"/>
    <w:rsid w:val="00101CAB"/>
    <w:rsid w:val="00101EA9"/>
    <w:rsid w:val="00101F1D"/>
    <w:rsid w:val="00101F2F"/>
    <w:rsid w:val="00101F93"/>
    <w:rsid w:val="00101FAF"/>
    <w:rsid w:val="0010207F"/>
    <w:rsid w:val="00102149"/>
    <w:rsid w:val="001027E2"/>
    <w:rsid w:val="00102897"/>
    <w:rsid w:val="001028C8"/>
    <w:rsid w:val="00102C91"/>
    <w:rsid w:val="00102E44"/>
    <w:rsid w:val="00102EF9"/>
    <w:rsid w:val="00103333"/>
    <w:rsid w:val="00103363"/>
    <w:rsid w:val="0010345F"/>
    <w:rsid w:val="0010347C"/>
    <w:rsid w:val="001034E2"/>
    <w:rsid w:val="00103B32"/>
    <w:rsid w:val="00103D31"/>
    <w:rsid w:val="00103DAD"/>
    <w:rsid w:val="00103EB6"/>
    <w:rsid w:val="00103FCC"/>
    <w:rsid w:val="00104226"/>
    <w:rsid w:val="0010428B"/>
    <w:rsid w:val="0010438C"/>
    <w:rsid w:val="0010442C"/>
    <w:rsid w:val="00104465"/>
    <w:rsid w:val="001045CD"/>
    <w:rsid w:val="001049D1"/>
    <w:rsid w:val="00104C6A"/>
    <w:rsid w:val="00104ED1"/>
    <w:rsid w:val="00105108"/>
    <w:rsid w:val="00105324"/>
    <w:rsid w:val="00105584"/>
    <w:rsid w:val="0010558A"/>
    <w:rsid w:val="00105C00"/>
    <w:rsid w:val="00105C8D"/>
    <w:rsid w:val="00105D95"/>
    <w:rsid w:val="00105E08"/>
    <w:rsid w:val="00105E7B"/>
    <w:rsid w:val="00105FC8"/>
    <w:rsid w:val="00106034"/>
    <w:rsid w:val="00106253"/>
    <w:rsid w:val="0010647B"/>
    <w:rsid w:val="00106744"/>
    <w:rsid w:val="001067E1"/>
    <w:rsid w:val="00106807"/>
    <w:rsid w:val="0010691A"/>
    <w:rsid w:val="00106927"/>
    <w:rsid w:val="00106A63"/>
    <w:rsid w:val="00106A76"/>
    <w:rsid w:val="00106C83"/>
    <w:rsid w:val="00106D96"/>
    <w:rsid w:val="00106FD4"/>
    <w:rsid w:val="00107402"/>
    <w:rsid w:val="0010740D"/>
    <w:rsid w:val="001074DA"/>
    <w:rsid w:val="00107651"/>
    <w:rsid w:val="0010788E"/>
    <w:rsid w:val="001078A5"/>
    <w:rsid w:val="001079BA"/>
    <w:rsid w:val="001102F8"/>
    <w:rsid w:val="00110369"/>
    <w:rsid w:val="001103D4"/>
    <w:rsid w:val="00110896"/>
    <w:rsid w:val="00110C22"/>
    <w:rsid w:val="00110C56"/>
    <w:rsid w:val="00110F1C"/>
    <w:rsid w:val="001110A2"/>
    <w:rsid w:val="001112F7"/>
    <w:rsid w:val="0011136D"/>
    <w:rsid w:val="00111699"/>
    <w:rsid w:val="001116A7"/>
    <w:rsid w:val="001116B4"/>
    <w:rsid w:val="00111B56"/>
    <w:rsid w:val="00111DB1"/>
    <w:rsid w:val="00111FCD"/>
    <w:rsid w:val="001120EE"/>
    <w:rsid w:val="001123F3"/>
    <w:rsid w:val="0011253C"/>
    <w:rsid w:val="00112611"/>
    <w:rsid w:val="00112A13"/>
    <w:rsid w:val="00112A9A"/>
    <w:rsid w:val="00112AB7"/>
    <w:rsid w:val="00112D50"/>
    <w:rsid w:val="00112EAE"/>
    <w:rsid w:val="00112F99"/>
    <w:rsid w:val="001132BC"/>
    <w:rsid w:val="001134FC"/>
    <w:rsid w:val="0011351E"/>
    <w:rsid w:val="001136B7"/>
    <w:rsid w:val="00113809"/>
    <w:rsid w:val="001138A2"/>
    <w:rsid w:val="001138FB"/>
    <w:rsid w:val="001139D1"/>
    <w:rsid w:val="00113C87"/>
    <w:rsid w:val="00113D3F"/>
    <w:rsid w:val="00113EAE"/>
    <w:rsid w:val="00113F9E"/>
    <w:rsid w:val="001140D2"/>
    <w:rsid w:val="0011450B"/>
    <w:rsid w:val="00114653"/>
    <w:rsid w:val="00114B4E"/>
    <w:rsid w:val="00114C42"/>
    <w:rsid w:val="00114D17"/>
    <w:rsid w:val="00114E88"/>
    <w:rsid w:val="00114F08"/>
    <w:rsid w:val="0011506F"/>
    <w:rsid w:val="00115234"/>
    <w:rsid w:val="00115962"/>
    <w:rsid w:val="00115B1E"/>
    <w:rsid w:val="00115D21"/>
    <w:rsid w:val="00115D91"/>
    <w:rsid w:val="00115F36"/>
    <w:rsid w:val="0011602D"/>
    <w:rsid w:val="00116228"/>
    <w:rsid w:val="00116723"/>
    <w:rsid w:val="00116B0A"/>
    <w:rsid w:val="00116C69"/>
    <w:rsid w:val="00117230"/>
    <w:rsid w:val="00117261"/>
    <w:rsid w:val="0011729E"/>
    <w:rsid w:val="0011757C"/>
    <w:rsid w:val="001178E9"/>
    <w:rsid w:val="00117B6A"/>
    <w:rsid w:val="00117CFE"/>
    <w:rsid w:val="00117E42"/>
    <w:rsid w:val="001201AC"/>
    <w:rsid w:val="0012029E"/>
    <w:rsid w:val="0012037D"/>
    <w:rsid w:val="001203B1"/>
    <w:rsid w:val="0012049D"/>
    <w:rsid w:val="001204EA"/>
    <w:rsid w:val="0012053F"/>
    <w:rsid w:val="00120623"/>
    <w:rsid w:val="00120800"/>
    <w:rsid w:val="001208C8"/>
    <w:rsid w:val="00120A2E"/>
    <w:rsid w:val="00120B05"/>
    <w:rsid w:val="00120B38"/>
    <w:rsid w:val="00120D53"/>
    <w:rsid w:val="00120F8E"/>
    <w:rsid w:val="0012116A"/>
    <w:rsid w:val="001213BE"/>
    <w:rsid w:val="0012145C"/>
    <w:rsid w:val="00121536"/>
    <w:rsid w:val="001219A0"/>
    <w:rsid w:val="00121A68"/>
    <w:rsid w:val="00121AC0"/>
    <w:rsid w:val="00121C92"/>
    <w:rsid w:val="00121D2A"/>
    <w:rsid w:val="00121FF7"/>
    <w:rsid w:val="00122008"/>
    <w:rsid w:val="00122011"/>
    <w:rsid w:val="0012242A"/>
    <w:rsid w:val="001225E7"/>
    <w:rsid w:val="0012296A"/>
    <w:rsid w:val="00122AA6"/>
    <w:rsid w:val="00122F43"/>
    <w:rsid w:val="00122F67"/>
    <w:rsid w:val="00123097"/>
    <w:rsid w:val="00123107"/>
    <w:rsid w:val="001234E1"/>
    <w:rsid w:val="00123916"/>
    <w:rsid w:val="00123A26"/>
    <w:rsid w:val="00123B41"/>
    <w:rsid w:val="00123B72"/>
    <w:rsid w:val="00123F52"/>
    <w:rsid w:val="00123FAF"/>
    <w:rsid w:val="0012412E"/>
    <w:rsid w:val="00124196"/>
    <w:rsid w:val="00124619"/>
    <w:rsid w:val="00124627"/>
    <w:rsid w:val="001248A9"/>
    <w:rsid w:val="00124C84"/>
    <w:rsid w:val="00124E7F"/>
    <w:rsid w:val="00125091"/>
    <w:rsid w:val="00125264"/>
    <w:rsid w:val="0012538F"/>
    <w:rsid w:val="001257B1"/>
    <w:rsid w:val="0012584A"/>
    <w:rsid w:val="00125854"/>
    <w:rsid w:val="0012598E"/>
    <w:rsid w:val="001259E6"/>
    <w:rsid w:val="00125DC3"/>
    <w:rsid w:val="00125DD2"/>
    <w:rsid w:val="00125E7B"/>
    <w:rsid w:val="00125ECB"/>
    <w:rsid w:val="0012601B"/>
    <w:rsid w:val="001260C1"/>
    <w:rsid w:val="00126437"/>
    <w:rsid w:val="0012648F"/>
    <w:rsid w:val="001267F4"/>
    <w:rsid w:val="00126A95"/>
    <w:rsid w:val="00126A9C"/>
    <w:rsid w:val="00126AD2"/>
    <w:rsid w:val="00126E91"/>
    <w:rsid w:val="0012722E"/>
    <w:rsid w:val="00127494"/>
    <w:rsid w:val="001274B4"/>
    <w:rsid w:val="001274D7"/>
    <w:rsid w:val="001275A9"/>
    <w:rsid w:val="00127749"/>
    <w:rsid w:val="00127867"/>
    <w:rsid w:val="0012788D"/>
    <w:rsid w:val="0012798F"/>
    <w:rsid w:val="00127999"/>
    <w:rsid w:val="00127DB0"/>
    <w:rsid w:val="001300A3"/>
    <w:rsid w:val="00130105"/>
    <w:rsid w:val="0013013D"/>
    <w:rsid w:val="001301A7"/>
    <w:rsid w:val="001301AE"/>
    <w:rsid w:val="0013021B"/>
    <w:rsid w:val="00130388"/>
    <w:rsid w:val="001303C5"/>
    <w:rsid w:val="001305E4"/>
    <w:rsid w:val="00130676"/>
    <w:rsid w:val="00130E28"/>
    <w:rsid w:val="00130F64"/>
    <w:rsid w:val="00131022"/>
    <w:rsid w:val="00131289"/>
    <w:rsid w:val="00131616"/>
    <w:rsid w:val="0013163F"/>
    <w:rsid w:val="00131A1E"/>
    <w:rsid w:val="00131A59"/>
    <w:rsid w:val="00131C28"/>
    <w:rsid w:val="00131F18"/>
    <w:rsid w:val="00132003"/>
    <w:rsid w:val="0013245A"/>
    <w:rsid w:val="001326F0"/>
    <w:rsid w:val="00132718"/>
    <w:rsid w:val="00132984"/>
    <w:rsid w:val="00132BAE"/>
    <w:rsid w:val="00132D6A"/>
    <w:rsid w:val="00132D83"/>
    <w:rsid w:val="00132FE9"/>
    <w:rsid w:val="00133181"/>
    <w:rsid w:val="001331E4"/>
    <w:rsid w:val="0013320B"/>
    <w:rsid w:val="00133374"/>
    <w:rsid w:val="00133406"/>
    <w:rsid w:val="001334CD"/>
    <w:rsid w:val="00133507"/>
    <w:rsid w:val="001336B3"/>
    <w:rsid w:val="00133C39"/>
    <w:rsid w:val="00133EAF"/>
    <w:rsid w:val="00133F48"/>
    <w:rsid w:val="00134288"/>
    <w:rsid w:val="001343AF"/>
    <w:rsid w:val="00134656"/>
    <w:rsid w:val="0013479A"/>
    <w:rsid w:val="001347DA"/>
    <w:rsid w:val="00134AD2"/>
    <w:rsid w:val="00134C29"/>
    <w:rsid w:val="00134C8E"/>
    <w:rsid w:val="00134CC9"/>
    <w:rsid w:val="00134D0A"/>
    <w:rsid w:val="00135123"/>
    <w:rsid w:val="001351B6"/>
    <w:rsid w:val="0013536C"/>
    <w:rsid w:val="00135427"/>
    <w:rsid w:val="00135525"/>
    <w:rsid w:val="00135566"/>
    <w:rsid w:val="00135CDB"/>
    <w:rsid w:val="00135D04"/>
    <w:rsid w:val="0013601C"/>
    <w:rsid w:val="0013602D"/>
    <w:rsid w:val="001363BA"/>
    <w:rsid w:val="00136820"/>
    <w:rsid w:val="00136927"/>
    <w:rsid w:val="00136B40"/>
    <w:rsid w:val="00136CA6"/>
    <w:rsid w:val="00136CDE"/>
    <w:rsid w:val="00136D48"/>
    <w:rsid w:val="00136DB1"/>
    <w:rsid w:val="00136E09"/>
    <w:rsid w:val="001370DB"/>
    <w:rsid w:val="0013741A"/>
    <w:rsid w:val="00137553"/>
    <w:rsid w:val="001375AA"/>
    <w:rsid w:val="001376B8"/>
    <w:rsid w:val="0013783B"/>
    <w:rsid w:val="0013785D"/>
    <w:rsid w:val="0014002A"/>
    <w:rsid w:val="0014019B"/>
    <w:rsid w:val="00140368"/>
    <w:rsid w:val="001404DE"/>
    <w:rsid w:val="001406C1"/>
    <w:rsid w:val="00140A84"/>
    <w:rsid w:val="00140B1D"/>
    <w:rsid w:val="00140DCE"/>
    <w:rsid w:val="00141093"/>
    <w:rsid w:val="001418A8"/>
    <w:rsid w:val="00141A06"/>
    <w:rsid w:val="00141B3B"/>
    <w:rsid w:val="00141D94"/>
    <w:rsid w:val="00141E55"/>
    <w:rsid w:val="00141E63"/>
    <w:rsid w:val="00141F94"/>
    <w:rsid w:val="0014207C"/>
    <w:rsid w:val="001421B0"/>
    <w:rsid w:val="0014246D"/>
    <w:rsid w:val="00142593"/>
    <w:rsid w:val="00142706"/>
    <w:rsid w:val="00142821"/>
    <w:rsid w:val="00142AFC"/>
    <w:rsid w:val="00142C1E"/>
    <w:rsid w:val="00142FBE"/>
    <w:rsid w:val="00143357"/>
    <w:rsid w:val="00143542"/>
    <w:rsid w:val="001437ED"/>
    <w:rsid w:val="00143807"/>
    <w:rsid w:val="0014380D"/>
    <w:rsid w:val="00143889"/>
    <w:rsid w:val="00143A41"/>
    <w:rsid w:val="00143DEB"/>
    <w:rsid w:val="00143E29"/>
    <w:rsid w:val="00143F95"/>
    <w:rsid w:val="00143F96"/>
    <w:rsid w:val="0014415D"/>
    <w:rsid w:val="0014422B"/>
    <w:rsid w:val="001442D8"/>
    <w:rsid w:val="001447F7"/>
    <w:rsid w:val="001448D3"/>
    <w:rsid w:val="001448F0"/>
    <w:rsid w:val="0014490F"/>
    <w:rsid w:val="001449F6"/>
    <w:rsid w:val="00144F54"/>
    <w:rsid w:val="00145038"/>
    <w:rsid w:val="0014508F"/>
    <w:rsid w:val="0014580F"/>
    <w:rsid w:val="00145834"/>
    <w:rsid w:val="0014594A"/>
    <w:rsid w:val="001459CE"/>
    <w:rsid w:val="001459E0"/>
    <w:rsid w:val="00145A99"/>
    <w:rsid w:val="00145ADE"/>
    <w:rsid w:val="00145B2E"/>
    <w:rsid w:val="00145BBE"/>
    <w:rsid w:val="00145ED2"/>
    <w:rsid w:val="00145F67"/>
    <w:rsid w:val="00145F6A"/>
    <w:rsid w:val="00145FB3"/>
    <w:rsid w:val="00146194"/>
    <w:rsid w:val="001461AD"/>
    <w:rsid w:val="0014628F"/>
    <w:rsid w:val="00146400"/>
    <w:rsid w:val="00146451"/>
    <w:rsid w:val="001464A7"/>
    <w:rsid w:val="0014653D"/>
    <w:rsid w:val="0014667A"/>
    <w:rsid w:val="001468F5"/>
    <w:rsid w:val="00146C20"/>
    <w:rsid w:val="00146CA3"/>
    <w:rsid w:val="00146D0F"/>
    <w:rsid w:val="00146D3B"/>
    <w:rsid w:val="00146EC7"/>
    <w:rsid w:val="001470CB"/>
    <w:rsid w:val="001472DF"/>
    <w:rsid w:val="00147798"/>
    <w:rsid w:val="00147AC3"/>
    <w:rsid w:val="00147BA0"/>
    <w:rsid w:val="00147BAB"/>
    <w:rsid w:val="00147C12"/>
    <w:rsid w:val="00147CB1"/>
    <w:rsid w:val="001500CA"/>
    <w:rsid w:val="00150424"/>
    <w:rsid w:val="00150587"/>
    <w:rsid w:val="001507C8"/>
    <w:rsid w:val="00150935"/>
    <w:rsid w:val="00150CD0"/>
    <w:rsid w:val="00150DD5"/>
    <w:rsid w:val="00151174"/>
    <w:rsid w:val="0015154A"/>
    <w:rsid w:val="001518AA"/>
    <w:rsid w:val="0015199E"/>
    <w:rsid w:val="00151C8A"/>
    <w:rsid w:val="00151D27"/>
    <w:rsid w:val="00151E6D"/>
    <w:rsid w:val="00152038"/>
    <w:rsid w:val="00152288"/>
    <w:rsid w:val="001522D9"/>
    <w:rsid w:val="001524C0"/>
    <w:rsid w:val="0015258F"/>
    <w:rsid w:val="00152770"/>
    <w:rsid w:val="0015283A"/>
    <w:rsid w:val="00152AAC"/>
    <w:rsid w:val="00152B71"/>
    <w:rsid w:val="00152B88"/>
    <w:rsid w:val="00152D50"/>
    <w:rsid w:val="00152F18"/>
    <w:rsid w:val="0015317E"/>
    <w:rsid w:val="00153256"/>
    <w:rsid w:val="00153583"/>
    <w:rsid w:val="0015392C"/>
    <w:rsid w:val="00153C10"/>
    <w:rsid w:val="00153EDC"/>
    <w:rsid w:val="00153F10"/>
    <w:rsid w:val="00154182"/>
    <w:rsid w:val="001541EA"/>
    <w:rsid w:val="00154327"/>
    <w:rsid w:val="00154454"/>
    <w:rsid w:val="0015451A"/>
    <w:rsid w:val="00154611"/>
    <w:rsid w:val="00154839"/>
    <w:rsid w:val="0015491D"/>
    <w:rsid w:val="00154937"/>
    <w:rsid w:val="00154971"/>
    <w:rsid w:val="00154B9D"/>
    <w:rsid w:val="00154FE0"/>
    <w:rsid w:val="0015505B"/>
    <w:rsid w:val="00155393"/>
    <w:rsid w:val="0015543F"/>
    <w:rsid w:val="00155658"/>
    <w:rsid w:val="00155AA3"/>
    <w:rsid w:val="00155B37"/>
    <w:rsid w:val="00155F76"/>
    <w:rsid w:val="00155FD6"/>
    <w:rsid w:val="001560B5"/>
    <w:rsid w:val="001562E6"/>
    <w:rsid w:val="00156308"/>
    <w:rsid w:val="001563C8"/>
    <w:rsid w:val="001564E3"/>
    <w:rsid w:val="00156765"/>
    <w:rsid w:val="00156816"/>
    <w:rsid w:val="00156894"/>
    <w:rsid w:val="00156A63"/>
    <w:rsid w:val="0015714E"/>
    <w:rsid w:val="001572E9"/>
    <w:rsid w:val="0015758F"/>
    <w:rsid w:val="001575EE"/>
    <w:rsid w:val="00157609"/>
    <w:rsid w:val="001576E1"/>
    <w:rsid w:val="00157A47"/>
    <w:rsid w:val="00157BE4"/>
    <w:rsid w:val="00160110"/>
    <w:rsid w:val="001601F2"/>
    <w:rsid w:val="001602FA"/>
    <w:rsid w:val="00160338"/>
    <w:rsid w:val="00160350"/>
    <w:rsid w:val="001604C1"/>
    <w:rsid w:val="001604E6"/>
    <w:rsid w:val="00160759"/>
    <w:rsid w:val="00160778"/>
    <w:rsid w:val="001607DB"/>
    <w:rsid w:val="001609F0"/>
    <w:rsid w:val="00160AB7"/>
    <w:rsid w:val="00160B86"/>
    <w:rsid w:val="00160DE8"/>
    <w:rsid w:val="00160EBC"/>
    <w:rsid w:val="00160FC5"/>
    <w:rsid w:val="001610AF"/>
    <w:rsid w:val="001611DD"/>
    <w:rsid w:val="0016158B"/>
    <w:rsid w:val="001619A2"/>
    <w:rsid w:val="00161B7B"/>
    <w:rsid w:val="00161BBD"/>
    <w:rsid w:val="00161C13"/>
    <w:rsid w:val="00162094"/>
    <w:rsid w:val="00162649"/>
    <w:rsid w:val="0016273B"/>
    <w:rsid w:val="0016294B"/>
    <w:rsid w:val="00162A04"/>
    <w:rsid w:val="00162ACE"/>
    <w:rsid w:val="00162AF8"/>
    <w:rsid w:val="00162B16"/>
    <w:rsid w:val="00162ECF"/>
    <w:rsid w:val="00163017"/>
    <w:rsid w:val="00163145"/>
    <w:rsid w:val="00163205"/>
    <w:rsid w:val="001633A2"/>
    <w:rsid w:val="00163567"/>
    <w:rsid w:val="001636AD"/>
    <w:rsid w:val="00163A48"/>
    <w:rsid w:val="00163A61"/>
    <w:rsid w:val="00163A6F"/>
    <w:rsid w:val="00163AB7"/>
    <w:rsid w:val="00163B8E"/>
    <w:rsid w:val="00163B95"/>
    <w:rsid w:val="00163F3A"/>
    <w:rsid w:val="00164066"/>
    <w:rsid w:val="001640C2"/>
    <w:rsid w:val="0016438F"/>
    <w:rsid w:val="0016451F"/>
    <w:rsid w:val="00164727"/>
    <w:rsid w:val="00164B23"/>
    <w:rsid w:val="00164C1A"/>
    <w:rsid w:val="00164C8A"/>
    <w:rsid w:val="00164D2B"/>
    <w:rsid w:val="00164E71"/>
    <w:rsid w:val="001650B8"/>
    <w:rsid w:val="00165295"/>
    <w:rsid w:val="0016547E"/>
    <w:rsid w:val="001654BC"/>
    <w:rsid w:val="001655B4"/>
    <w:rsid w:val="00165668"/>
    <w:rsid w:val="0016581C"/>
    <w:rsid w:val="00165B9B"/>
    <w:rsid w:val="00165CDB"/>
    <w:rsid w:val="001660DB"/>
    <w:rsid w:val="00166102"/>
    <w:rsid w:val="001662F9"/>
    <w:rsid w:val="00166326"/>
    <w:rsid w:val="00166458"/>
    <w:rsid w:val="00166528"/>
    <w:rsid w:val="0016652C"/>
    <w:rsid w:val="00166590"/>
    <w:rsid w:val="001665BE"/>
    <w:rsid w:val="001666ED"/>
    <w:rsid w:val="00166882"/>
    <w:rsid w:val="00166B25"/>
    <w:rsid w:val="00166D04"/>
    <w:rsid w:val="00166DC6"/>
    <w:rsid w:val="00166FED"/>
    <w:rsid w:val="001670A5"/>
    <w:rsid w:val="00167187"/>
    <w:rsid w:val="0016721F"/>
    <w:rsid w:val="0016722F"/>
    <w:rsid w:val="00167476"/>
    <w:rsid w:val="0016751A"/>
    <w:rsid w:val="001675CD"/>
    <w:rsid w:val="001676A6"/>
    <w:rsid w:val="0016778A"/>
    <w:rsid w:val="00167A94"/>
    <w:rsid w:val="001700CF"/>
    <w:rsid w:val="0017010F"/>
    <w:rsid w:val="00170256"/>
    <w:rsid w:val="00170319"/>
    <w:rsid w:val="0017050F"/>
    <w:rsid w:val="0017065A"/>
    <w:rsid w:val="0017094D"/>
    <w:rsid w:val="00170C1E"/>
    <w:rsid w:val="00170C4A"/>
    <w:rsid w:val="00170CD5"/>
    <w:rsid w:val="00170D0F"/>
    <w:rsid w:val="00170D70"/>
    <w:rsid w:val="00170E8F"/>
    <w:rsid w:val="001710BF"/>
    <w:rsid w:val="001711D4"/>
    <w:rsid w:val="001714D1"/>
    <w:rsid w:val="00171527"/>
    <w:rsid w:val="0017160A"/>
    <w:rsid w:val="00171806"/>
    <w:rsid w:val="00171A2C"/>
    <w:rsid w:val="00171B09"/>
    <w:rsid w:val="00171BF4"/>
    <w:rsid w:val="00172234"/>
    <w:rsid w:val="0017234F"/>
    <w:rsid w:val="001723C3"/>
    <w:rsid w:val="00172737"/>
    <w:rsid w:val="00172818"/>
    <w:rsid w:val="0017285A"/>
    <w:rsid w:val="0017287F"/>
    <w:rsid w:val="0017299F"/>
    <w:rsid w:val="00172BE3"/>
    <w:rsid w:val="00172D5D"/>
    <w:rsid w:val="00172DBA"/>
    <w:rsid w:val="00172E91"/>
    <w:rsid w:val="001730D2"/>
    <w:rsid w:val="00173701"/>
    <w:rsid w:val="001737FC"/>
    <w:rsid w:val="00173918"/>
    <w:rsid w:val="00173A44"/>
    <w:rsid w:val="00173A54"/>
    <w:rsid w:val="00173A55"/>
    <w:rsid w:val="00173A8A"/>
    <w:rsid w:val="00173AC9"/>
    <w:rsid w:val="00173C14"/>
    <w:rsid w:val="00173D67"/>
    <w:rsid w:val="00173DB9"/>
    <w:rsid w:val="00173F81"/>
    <w:rsid w:val="00174013"/>
    <w:rsid w:val="00174483"/>
    <w:rsid w:val="00174567"/>
    <w:rsid w:val="00174576"/>
    <w:rsid w:val="001745CB"/>
    <w:rsid w:val="00174759"/>
    <w:rsid w:val="0017495A"/>
    <w:rsid w:val="00174A3B"/>
    <w:rsid w:val="00174CE7"/>
    <w:rsid w:val="00174E6B"/>
    <w:rsid w:val="00175062"/>
    <w:rsid w:val="001750E1"/>
    <w:rsid w:val="001751A4"/>
    <w:rsid w:val="001752A7"/>
    <w:rsid w:val="0017534F"/>
    <w:rsid w:val="0017535B"/>
    <w:rsid w:val="001753D3"/>
    <w:rsid w:val="001755FE"/>
    <w:rsid w:val="00175816"/>
    <w:rsid w:val="00175DD5"/>
    <w:rsid w:val="00175DF6"/>
    <w:rsid w:val="00175FD0"/>
    <w:rsid w:val="0017609E"/>
    <w:rsid w:val="00176325"/>
    <w:rsid w:val="001764EB"/>
    <w:rsid w:val="001765F6"/>
    <w:rsid w:val="00176664"/>
    <w:rsid w:val="001768F9"/>
    <w:rsid w:val="00176A56"/>
    <w:rsid w:val="00176C42"/>
    <w:rsid w:val="00176C76"/>
    <w:rsid w:val="00176DA8"/>
    <w:rsid w:val="00176E0B"/>
    <w:rsid w:val="0017728B"/>
    <w:rsid w:val="00177485"/>
    <w:rsid w:val="001776AE"/>
    <w:rsid w:val="0017773F"/>
    <w:rsid w:val="00177B33"/>
    <w:rsid w:val="00177BD9"/>
    <w:rsid w:val="00177C87"/>
    <w:rsid w:val="00177EC2"/>
    <w:rsid w:val="00177ECD"/>
    <w:rsid w:val="00180127"/>
    <w:rsid w:val="00180186"/>
    <w:rsid w:val="0018020A"/>
    <w:rsid w:val="0018022D"/>
    <w:rsid w:val="0018028B"/>
    <w:rsid w:val="001803D4"/>
    <w:rsid w:val="0018058D"/>
    <w:rsid w:val="00180642"/>
    <w:rsid w:val="00180662"/>
    <w:rsid w:val="001806C1"/>
    <w:rsid w:val="00180716"/>
    <w:rsid w:val="00180759"/>
    <w:rsid w:val="001808B5"/>
    <w:rsid w:val="001808CB"/>
    <w:rsid w:val="00180ABE"/>
    <w:rsid w:val="00180B3B"/>
    <w:rsid w:val="00180B8E"/>
    <w:rsid w:val="00180C67"/>
    <w:rsid w:val="00180C8F"/>
    <w:rsid w:val="00180CEB"/>
    <w:rsid w:val="00180D40"/>
    <w:rsid w:val="00180D70"/>
    <w:rsid w:val="00180DE0"/>
    <w:rsid w:val="00180DF8"/>
    <w:rsid w:val="00180FB1"/>
    <w:rsid w:val="0018104E"/>
    <w:rsid w:val="0018114B"/>
    <w:rsid w:val="001813A1"/>
    <w:rsid w:val="00181A02"/>
    <w:rsid w:val="00181A92"/>
    <w:rsid w:val="00181B1A"/>
    <w:rsid w:val="00181B30"/>
    <w:rsid w:val="00181CA5"/>
    <w:rsid w:val="00181E19"/>
    <w:rsid w:val="00181F81"/>
    <w:rsid w:val="001820D6"/>
    <w:rsid w:val="00182228"/>
    <w:rsid w:val="0018222E"/>
    <w:rsid w:val="00182287"/>
    <w:rsid w:val="001824DF"/>
    <w:rsid w:val="00182635"/>
    <w:rsid w:val="0018269B"/>
    <w:rsid w:val="001828FE"/>
    <w:rsid w:val="00182A93"/>
    <w:rsid w:val="00182C2A"/>
    <w:rsid w:val="0018300A"/>
    <w:rsid w:val="00183047"/>
    <w:rsid w:val="00183091"/>
    <w:rsid w:val="0018317D"/>
    <w:rsid w:val="00183188"/>
    <w:rsid w:val="00183278"/>
    <w:rsid w:val="00183309"/>
    <w:rsid w:val="00183470"/>
    <w:rsid w:val="00183564"/>
    <w:rsid w:val="0018362D"/>
    <w:rsid w:val="0018376B"/>
    <w:rsid w:val="00183806"/>
    <w:rsid w:val="00183833"/>
    <w:rsid w:val="001839FA"/>
    <w:rsid w:val="00183B62"/>
    <w:rsid w:val="00183CD6"/>
    <w:rsid w:val="00183EDB"/>
    <w:rsid w:val="00184357"/>
    <w:rsid w:val="001844C5"/>
    <w:rsid w:val="00184AD0"/>
    <w:rsid w:val="00184C9F"/>
    <w:rsid w:val="00184E5C"/>
    <w:rsid w:val="00184FB2"/>
    <w:rsid w:val="001850CD"/>
    <w:rsid w:val="0018522B"/>
    <w:rsid w:val="001853C7"/>
    <w:rsid w:val="0018552F"/>
    <w:rsid w:val="001855D9"/>
    <w:rsid w:val="00185AA7"/>
    <w:rsid w:val="00185AF0"/>
    <w:rsid w:val="00185B38"/>
    <w:rsid w:val="00185CB2"/>
    <w:rsid w:val="0018604C"/>
    <w:rsid w:val="00186138"/>
    <w:rsid w:val="0018637C"/>
    <w:rsid w:val="001866CE"/>
    <w:rsid w:val="001868E5"/>
    <w:rsid w:val="00187316"/>
    <w:rsid w:val="0018732B"/>
    <w:rsid w:val="00187335"/>
    <w:rsid w:val="0018747D"/>
    <w:rsid w:val="0018769F"/>
    <w:rsid w:val="001877EE"/>
    <w:rsid w:val="00187997"/>
    <w:rsid w:val="00187A49"/>
    <w:rsid w:val="00187F65"/>
    <w:rsid w:val="00190015"/>
    <w:rsid w:val="001900DE"/>
    <w:rsid w:val="001901B9"/>
    <w:rsid w:val="0019043C"/>
    <w:rsid w:val="0019047C"/>
    <w:rsid w:val="0019054C"/>
    <w:rsid w:val="001907CE"/>
    <w:rsid w:val="00190807"/>
    <w:rsid w:val="001909C7"/>
    <w:rsid w:val="00190BCE"/>
    <w:rsid w:val="00190DDE"/>
    <w:rsid w:val="00190E6D"/>
    <w:rsid w:val="001916A7"/>
    <w:rsid w:val="00191902"/>
    <w:rsid w:val="0019193D"/>
    <w:rsid w:val="001919B5"/>
    <w:rsid w:val="001919CD"/>
    <w:rsid w:val="00191A90"/>
    <w:rsid w:val="00191B34"/>
    <w:rsid w:val="00191B88"/>
    <w:rsid w:val="00191F17"/>
    <w:rsid w:val="00191F9D"/>
    <w:rsid w:val="00192024"/>
    <w:rsid w:val="001921A7"/>
    <w:rsid w:val="00192217"/>
    <w:rsid w:val="00192479"/>
    <w:rsid w:val="0019255F"/>
    <w:rsid w:val="001925C2"/>
    <w:rsid w:val="001926CF"/>
    <w:rsid w:val="0019278D"/>
    <w:rsid w:val="001928B4"/>
    <w:rsid w:val="00192B39"/>
    <w:rsid w:val="00192C60"/>
    <w:rsid w:val="00192F21"/>
    <w:rsid w:val="00192F51"/>
    <w:rsid w:val="0019305C"/>
    <w:rsid w:val="0019305F"/>
    <w:rsid w:val="0019317F"/>
    <w:rsid w:val="00193235"/>
    <w:rsid w:val="001937B2"/>
    <w:rsid w:val="00193D5E"/>
    <w:rsid w:val="00193DA3"/>
    <w:rsid w:val="00193F75"/>
    <w:rsid w:val="00193FC7"/>
    <w:rsid w:val="00194583"/>
    <w:rsid w:val="00194712"/>
    <w:rsid w:val="00194792"/>
    <w:rsid w:val="001947CD"/>
    <w:rsid w:val="001948A6"/>
    <w:rsid w:val="00194939"/>
    <w:rsid w:val="00194961"/>
    <w:rsid w:val="00194E2A"/>
    <w:rsid w:val="00194F20"/>
    <w:rsid w:val="00194FB9"/>
    <w:rsid w:val="001950D9"/>
    <w:rsid w:val="0019517C"/>
    <w:rsid w:val="001951A5"/>
    <w:rsid w:val="001951AC"/>
    <w:rsid w:val="001951FF"/>
    <w:rsid w:val="00195549"/>
    <w:rsid w:val="0019554D"/>
    <w:rsid w:val="0019586A"/>
    <w:rsid w:val="001958C7"/>
    <w:rsid w:val="00195926"/>
    <w:rsid w:val="00195D44"/>
    <w:rsid w:val="00195DF8"/>
    <w:rsid w:val="001961ED"/>
    <w:rsid w:val="0019620D"/>
    <w:rsid w:val="0019623B"/>
    <w:rsid w:val="00196412"/>
    <w:rsid w:val="001964CE"/>
    <w:rsid w:val="00196D23"/>
    <w:rsid w:val="00196D95"/>
    <w:rsid w:val="00196EA4"/>
    <w:rsid w:val="0019707E"/>
    <w:rsid w:val="001970E9"/>
    <w:rsid w:val="0019720B"/>
    <w:rsid w:val="00197461"/>
    <w:rsid w:val="001977EF"/>
    <w:rsid w:val="0019789C"/>
    <w:rsid w:val="00197901"/>
    <w:rsid w:val="00197BEE"/>
    <w:rsid w:val="00197D7C"/>
    <w:rsid w:val="00197D8B"/>
    <w:rsid w:val="00197E4A"/>
    <w:rsid w:val="00197ED6"/>
    <w:rsid w:val="00197FA1"/>
    <w:rsid w:val="001A00EB"/>
    <w:rsid w:val="001A0256"/>
    <w:rsid w:val="001A0419"/>
    <w:rsid w:val="001A0B99"/>
    <w:rsid w:val="001A0D67"/>
    <w:rsid w:val="001A1144"/>
    <w:rsid w:val="001A124B"/>
    <w:rsid w:val="001A1342"/>
    <w:rsid w:val="001A1431"/>
    <w:rsid w:val="001A15B5"/>
    <w:rsid w:val="001A184D"/>
    <w:rsid w:val="001A1878"/>
    <w:rsid w:val="001A198E"/>
    <w:rsid w:val="001A1B3F"/>
    <w:rsid w:val="001A1C2C"/>
    <w:rsid w:val="001A1C8C"/>
    <w:rsid w:val="001A1DA9"/>
    <w:rsid w:val="001A23EA"/>
    <w:rsid w:val="001A2431"/>
    <w:rsid w:val="001A25CD"/>
    <w:rsid w:val="001A2819"/>
    <w:rsid w:val="001A2838"/>
    <w:rsid w:val="001A2CE6"/>
    <w:rsid w:val="001A2DEA"/>
    <w:rsid w:val="001A2F0C"/>
    <w:rsid w:val="001A3260"/>
    <w:rsid w:val="001A3283"/>
    <w:rsid w:val="001A3525"/>
    <w:rsid w:val="001A37B1"/>
    <w:rsid w:val="001A37E2"/>
    <w:rsid w:val="001A387E"/>
    <w:rsid w:val="001A38EC"/>
    <w:rsid w:val="001A3C7F"/>
    <w:rsid w:val="001A3D74"/>
    <w:rsid w:val="001A3E95"/>
    <w:rsid w:val="001A441D"/>
    <w:rsid w:val="001A4A31"/>
    <w:rsid w:val="001A4BA8"/>
    <w:rsid w:val="001A4ED6"/>
    <w:rsid w:val="001A52FE"/>
    <w:rsid w:val="001A535E"/>
    <w:rsid w:val="001A567C"/>
    <w:rsid w:val="001A5794"/>
    <w:rsid w:val="001A57A9"/>
    <w:rsid w:val="001A588A"/>
    <w:rsid w:val="001A5B2F"/>
    <w:rsid w:val="001A5CBF"/>
    <w:rsid w:val="001A5E37"/>
    <w:rsid w:val="001A5FF2"/>
    <w:rsid w:val="001A61EF"/>
    <w:rsid w:val="001A6509"/>
    <w:rsid w:val="001A6599"/>
    <w:rsid w:val="001A6747"/>
    <w:rsid w:val="001A679C"/>
    <w:rsid w:val="001A68DB"/>
    <w:rsid w:val="001A69FD"/>
    <w:rsid w:val="001A6AE7"/>
    <w:rsid w:val="001A6B7B"/>
    <w:rsid w:val="001A6B86"/>
    <w:rsid w:val="001A6CEA"/>
    <w:rsid w:val="001A6D5E"/>
    <w:rsid w:val="001A6E81"/>
    <w:rsid w:val="001A70F7"/>
    <w:rsid w:val="001A718B"/>
    <w:rsid w:val="001A741D"/>
    <w:rsid w:val="001A7748"/>
    <w:rsid w:val="001A7801"/>
    <w:rsid w:val="001A78BD"/>
    <w:rsid w:val="001A792B"/>
    <w:rsid w:val="001A7C6B"/>
    <w:rsid w:val="001A7CD4"/>
    <w:rsid w:val="001A7DC5"/>
    <w:rsid w:val="001A7F4D"/>
    <w:rsid w:val="001A7FF3"/>
    <w:rsid w:val="001B0331"/>
    <w:rsid w:val="001B06B4"/>
    <w:rsid w:val="001B0967"/>
    <w:rsid w:val="001B0B90"/>
    <w:rsid w:val="001B0E35"/>
    <w:rsid w:val="001B0F86"/>
    <w:rsid w:val="001B14C9"/>
    <w:rsid w:val="001B14EF"/>
    <w:rsid w:val="001B184E"/>
    <w:rsid w:val="001B1AF0"/>
    <w:rsid w:val="001B1C39"/>
    <w:rsid w:val="001B1C69"/>
    <w:rsid w:val="001B1D31"/>
    <w:rsid w:val="001B1D5E"/>
    <w:rsid w:val="001B1DE4"/>
    <w:rsid w:val="001B1FC6"/>
    <w:rsid w:val="001B2105"/>
    <w:rsid w:val="001B2248"/>
    <w:rsid w:val="001B2411"/>
    <w:rsid w:val="001B2508"/>
    <w:rsid w:val="001B2B8A"/>
    <w:rsid w:val="001B2EF4"/>
    <w:rsid w:val="001B2F6D"/>
    <w:rsid w:val="001B328A"/>
    <w:rsid w:val="001B34DC"/>
    <w:rsid w:val="001B35D7"/>
    <w:rsid w:val="001B3641"/>
    <w:rsid w:val="001B369B"/>
    <w:rsid w:val="001B3BF6"/>
    <w:rsid w:val="001B3DBC"/>
    <w:rsid w:val="001B4043"/>
    <w:rsid w:val="001B41E1"/>
    <w:rsid w:val="001B4241"/>
    <w:rsid w:val="001B4503"/>
    <w:rsid w:val="001B4844"/>
    <w:rsid w:val="001B4B4F"/>
    <w:rsid w:val="001B4C82"/>
    <w:rsid w:val="001B5159"/>
    <w:rsid w:val="001B52B9"/>
    <w:rsid w:val="001B52EE"/>
    <w:rsid w:val="001B57DD"/>
    <w:rsid w:val="001B58DE"/>
    <w:rsid w:val="001B5A95"/>
    <w:rsid w:val="001B5BC9"/>
    <w:rsid w:val="001B5F13"/>
    <w:rsid w:val="001B609A"/>
    <w:rsid w:val="001B61AB"/>
    <w:rsid w:val="001B62CD"/>
    <w:rsid w:val="001B64AE"/>
    <w:rsid w:val="001B6938"/>
    <w:rsid w:val="001B69BE"/>
    <w:rsid w:val="001B6A74"/>
    <w:rsid w:val="001B6B61"/>
    <w:rsid w:val="001B6B76"/>
    <w:rsid w:val="001B6BF0"/>
    <w:rsid w:val="001B6CAA"/>
    <w:rsid w:val="001B6EA5"/>
    <w:rsid w:val="001B718F"/>
    <w:rsid w:val="001B719A"/>
    <w:rsid w:val="001B71A4"/>
    <w:rsid w:val="001B757A"/>
    <w:rsid w:val="001B75D2"/>
    <w:rsid w:val="001B7796"/>
    <w:rsid w:val="001B77BE"/>
    <w:rsid w:val="001B78F2"/>
    <w:rsid w:val="001B79FB"/>
    <w:rsid w:val="001B7BCC"/>
    <w:rsid w:val="001C0041"/>
    <w:rsid w:val="001C03D0"/>
    <w:rsid w:val="001C0421"/>
    <w:rsid w:val="001C04D6"/>
    <w:rsid w:val="001C0609"/>
    <w:rsid w:val="001C0659"/>
    <w:rsid w:val="001C07B0"/>
    <w:rsid w:val="001C0A71"/>
    <w:rsid w:val="001C0B83"/>
    <w:rsid w:val="001C0BDE"/>
    <w:rsid w:val="001C0C45"/>
    <w:rsid w:val="001C1256"/>
    <w:rsid w:val="001C1381"/>
    <w:rsid w:val="001C14B7"/>
    <w:rsid w:val="001C1587"/>
    <w:rsid w:val="001C1675"/>
    <w:rsid w:val="001C1791"/>
    <w:rsid w:val="001C180A"/>
    <w:rsid w:val="001C18C7"/>
    <w:rsid w:val="001C1925"/>
    <w:rsid w:val="001C1B7C"/>
    <w:rsid w:val="001C1C1C"/>
    <w:rsid w:val="001C26A8"/>
    <w:rsid w:val="001C26D1"/>
    <w:rsid w:val="001C2D0F"/>
    <w:rsid w:val="001C2D37"/>
    <w:rsid w:val="001C3226"/>
    <w:rsid w:val="001C3285"/>
    <w:rsid w:val="001C33FD"/>
    <w:rsid w:val="001C37CB"/>
    <w:rsid w:val="001C388F"/>
    <w:rsid w:val="001C3890"/>
    <w:rsid w:val="001C39C4"/>
    <w:rsid w:val="001C423A"/>
    <w:rsid w:val="001C4403"/>
    <w:rsid w:val="001C47FA"/>
    <w:rsid w:val="001C4B19"/>
    <w:rsid w:val="001C4D04"/>
    <w:rsid w:val="001C4DD2"/>
    <w:rsid w:val="001C4DDD"/>
    <w:rsid w:val="001C4E76"/>
    <w:rsid w:val="001C4E83"/>
    <w:rsid w:val="001C51C2"/>
    <w:rsid w:val="001C5377"/>
    <w:rsid w:val="001C53CD"/>
    <w:rsid w:val="001C5543"/>
    <w:rsid w:val="001C56D9"/>
    <w:rsid w:val="001C57B1"/>
    <w:rsid w:val="001C5E72"/>
    <w:rsid w:val="001C5EC6"/>
    <w:rsid w:val="001C5F9D"/>
    <w:rsid w:val="001C639C"/>
    <w:rsid w:val="001C6580"/>
    <w:rsid w:val="001C68D6"/>
    <w:rsid w:val="001C6ACE"/>
    <w:rsid w:val="001C6B3F"/>
    <w:rsid w:val="001C7034"/>
    <w:rsid w:val="001C733D"/>
    <w:rsid w:val="001C74CF"/>
    <w:rsid w:val="001C76A2"/>
    <w:rsid w:val="001C76C4"/>
    <w:rsid w:val="001C77E3"/>
    <w:rsid w:val="001C781F"/>
    <w:rsid w:val="001C7869"/>
    <w:rsid w:val="001C7B61"/>
    <w:rsid w:val="001C7F58"/>
    <w:rsid w:val="001D0079"/>
    <w:rsid w:val="001D0324"/>
    <w:rsid w:val="001D0CF9"/>
    <w:rsid w:val="001D1006"/>
    <w:rsid w:val="001D103E"/>
    <w:rsid w:val="001D10EC"/>
    <w:rsid w:val="001D133E"/>
    <w:rsid w:val="001D1896"/>
    <w:rsid w:val="001D18A7"/>
    <w:rsid w:val="001D1969"/>
    <w:rsid w:val="001D19F1"/>
    <w:rsid w:val="001D19F8"/>
    <w:rsid w:val="001D1A7E"/>
    <w:rsid w:val="001D1B4F"/>
    <w:rsid w:val="001D1EAF"/>
    <w:rsid w:val="001D1EDB"/>
    <w:rsid w:val="001D1FFB"/>
    <w:rsid w:val="001D203A"/>
    <w:rsid w:val="001D2164"/>
    <w:rsid w:val="001D26FD"/>
    <w:rsid w:val="001D28E8"/>
    <w:rsid w:val="001D29D5"/>
    <w:rsid w:val="001D2BF7"/>
    <w:rsid w:val="001D2D0C"/>
    <w:rsid w:val="001D2F43"/>
    <w:rsid w:val="001D3346"/>
    <w:rsid w:val="001D33CB"/>
    <w:rsid w:val="001D35B3"/>
    <w:rsid w:val="001D3794"/>
    <w:rsid w:val="001D393A"/>
    <w:rsid w:val="001D3A81"/>
    <w:rsid w:val="001D3A8B"/>
    <w:rsid w:val="001D3D4F"/>
    <w:rsid w:val="001D4018"/>
    <w:rsid w:val="001D4125"/>
    <w:rsid w:val="001D4243"/>
    <w:rsid w:val="001D43BD"/>
    <w:rsid w:val="001D444E"/>
    <w:rsid w:val="001D45EF"/>
    <w:rsid w:val="001D46CF"/>
    <w:rsid w:val="001D48BD"/>
    <w:rsid w:val="001D495D"/>
    <w:rsid w:val="001D4B26"/>
    <w:rsid w:val="001D4D7E"/>
    <w:rsid w:val="001D4F06"/>
    <w:rsid w:val="001D4F9F"/>
    <w:rsid w:val="001D513C"/>
    <w:rsid w:val="001D544C"/>
    <w:rsid w:val="001D55CD"/>
    <w:rsid w:val="001D5AB6"/>
    <w:rsid w:val="001D5BFB"/>
    <w:rsid w:val="001D5CAD"/>
    <w:rsid w:val="001D5D3E"/>
    <w:rsid w:val="001D5E2A"/>
    <w:rsid w:val="001D6030"/>
    <w:rsid w:val="001D6523"/>
    <w:rsid w:val="001D6601"/>
    <w:rsid w:val="001D66A4"/>
    <w:rsid w:val="001D66F3"/>
    <w:rsid w:val="001D679B"/>
    <w:rsid w:val="001D67AF"/>
    <w:rsid w:val="001D68C9"/>
    <w:rsid w:val="001D68E6"/>
    <w:rsid w:val="001D6ABA"/>
    <w:rsid w:val="001D6BFA"/>
    <w:rsid w:val="001D6C9D"/>
    <w:rsid w:val="001D6D5B"/>
    <w:rsid w:val="001D6D7F"/>
    <w:rsid w:val="001D6DFB"/>
    <w:rsid w:val="001D6FB8"/>
    <w:rsid w:val="001D7092"/>
    <w:rsid w:val="001D7153"/>
    <w:rsid w:val="001D73AA"/>
    <w:rsid w:val="001D7656"/>
    <w:rsid w:val="001D76AC"/>
    <w:rsid w:val="001D7993"/>
    <w:rsid w:val="001D7BA8"/>
    <w:rsid w:val="001D7C46"/>
    <w:rsid w:val="001D7D2C"/>
    <w:rsid w:val="001E003A"/>
    <w:rsid w:val="001E0078"/>
    <w:rsid w:val="001E0163"/>
    <w:rsid w:val="001E0233"/>
    <w:rsid w:val="001E026A"/>
    <w:rsid w:val="001E0344"/>
    <w:rsid w:val="001E05A4"/>
    <w:rsid w:val="001E05B7"/>
    <w:rsid w:val="001E09D1"/>
    <w:rsid w:val="001E0A72"/>
    <w:rsid w:val="001E0E05"/>
    <w:rsid w:val="001E0E0D"/>
    <w:rsid w:val="001E0EA3"/>
    <w:rsid w:val="001E0F7D"/>
    <w:rsid w:val="001E0FCD"/>
    <w:rsid w:val="001E109D"/>
    <w:rsid w:val="001E12A6"/>
    <w:rsid w:val="001E1390"/>
    <w:rsid w:val="001E13D6"/>
    <w:rsid w:val="001E14EF"/>
    <w:rsid w:val="001E1564"/>
    <w:rsid w:val="001E16EB"/>
    <w:rsid w:val="001E180B"/>
    <w:rsid w:val="001E1876"/>
    <w:rsid w:val="001E1C84"/>
    <w:rsid w:val="001E1C9F"/>
    <w:rsid w:val="001E1DA3"/>
    <w:rsid w:val="001E1F2A"/>
    <w:rsid w:val="001E2008"/>
    <w:rsid w:val="001E2189"/>
    <w:rsid w:val="001E2278"/>
    <w:rsid w:val="001E258B"/>
    <w:rsid w:val="001E25BA"/>
    <w:rsid w:val="001E25CD"/>
    <w:rsid w:val="001E26A9"/>
    <w:rsid w:val="001E28E0"/>
    <w:rsid w:val="001E2954"/>
    <w:rsid w:val="001E2AEA"/>
    <w:rsid w:val="001E2C66"/>
    <w:rsid w:val="001E2E75"/>
    <w:rsid w:val="001E2EA2"/>
    <w:rsid w:val="001E2F86"/>
    <w:rsid w:val="001E3219"/>
    <w:rsid w:val="001E3233"/>
    <w:rsid w:val="001E34B8"/>
    <w:rsid w:val="001E3575"/>
    <w:rsid w:val="001E3631"/>
    <w:rsid w:val="001E3680"/>
    <w:rsid w:val="001E3698"/>
    <w:rsid w:val="001E36AF"/>
    <w:rsid w:val="001E393B"/>
    <w:rsid w:val="001E3B0E"/>
    <w:rsid w:val="001E3F5D"/>
    <w:rsid w:val="001E40D2"/>
    <w:rsid w:val="001E40D7"/>
    <w:rsid w:val="001E42CF"/>
    <w:rsid w:val="001E4469"/>
    <w:rsid w:val="001E4623"/>
    <w:rsid w:val="001E4624"/>
    <w:rsid w:val="001E4B9D"/>
    <w:rsid w:val="001E4C49"/>
    <w:rsid w:val="001E4EC1"/>
    <w:rsid w:val="001E5242"/>
    <w:rsid w:val="001E53EE"/>
    <w:rsid w:val="001E54BF"/>
    <w:rsid w:val="001E5514"/>
    <w:rsid w:val="001E5555"/>
    <w:rsid w:val="001E589A"/>
    <w:rsid w:val="001E5979"/>
    <w:rsid w:val="001E5AB9"/>
    <w:rsid w:val="001E5C29"/>
    <w:rsid w:val="001E5D30"/>
    <w:rsid w:val="001E5E60"/>
    <w:rsid w:val="001E61F8"/>
    <w:rsid w:val="001E63C2"/>
    <w:rsid w:val="001E6590"/>
    <w:rsid w:val="001E66C2"/>
    <w:rsid w:val="001E6775"/>
    <w:rsid w:val="001E6820"/>
    <w:rsid w:val="001E685A"/>
    <w:rsid w:val="001E69CA"/>
    <w:rsid w:val="001E6A24"/>
    <w:rsid w:val="001E6AE6"/>
    <w:rsid w:val="001E6BD1"/>
    <w:rsid w:val="001E6BDB"/>
    <w:rsid w:val="001E6D32"/>
    <w:rsid w:val="001E6D97"/>
    <w:rsid w:val="001E6E17"/>
    <w:rsid w:val="001E6ED3"/>
    <w:rsid w:val="001E70EB"/>
    <w:rsid w:val="001E74EB"/>
    <w:rsid w:val="001E77A4"/>
    <w:rsid w:val="001E787A"/>
    <w:rsid w:val="001E7974"/>
    <w:rsid w:val="001E7BF5"/>
    <w:rsid w:val="001E7CF7"/>
    <w:rsid w:val="001E7D93"/>
    <w:rsid w:val="001E7F6E"/>
    <w:rsid w:val="001F0019"/>
    <w:rsid w:val="001F00F8"/>
    <w:rsid w:val="001F0260"/>
    <w:rsid w:val="001F028A"/>
    <w:rsid w:val="001F07BB"/>
    <w:rsid w:val="001F0846"/>
    <w:rsid w:val="001F098E"/>
    <w:rsid w:val="001F0ABE"/>
    <w:rsid w:val="001F0D64"/>
    <w:rsid w:val="001F0FFC"/>
    <w:rsid w:val="001F1834"/>
    <w:rsid w:val="001F1B4F"/>
    <w:rsid w:val="001F1FB9"/>
    <w:rsid w:val="001F1FE4"/>
    <w:rsid w:val="001F201A"/>
    <w:rsid w:val="001F218B"/>
    <w:rsid w:val="001F249E"/>
    <w:rsid w:val="001F24D2"/>
    <w:rsid w:val="001F2A04"/>
    <w:rsid w:val="001F2D1C"/>
    <w:rsid w:val="001F2E8C"/>
    <w:rsid w:val="001F3182"/>
    <w:rsid w:val="001F341E"/>
    <w:rsid w:val="001F35FC"/>
    <w:rsid w:val="001F36E8"/>
    <w:rsid w:val="001F3858"/>
    <w:rsid w:val="001F3A01"/>
    <w:rsid w:val="001F3AC5"/>
    <w:rsid w:val="001F3CD9"/>
    <w:rsid w:val="001F3E61"/>
    <w:rsid w:val="001F3E69"/>
    <w:rsid w:val="001F3E7B"/>
    <w:rsid w:val="001F3EE1"/>
    <w:rsid w:val="001F3F53"/>
    <w:rsid w:val="001F4092"/>
    <w:rsid w:val="001F4093"/>
    <w:rsid w:val="001F40BB"/>
    <w:rsid w:val="001F41C1"/>
    <w:rsid w:val="001F41EA"/>
    <w:rsid w:val="001F4341"/>
    <w:rsid w:val="001F4384"/>
    <w:rsid w:val="001F44F2"/>
    <w:rsid w:val="001F45E3"/>
    <w:rsid w:val="001F461C"/>
    <w:rsid w:val="001F47A2"/>
    <w:rsid w:val="001F4BC7"/>
    <w:rsid w:val="001F5060"/>
    <w:rsid w:val="001F5303"/>
    <w:rsid w:val="001F53D2"/>
    <w:rsid w:val="001F54BE"/>
    <w:rsid w:val="001F5652"/>
    <w:rsid w:val="001F5995"/>
    <w:rsid w:val="001F6028"/>
    <w:rsid w:val="001F603A"/>
    <w:rsid w:val="001F607F"/>
    <w:rsid w:val="001F60A2"/>
    <w:rsid w:val="001F6217"/>
    <w:rsid w:val="001F62AA"/>
    <w:rsid w:val="001F63A1"/>
    <w:rsid w:val="001F656E"/>
    <w:rsid w:val="001F65CD"/>
    <w:rsid w:val="001F66B0"/>
    <w:rsid w:val="001F66BA"/>
    <w:rsid w:val="001F68D1"/>
    <w:rsid w:val="001F691B"/>
    <w:rsid w:val="001F6BB1"/>
    <w:rsid w:val="001F7305"/>
    <w:rsid w:val="001F73C6"/>
    <w:rsid w:val="001F74BD"/>
    <w:rsid w:val="001F7BF9"/>
    <w:rsid w:val="001F7C77"/>
    <w:rsid w:val="001F7CC7"/>
    <w:rsid w:val="00200100"/>
    <w:rsid w:val="002005FF"/>
    <w:rsid w:val="00200754"/>
    <w:rsid w:val="002008B5"/>
    <w:rsid w:val="00200A16"/>
    <w:rsid w:val="00200BBF"/>
    <w:rsid w:val="00200C03"/>
    <w:rsid w:val="00200C67"/>
    <w:rsid w:val="002010E1"/>
    <w:rsid w:val="00201101"/>
    <w:rsid w:val="002012A9"/>
    <w:rsid w:val="00201538"/>
    <w:rsid w:val="0020154B"/>
    <w:rsid w:val="00201777"/>
    <w:rsid w:val="00201803"/>
    <w:rsid w:val="0020184D"/>
    <w:rsid w:val="002018F9"/>
    <w:rsid w:val="0020192D"/>
    <w:rsid w:val="00201C7B"/>
    <w:rsid w:val="00201F3E"/>
    <w:rsid w:val="00201F92"/>
    <w:rsid w:val="002021E0"/>
    <w:rsid w:val="0020234A"/>
    <w:rsid w:val="002023AC"/>
    <w:rsid w:val="002024DA"/>
    <w:rsid w:val="00202632"/>
    <w:rsid w:val="002026DC"/>
    <w:rsid w:val="00202834"/>
    <w:rsid w:val="00202AF1"/>
    <w:rsid w:val="00202DD8"/>
    <w:rsid w:val="00202F7B"/>
    <w:rsid w:val="0020311D"/>
    <w:rsid w:val="002031C5"/>
    <w:rsid w:val="00203400"/>
    <w:rsid w:val="002037AB"/>
    <w:rsid w:val="002037EA"/>
    <w:rsid w:val="0020386C"/>
    <w:rsid w:val="0020393E"/>
    <w:rsid w:val="00203B06"/>
    <w:rsid w:val="00203B30"/>
    <w:rsid w:val="00203DB9"/>
    <w:rsid w:val="00203F26"/>
    <w:rsid w:val="00203F33"/>
    <w:rsid w:val="00204051"/>
    <w:rsid w:val="002041A9"/>
    <w:rsid w:val="002041B7"/>
    <w:rsid w:val="002042B4"/>
    <w:rsid w:val="002046B7"/>
    <w:rsid w:val="00204D3B"/>
    <w:rsid w:val="00204DA6"/>
    <w:rsid w:val="00205070"/>
    <w:rsid w:val="002051B6"/>
    <w:rsid w:val="002051C0"/>
    <w:rsid w:val="00205282"/>
    <w:rsid w:val="00205336"/>
    <w:rsid w:val="00205339"/>
    <w:rsid w:val="00205DEF"/>
    <w:rsid w:val="00205F51"/>
    <w:rsid w:val="00205F58"/>
    <w:rsid w:val="00206016"/>
    <w:rsid w:val="0020634C"/>
    <w:rsid w:val="00206508"/>
    <w:rsid w:val="00206870"/>
    <w:rsid w:val="0020687A"/>
    <w:rsid w:val="00206909"/>
    <w:rsid w:val="002069E4"/>
    <w:rsid w:val="00206D0E"/>
    <w:rsid w:val="00206F0C"/>
    <w:rsid w:val="002071C3"/>
    <w:rsid w:val="0020767B"/>
    <w:rsid w:val="002077EE"/>
    <w:rsid w:val="00207B0E"/>
    <w:rsid w:val="00207C1B"/>
    <w:rsid w:val="00207FB9"/>
    <w:rsid w:val="002101BC"/>
    <w:rsid w:val="002103B4"/>
    <w:rsid w:val="00210425"/>
    <w:rsid w:val="00210443"/>
    <w:rsid w:val="00210618"/>
    <w:rsid w:val="00210633"/>
    <w:rsid w:val="0021070C"/>
    <w:rsid w:val="0021071D"/>
    <w:rsid w:val="00210AFC"/>
    <w:rsid w:val="00210D67"/>
    <w:rsid w:val="00210E81"/>
    <w:rsid w:val="00210E85"/>
    <w:rsid w:val="00210F20"/>
    <w:rsid w:val="0021103E"/>
    <w:rsid w:val="0021113B"/>
    <w:rsid w:val="00211487"/>
    <w:rsid w:val="0021148B"/>
    <w:rsid w:val="0021159A"/>
    <w:rsid w:val="00211B54"/>
    <w:rsid w:val="00211E11"/>
    <w:rsid w:val="00211EE0"/>
    <w:rsid w:val="00212069"/>
    <w:rsid w:val="0021233C"/>
    <w:rsid w:val="00212632"/>
    <w:rsid w:val="002128EB"/>
    <w:rsid w:val="00212A86"/>
    <w:rsid w:val="00212B61"/>
    <w:rsid w:val="00212DCF"/>
    <w:rsid w:val="00212E9F"/>
    <w:rsid w:val="00212EBC"/>
    <w:rsid w:val="00213448"/>
    <w:rsid w:val="00213454"/>
    <w:rsid w:val="00213646"/>
    <w:rsid w:val="00213885"/>
    <w:rsid w:val="00213979"/>
    <w:rsid w:val="002139BC"/>
    <w:rsid w:val="00213C6B"/>
    <w:rsid w:val="00213F06"/>
    <w:rsid w:val="00213FCF"/>
    <w:rsid w:val="002142C5"/>
    <w:rsid w:val="002145C4"/>
    <w:rsid w:val="0021494D"/>
    <w:rsid w:val="00214969"/>
    <w:rsid w:val="002149B8"/>
    <w:rsid w:val="00214AC8"/>
    <w:rsid w:val="00214B30"/>
    <w:rsid w:val="00214C9C"/>
    <w:rsid w:val="00214E6A"/>
    <w:rsid w:val="0021514E"/>
    <w:rsid w:val="0021531D"/>
    <w:rsid w:val="00215475"/>
    <w:rsid w:val="0021551C"/>
    <w:rsid w:val="00215575"/>
    <w:rsid w:val="00215980"/>
    <w:rsid w:val="00215BB6"/>
    <w:rsid w:val="00215BBA"/>
    <w:rsid w:val="00215F04"/>
    <w:rsid w:val="00216156"/>
    <w:rsid w:val="002163E9"/>
    <w:rsid w:val="00216600"/>
    <w:rsid w:val="00216803"/>
    <w:rsid w:val="00216837"/>
    <w:rsid w:val="002168BA"/>
    <w:rsid w:val="002169DC"/>
    <w:rsid w:val="00216B45"/>
    <w:rsid w:val="00216C37"/>
    <w:rsid w:val="00216E6C"/>
    <w:rsid w:val="00216EFD"/>
    <w:rsid w:val="00216F60"/>
    <w:rsid w:val="00216FFD"/>
    <w:rsid w:val="002172BF"/>
    <w:rsid w:val="002173EA"/>
    <w:rsid w:val="00217724"/>
    <w:rsid w:val="00217ABF"/>
    <w:rsid w:val="00217B39"/>
    <w:rsid w:val="00217D9C"/>
    <w:rsid w:val="00217DA7"/>
    <w:rsid w:val="00217ECA"/>
    <w:rsid w:val="0022016B"/>
    <w:rsid w:val="00220231"/>
    <w:rsid w:val="0022029D"/>
    <w:rsid w:val="002202D0"/>
    <w:rsid w:val="0022041A"/>
    <w:rsid w:val="002205A6"/>
    <w:rsid w:val="00220946"/>
    <w:rsid w:val="00220A44"/>
    <w:rsid w:val="00220CBF"/>
    <w:rsid w:val="00220DEA"/>
    <w:rsid w:val="00220DF6"/>
    <w:rsid w:val="00220F9F"/>
    <w:rsid w:val="00221265"/>
    <w:rsid w:val="00221310"/>
    <w:rsid w:val="0022135B"/>
    <w:rsid w:val="0022140E"/>
    <w:rsid w:val="0022168F"/>
    <w:rsid w:val="00221794"/>
    <w:rsid w:val="002218EE"/>
    <w:rsid w:val="00221A8A"/>
    <w:rsid w:val="00221D5A"/>
    <w:rsid w:val="00222058"/>
    <w:rsid w:val="00222144"/>
    <w:rsid w:val="0022217F"/>
    <w:rsid w:val="002222D9"/>
    <w:rsid w:val="002223FF"/>
    <w:rsid w:val="0022252F"/>
    <w:rsid w:val="00222849"/>
    <w:rsid w:val="002228B6"/>
    <w:rsid w:val="002228BA"/>
    <w:rsid w:val="002229D7"/>
    <w:rsid w:val="00222A28"/>
    <w:rsid w:val="00222EC8"/>
    <w:rsid w:val="0022305C"/>
    <w:rsid w:val="00223370"/>
    <w:rsid w:val="002233AE"/>
    <w:rsid w:val="002235D1"/>
    <w:rsid w:val="00223A0F"/>
    <w:rsid w:val="00223A1A"/>
    <w:rsid w:val="00223B87"/>
    <w:rsid w:val="00223C01"/>
    <w:rsid w:val="00223C29"/>
    <w:rsid w:val="00223D62"/>
    <w:rsid w:val="002241AB"/>
    <w:rsid w:val="00224466"/>
    <w:rsid w:val="00224D0B"/>
    <w:rsid w:val="00224D76"/>
    <w:rsid w:val="002250B3"/>
    <w:rsid w:val="0022510C"/>
    <w:rsid w:val="00225134"/>
    <w:rsid w:val="00225364"/>
    <w:rsid w:val="0022556B"/>
    <w:rsid w:val="0022564A"/>
    <w:rsid w:val="002257FE"/>
    <w:rsid w:val="00225924"/>
    <w:rsid w:val="0022599F"/>
    <w:rsid w:val="002259D4"/>
    <w:rsid w:val="00225B61"/>
    <w:rsid w:val="00225C50"/>
    <w:rsid w:val="00225C8D"/>
    <w:rsid w:val="00225F18"/>
    <w:rsid w:val="0022625B"/>
    <w:rsid w:val="002264EA"/>
    <w:rsid w:val="0022669C"/>
    <w:rsid w:val="0022672E"/>
    <w:rsid w:val="002268AD"/>
    <w:rsid w:val="00226935"/>
    <w:rsid w:val="00226A62"/>
    <w:rsid w:val="00226AB0"/>
    <w:rsid w:val="00226C11"/>
    <w:rsid w:val="00226CEC"/>
    <w:rsid w:val="00226EEE"/>
    <w:rsid w:val="00226F3C"/>
    <w:rsid w:val="00227073"/>
    <w:rsid w:val="0022729C"/>
    <w:rsid w:val="002273B6"/>
    <w:rsid w:val="0022748B"/>
    <w:rsid w:val="002275F5"/>
    <w:rsid w:val="00227794"/>
    <w:rsid w:val="00227802"/>
    <w:rsid w:val="0022781D"/>
    <w:rsid w:val="002278D2"/>
    <w:rsid w:val="00227A7C"/>
    <w:rsid w:val="00227CE4"/>
    <w:rsid w:val="00227E48"/>
    <w:rsid w:val="00227EE3"/>
    <w:rsid w:val="00227EE9"/>
    <w:rsid w:val="00227EEA"/>
    <w:rsid w:val="00227FEB"/>
    <w:rsid w:val="00230025"/>
    <w:rsid w:val="002301B7"/>
    <w:rsid w:val="002302D4"/>
    <w:rsid w:val="00230466"/>
    <w:rsid w:val="002305FF"/>
    <w:rsid w:val="00230629"/>
    <w:rsid w:val="00230765"/>
    <w:rsid w:val="00230AE4"/>
    <w:rsid w:val="00230C9B"/>
    <w:rsid w:val="00230CC5"/>
    <w:rsid w:val="00230D82"/>
    <w:rsid w:val="00230EC1"/>
    <w:rsid w:val="00230F5C"/>
    <w:rsid w:val="0023100E"/>
    <w:rsid w:val="002310E6"/>
    <w:rsid w:val="00231279"/>
    <w:rsid w:val="00231318"/>
    <w:rsid w:val="00231367"/>
    <w:rsid w:val="0023169F"/>
    <w:rsid w:val="002316DD"/>
    <w:rsid w:val="002316F1"/>
    <w:rsid w:val="0023177F"/>
    <w:rsid w:val="00231A45"/>
    <w:rsid w:val="00231AB6"/>
    <w:rsid w:val="00231AE1"/>
    <w:rsid w:val="00231F0B"/>
    <w:rsid w:val="0023220B"/>
    <w:rsid w:val="00232367"/>
    <w:rsid w:val="002327F4"/>
    <w:rsid w:val="00232893"/>
    <w:rsid w:val="00232A24"/>
    <w:rsid w:val="00232AD9"/>
    <w:rsid w:val="00232DFD"/>
    <w:rsid w:val="002330DE"/>
    <w:rsid w:val="002331AF"/>
    <w:rsid w:val="00233214"/>
    <w:rsid w:val="0023323D"/>
    <w:rsid w:val="00233288"/>
    <w:rsid w:val="00233322"/>
    <w:rsid w:val="002333D7"/>
    <w:rsid w:val="00233A6A"/>
    <w:rsid w:val="00233C3E"/>
    <w:rsid w:val="00233DF5"/>
    <w:rsid w:val="00234101"/>
    <w:rsid w:val="00234163"/>
    <w:rsid w:val="0023427A"/>
    <w:rsid w:val="0023451D"/>
    <w:rsid w:val="00234880"/>
    <w:rsid w:val="0023495B"/>
    <w:rsid w:val="002349B1"/>
    <w:rsid w:val="00234AF3"/>
    <w:rsid w:val="00234AFF"/>
    <w:rsid w:val="00234CBD"/>
    <w:rsid w:val="00234E29"/>
    <w:rsid w:val="00235148"/>
    <w:rsid w:val="002351BE"/>
    <w:rsid w:val="00235355"/>
    <w:rsid w:val="00235358"/>
    <w:rsid w:val="002354AB"/>
    <w:rsid w:val="00235601"/>
    <w:rsid w:val="002358D2"/>
    <w:rsid w:val="00235905"/>
    <w:rsid w:val="00235921"/>
    <w:rsid w:val="00235BA1"/>
    <w:rsid w:val="00235C9B"/>
    <w:rsid w:val="00235DA8"/>
    <w:rsid w:val="00235ED3"/>
    <w:rsid w:val="002360B6"/>
    <w:rsid w:val="002362D1"/>
    <w:rsid w:val="0023646B"/>
    <w:rsid w:val="002364AF"/>
    <w:rsid w:val="002364C1"/>
    <w:rsid w:val="0023651B"/>
    <w:rsid w:val="0023667F"/>
    <w:rsid w:val="002366B9"/>
    <w:rsid w:val="00236757"/>
    <w:rsid w:val="00236C3E"/>
    <w:rsid w:val="00236F7A"/>
    <w:rsid w:val="0023708D"/>
    <w:rsid w:val="002370A4"/>
    <w:rsid w:val="00237239"/>
    <w:rsid w:val="00237271"/>
    <w:rsid w:val="0023738D"/>
    <w:rsid w:val="00237507"/>
    <w:rsid w:val="002375BB"/>
    <w:rsid w:val="00237609"/>
    <w:rsid w:val="002378CD"/>
    <w:rsid w:val="00237904"/>
    <w:rsid w:val="00237AE7"/>
    <w:rsid w:val="00237C63"/>
    <w:rsid w:val="00237CD0"/>
    <w:rsid w:val="00237D69"/>
    <w:rsid w:val="00237EAA"/>
    <w:rsid w:val="00240450"/>
    <w:rsid w:val="00240570"/>
    <w:rsid w:val="002407C7"/>
    <w:rsid w:val="0024085E"/>
    <w:rsid w:val="002409A9"/>
    <w:rsid w:val="00240ABC"/>
    <w:rsid w:val="00240EF7"/>
    <w:rsid w:val="0024102D"/>
    <w:rsid w:val="00241157"/>
    <w:rsid w:val="00241624"/>
    <w:rsid w:val="00241A63"/>
    <w:rsid w:val="00241A9F"/>
    <w:rsid w:val="00241BE4"/>
    <w:rsid w:val="00241C93"/>
    <w:rsid w:val="00241D4E"/>
    <w:rsid w:val="00241E4C"/>
    <w:rsid w:val="00241E9F"/>
    <w:rsid w:val="002423A5"/>
    <w:rsid w:val="00242661"/>
    <w:rsid w:val="002426F9"/>
    <w:rsid w:val="002427E3"/>
    <w:rsid w:val="002428C6"/>
    <w:rsid w:val="0024294E"/>
    <w:rsid w:val="002429D9"/>
    <w:rsid w:val="00242BB1"/>
    <w:rsid w:val="00242CD6"/>
    <w:rsid w:val="00242D47"/>
    <w:rsid w:val="00242E54"/>
    <w:rsid w:val="00243039"/>
    <w:rsid w:val="002435CE"/>
    <w:rsid w:val="0024369A"/>
    <w:rsid w:val="0024377E"/>
    <w:rsid w:val="002437CF"/>
    <w:rsid w:val="0024389E"/>
    <w:rsid w:val="002439BB"/>
    <w:rsid w:val="002439C9"/>
    <w:rsid w:val="00243B26"/>
    <w:rsid w:val="00243CF2"/>
    <w:rsid w:val="00243CF9"/>
    <w:rsid w:val="00243D6C"/>
    <w:rsid w:val="002444F2"/>
    <w:rsid w:val="00244625"/>
    <w:rsid w:val="00244811"/>
    <w:rsid w:val="00244938"/>
    <w:rsid w:val="00244B5C"/>
    <w:rsid w:val="00244B62"/>
    <w:rsid w:val="00244B7A"/>
    <w:rsid w:val="00244C99"/>
    <w:rsid w:val="00244F9E"/>
    <w:rsid w:val="00244FD3"/>
    <w:rsid w:val="0024508C"/>
    <w:rsid w:val="002450A2"/>
    <w:rsid w:val="00245185"/>
    <w:rsid w:val="002451CD"/>
    <w:rsid w:val="002453C1"/>
    <w:rsid w:val="002454D7"/>
    <w:rsid w:val="0024554E"/>
    <w:rsid w:val="002455A8"/>
    <w:rsid w:val="00245767"/>
    <w:rsid w:val="002457A1"/>
    <w:rsid w:val="002459F1"/>
    <w:rsid w:val="00245DFE"/>
    <w:rsid w:val="00245E52"/>
    <w:rsid w:val="00245F62"/>
    <w:rsid w:val="00245FEF"/>
    <w:rsid w:val="00246086"/>
    <w:rsid w:val="002460DC"/>
    <w:rsid w:val="002461F4"/>
    <w:rsid w:val="002462A6"/>
    <w:rsid w:val="00246536"/>
    <w:rsid w:val="0024689C"/>
    <w:rsid w:val="002468A0"/>
    <w:rsid w:val="002468AF"/>
    <w:rsid w:val="00246906"/>
    <w:rsid w:val="00246AFF"/>
    <w:rsid w:val="00246BB8"/>
    <w:rsid w:val="00246D18"/>
    <w:rsid w:val="00246EEC"/>
    <w:rsid w:val="00246F11"/>
    <w:rsid w:val="00246F72"/>
    <w:rsid w:val="00246F75"/>
    <w:rsid w:val="002470D8"/>
    <w:rsid w:val="00247301"/>
    <w:rsid w:val="0024730E"/>
    <w:rsid w:val="00247397"/>
    <w:rsid w:val="002474E5"/>
    <w:rsid w:val="002475F1"/>
    <w:rsid w:val="002477ED"/>
    <w:rsid w:val="00247860"/>
    <w:rsid w:val="0024789F"/>
    <w:rsid w:val="0024792C"/>
    <w:rsid w:val="00247CA1"/>
    <w:rsid w:val="00250157"/>
    <w:rsid w:val="002501A5"/>
    <w:rsid w:val="00250430"/>
    <w:rsid w:val="00250520"/>
    <w:rsid w:val="0025055E"/>
    <w:rsid w:val="00250592"/>
    <w:rsid w:val="00250608"/>
    <w:rsid w:val="00250637"/>
    <w:rsid w:val="002506CA"/>
    <w:rsid w:val="002509D9"/>
    <w:rsid w:val="00250A25"/>
    <w:rsid w:val="00250AC5"/>
    <w:rsid w:val="00250C77"/>
    <w:rsid w:val="00250FE3"/>
    <w:rsid w:val="00251107"/>
    <w:rsid w:val="00251184"/>
    <w:rsid w:val="002511B9"/>
    <w:rsid w:val="002511CD"/>
    <w:rsid w:val="00251462"/>
    <w:rsid w:val="00251493"/>
    <w:rsid w:val="002518CC"/>
    <w:rsid w:val="0025199D"/>
    <w:rsid w:val="00251A25"/>
    <w:rsid w:val="00251B22"/>
    <w:rsid w:val="00251D2B"/>
    <w:rsid w:val="00251DE6"/>
    <w:rsid w:val="0025231A"/>
    <w:rsid w:val="002523BE"/>
    <w:rsid w:val="002526C0"/>
    <w:rsid w:val="002527BB"/>
    <w:rsid w:val="002527DC"/>
    <w:rsid w:val="0025294F"/>
    <w:rsid w:val="00252AD9"/>
    <w:rsid w:val="00253385"/>
    <w:rsid w:val="002533C9"/>
    <w:rsid w:val="00253532"/>
    <w:rsid w:val="00253635"/>
    <w:rsid w:val="00253712"/>
    <w:rsid w:val="00253A19"/>
    <w:rsid w:val="00253A89"/>
    <w:rsid w:val="00253B1F"/>
    <w:rsid w:val="00253C56"/>
    <w:rsid w:val="00253C9C"/>
    <w:rsid w:val="00253DC7"/>
    <w:rsid w:val="00254383"/>
    <w:rsid w:val="002543CF"/>
    <w:rsid w:val="00254603"/>
    <w:rsid w:val="0025475D"/>
    <w:rsid w:val="002547AC"/>
    <w:rsid w:val="00254938"/>
    <w:rsid w:val="00254B7D"/>
    <w:rsid w:val="00254F2A"/>
    <w:rsid w:val="00254FC2"/>
    <w:rsid w:val="0025518D"/>
    <w:rsid w:val="002554A9"/>
    <w:rsid w:val="00255772"/>
    <w:rsid w:val="00255877"/>
    <w:rsid w:val="00255B45"/>
    <w:rsid w:val="00255BA3"/>
    <w:rsid w:val="00255E22"/>
    <w:rsid w:val="00255E45"/>
    <w:rsid w:val="00255F0D"/>
    <w:rsid w:val="00256011"/>
    <w:rsid w:val="00256075"/>
    <w:rsid w:val="00256359"/>
    <w:rsid w:val="002564FE"/>
    <w:rsid w:val="00256527"/>
    <w:rsid w:val="00256625"/>
    <w:rsid w:val="002569F8"/>
    <w:rsid w:val="00256A0D"/>
    <w:rsid w:val="00256A5A"/>
    <w:rsid w:val="00256D76"/>
    <w:rsid w:val="00256DA0"/>
    <w:rsid w:val="00257232"/>
    <w:rsid w:val="00257318"/>
    <w:rsid w:val="002573CA"/>
    <w:rsid w:val="002573E5"/>
    <w:rsid w:val="0025786A"/>
    <w:rsid w:val="00257ABC"/>
    <w:rsid w:val="00257B01"/>
    <w:rsid w:val="00257B07"/>
    <w:rsid w:val="00257C7B"/>
    <w:rsid w:val="00257DB9"/>
    <w:rsid w:val="00257E37"/>
    <w:rsid w:val="002600B2"/>
    <w:rsid w:val="002604F8"/>
    <w:rsid w:val="0026078E"/>
    <w:rsid w:val="00260B30"/>
    <w:rsid w:val="00260CB2"/>
    <w:rsid w:val="00260D05"/>
    <w:rsid w:val="00260E89"/>
    <w:rsid w:val="002610B6"/>
    <w:rsid w:val="0026126A"/>
    <w:rsid w:val="002614B4"/>
    <w:rsid w:val="00261559"/>
    <w:rsid w:val="00261746"/>
    <w:rsid w:val="00261755"/>
    <w:rsid w:val="002617A4"/>
    <w:rsid w:val="00261861"/>
    <w:rsid w:val="00261BC0"/>
    <w:rsid w:val="00261D40"/>
    <w:rsid w:val="00261DAA"/>
    <w:rsid w:val="00261EA0"/>
    <w:rsid w:val="00261FA5"/>
    <w:rsid w:val="00261FF6"/>
    <w:rsid w:val="0026228B"/>
    <w:rsid w:val="002622BA"/>
    <w:rsid w:val="002623E5"/>
    <w:rsid w:val="0026264B"/>
    <w:rsid w:val="002627CD"/>
    <w:rsid w:val="0026295D"/>
    <w:rsid w:val="00262A43"/>
    <w:rsid w:val="00262B3A"/>
    <w:rsid w:val="00262DCA"/>
    <w:rsid w:val="00262DFF"/>
    <w:rsid w:val="00263012"/>
    <w:rsid w:val="0026305D"/>
    <w:rsid w:val="002630C7"/>
    <w:rsid w:val="002630DA"/>
    <w:rsid w:val="00263116"/>
    <w:rsid w:val="00263370"/>
    <w:rsid w:val="00263735"/>
    <w:rsid w:val="00263829"/>
    <w:rsid w:val="0026392B"/>
    <w:rsid w:val="0026392C"/>
    <w:rsid w:val="00263A71"/>
    <w:rsid w:val="00263C45"/>
    <w:rsid w:val="00263CBC"/>
    <w:rsid w:val="00263DDB"/>
    <w:rsid w:val="002640AF"/>
    <w:rsid w:val="00264236"/>
    <w:rsid w:val="00264283"/>
    <w:rsid w:val="002643BD"/>
    <w:rsid w:val="002644F0"/>
    <w:rsid w:val="0026464D"/>
    <w:rsid w:val="002648D5"/>
    <w:rsid w:val="00264AC8"/>
    <w:rsid w:val="00264F1F"/>
    <w:rsid w:val="00264F84"/>
    <w:rsid w:val="002656DA"/>
    <w:rsid w:val="00265A91"/>
    <w:rsid w:val="00265B4D"/>
    <w:rsid w:val="00265D3C"/>
    <w:rsid w:val="00266229"/>
    <w:rsid w:val="0026631C"/>
    <w:rsid w:val="002664D7"/>
    <w:rsid w:val="00266615"/>
    <w:rsid w:val="002666A8"/>
    <w:rsid w:val="002666C7"/>
    <w:rsid w:val="00266890"/>
    <w:rsid w:val="00266A51"/>
    <w:rsid w:val="00266BC0"/>
    <w:rsid w:val="00266FAF"/>
    <w:rsid w:val="002670B3"/>
    <w:rsid w:val="002670C8"/>
    <w:rsid w:val="0026711B"/>
    <w:rsid w:val="00267361"/>
    <w:rsid w:val="0026791F"/>
    <w:rsid w:val="00267A85"/>
    <w:rsid w:val="00267ADE"/>
    <w:rsid w:val="00267C55"/>
    <w:rsid w:val="00267D0B"/>
    <w:rsid w:val="00267DB5"/>
    <w:rsid w:val="00267E8D"/>
    <w:rsid w:val="00267F34"/>
    <w:rsid w:val="00267FA7"/>
    <w:rsid w:val="002700AE"/>
    <w:rsid w:val="0027018C"/>
    <w:rsid w:val="00270191"/>
    <w:rsid w:val="00270430"/>
    <w:rsid w:val="0027056D"/>
    <w:rsid w:val="002706DC"/>
    <w:rsid w:val="0027083C"/>
    <w:rsid w:val="0027089F"/>
    <w:rsid w:val="002708F6"/>
    <w:rsid w:val="00270B34"/>
    <w:rsid w:val="00270B97"/>
    <w:rsid w:val="00270BAD"/>
    <w:rsid w:val="00270D37"/>
    <w:rsid w:val="00270D55"/>
    <w:rsid w:val="0027137C"/>
    <w:rsid w:val="002713C7"/>
    <w:rsid w:val="002713FE"/>
    <w:rsid w:val="0027164E"/>
    <w:rsid w:val="002717B1"/>
    <w:rsid w:val="002717E4"/>
    <w:rsid w:val="002717F8"/>
    <w:rsid w:val="00271837"/>
    <w:rsid w:val="002718FA"/>
    <w:rsid w:val="00271C7C"/>
    <w:rsid w:val="00271DB0"/>
    <w:rsid w:val="002722AB"/>
    <w:rsid w:val="0027236E"/>
    <w:rsid w:val="002724D5"/>
    <w:rsid w:val="00272A39"/>
    <w:rsid w:val="00272E94"/>
    <w:rsid w:val="00273139"/>
    <w:rsid w:val="00273206"/>
    <w:rsid w:val="002732D6"/>
    <w:rsid w:val="002734E2"/>
    <w:rsid w:val="0027381B"/>
    <w:rsid w:val="00273D99"/>
    <w:rsid w:val="002740CA"/>
    <w:rsid w:val="00274102"/>
    <w:rsid w:val="00274854"/>
    <w:rsid w:val="00274A86"/>
    <w:rsid w:val="00274F36"/>
    <w:rsid w:val="00274F52"/>
    <w:rsid w:val="00274FB4"/>
    <w:rsid w:val="0027516A"/>
    <w:rsid w:val="0027524B"/>
    <w:rsid w:val="00275252"/>
    <w:rsid w:val="00275828"/>
    <w:rsid w:val="00275B54"/>
    <w:rsid w:val="00275C66"/>
    <w:rsid w:val="002760D9"/>
    <w:rsid w:val="002760DE"/>
    <w:rsid w:val="0027612A"/>
    <w:rsid w:val="00276221"/>
    <w:rsid w:val="0027636C"/>
    <w:rsid w:val="00276B37"/>
    <w:rsid w:val="00276EB0"/>
    <w:rsid w:val="00277235"/>
    <w:rsid w:val="002773E9"/>
    <w:rsid w:val="00277414"/>
    <w:rsid w:val="00277506"/>
    <w:rsid w:val="0027755B"/>
    <w:rsid w:val="00277633"/>
    <w:rsid w:val="00277685"/>
    <w:rsid w:val="00277892"/>
    <w:rsid w:val="0027793E"/>
    <w:rsid w:val="0027797F"/>
    <w:rsid w:val="00277A09"/>
    <w:rsid w:val="00277AF1"/>
    <w:rsid w:val="00277B9A"/>
    <w:rsid w:val="00280184"/>
    <w:rsid w:val="00280569"/>
    <w:rsid w:val="00280587"/>
    <w:rsid w:val="002807EE"/>
    <w:rsid w:val="00280898"/>
    <w:rsid w:val="00280A4E"/>
    <w:rsid w:val="00280C01"/>
    <w:rsid w:val="00280D36"/>
    <w:rsid w:val="00280E91"/>
    <w:rsid w:val="00280F8D"/>
    <w:rsid w:val="00280FFB"/>
    <w:rsid w:val="002815CF"/>
    <w:rsid w:val="00281855"/>
    <w:rsid w:val="0028185E"/>
    <w:rsid w:val="00281A5A"/>
    <w:rsid w:val="00281B20"/>
    <w:rsid w:val="00281C9B"/>
    <w:rsid w:val="00281DA3"/>
    <w:rsid w:val="00281E01"/>
    <w:rsid w:val="00281EE3"/>
    <w:rsid w:val="0028211D"/>
    <w:rsid w:val="00282251"/>
    <w:rsid w:val="0028225B"/>
    <w:rsid w:val="0028225D"/>
    <w:rsid w:val="002824E2"/>
    <w:rsid w:val="002826E6"/>
    <w:rsid w:val="00282924"/>
    <w:rsid w:val="002829A5"/>
    <w:rsid w:val="00282A66"/>
    <w:rsid w:val="002830D9"/>
    <w:rsid w:val="00283606"/>
    <w:rsid w:val="00283671"/>
    <w:rsid w:val="002837BE"/>
    <w:rsid w:val="0028381D"/>
    <w:rsid w:val="00283978"/>
    <w:rsid w:val="002839A9"/>
    <w:rsid w:val="00283B22"/>
    <w:rsid w:val="00283BA0"/>
    <w:rsid w:val="00283D87"/>
    <w:rsid w:val="00283E22"/>
    <w:rsid w:val="002842EE"/>
    <w:rsid w:val="002843ED"/>
    <w:rsid w:val="0028446F"/>
    <w:rsid w:val="00284A9E"/>
    <w:rsid w:val="00284AF2"/>
    <w:rsid w:val="00284B0A"/>
    <w:rsid w:val="00284DCA"/>
    <w:rsid w:val="00284F47"/>
    <w:rsid w:val="00284F77"/>
    <w:rsid w:val="002852C6"/>
    <w:rsid w:val="0028530D"/>
    <w:rsid w:val="0028537D"/>
    <w:rsid w:val="0028577E"/>
    <w:rsid w:val="00285821"/>
    <w:rsid w:val="00285885"/>
    <w:rsid w:val="00285A5F"/>
    <w:rsid w:val="00285AA2"/>
    <w:rsid w:val="00285FDD"/>
    <w:rsid w:val="0028605C"/>
    <w:rsid w:val="002862D6"/>
    <w:rsid w:val="00286383"/>
    <w:rsid w:val="0028644B"/>
    <w:rsid w:val="00286684"/>
    <w:rsid w:val="00286781"/>
    <w:rsid w:val="0028684D"/>
    <w:rsid w:val="00286C2B"/>
    <w:rsid w:val="00286D38"/>
    <w:rsid w:val="00286F6A"/>
    <w:rsid w:val="0028706F"/>
    <w:rsid w:val="00287089"/>
    <w:rsid w:val="00287195"/>
    <w:rsid w:val="002871CB"/>
    <w:rsid w:val="002872B1"/>
    <w:rsid w:val="002874EC"/>
    <w:rsid w:val="0028756E"/>
    <w:rsid w:val="002879D4"/>
    <w:rsid w:val="00287A9C"/>
    <w:rsid w:val="0029004B"/>
    <w:rsid w:val="002900C2"/>
    <w:rsid w:val="00290117"/>
    <w:rsid w:val="00290200"/>
    <w:rsid w:val="002903E8"/>
    <w:rsid w:val="00290475"/>
    <w:rsid w:val="00290491"/>
    <w:rsid w:val="00290B53"/>
    <w:rsid w:val="00290B69"/>
    <w:rsid w:val="00290DBC"/>
    <w:rsid w:val="00291119"/>
    <w:rsid w:val="00291211"/>
    <w:rsid w:val="002914CC"/>
    <w:rsid w:val="0029150C"/>
    <w:rsid w:val="00291680"/>
    <w:rsid w:val="002917B1"/>
    <w:rsid w:val="00291C08"/>
    <w:rsid w:val="00291CB4"/>
    <w:rsid w:val="00291CEC"/>
    <w:rsid w:val="00291ECD"/>
    <w:rsid w:val="00291F40"/>
    <w:rsid w:val="00292026"/>
    <w:rsid w:val="002920BB"/>
    <w:rsid w:val="00292198"/>
    <w:rsid w:val="00292397"/>
    <w:rsid w:val="0029250C"/>
    <w:rsid w:val="0029273C"/>
    <w:rsid w:val="002929AA"/>
    <w:rsid w:val="00292D1D"/>
    <w:rsid w:val="00293651"/>
    <w:rsid w:val="0029373E"/>
    <w:rsid w:val="002938D2"/>
    <w:rsid w:val="00293971"/>
    <w:rsid w:val="00293EF8"/>
    <w:rsid w:val="00293FC5"/>
    <w:rsid w:val="00294122"/>
    <w:rsid w:val="00294326"/>
    <w:rsid w:val="00294348"/>
    <w:rsid w:val="002947BC"/>
    <w:rsid w:val="00294868"/>
    <w:rsid w:val="002949D0"/>
    <w:rsid w:val="00294A5D"/>
    <w:rsid w:val="00294AC7"/>
    <w:rsid w:val="00294ADD"/>
    <w:rsid w:val="00294ADE"/>
    <w:rsid w:val="00294B97"/>
    <w:rsid w:val="00294ECF"/>
    <w:rsid w:val="00294F6A"/>
    <w:rsid w:val="00295013"/>
    <w:rsid w:val="00295039"/>
    <w:rsid w:val="0029539F"/>
    <w:rsid w:val="00295475"/>
    <w:rsid w:val="0029553E"/>
    <w:rsid w:val="00295555"/>
    <w:rsid w:val="0029578C"/>
    <w:rsid w:val="002959B2"/>
    <w:rsid w:val="002959D5"/>
    <w:rsid w:val="00295D68"/>
    <w:rsid w:val="00295F88"/>
    <w:rsid w:val="00296031"/>
    <w:rsid w:val="00296103"/>
    <w:rsid w:val="0029656F"/>
    <w:rsid w:val="002967E7"/>
    <w:rsid w:val="00296815"/>
    <w:rsid w:val="0029698C"/>
    <w:rsid w:val="00296A01"/>
    <w:rsid w:val="00296B27"/>
    <w:rsid w:val="00296B41"/>
    <w:rsid w:val="00296C0B"/>
    <w:rsid w:val="00296C2F"/>
    <w:rsid w:val="00296D15"/>
    <w:rsid w:val="00297266"/>
    <w:rsid w:val="00297488"/>
    <w:rsid w:val="002976CC"/>
    <w:rsid w:val="00297AB6"/>
    <w:rsid w:val="00297BF6"/>
    <w:rsid w:val="00297D1B"/>
    <w:rsid w:val="00297D41"/>
    <w:rsid w:val="00297E19"/>
    <w:rsid w:val="00297E77"/>
    <w:rsid w:val="00297F1B"/>
    <w:rsid w:val="002A012F"/>
    <w:rsid w:val="002A0130"/>
    <w:rsid w:val="002A0599"/>
    <w:rsid w:val="002A061A"/>
    <w:rsid w:val="002A0656"/>
    <w:rsid w:val="002A06CE"/>
    <w:rsid w:val="002A074C"/>
    <w:rsid w:val="002A0C14"/>
    <w:rsid w:val="002A0CC8"/>
    <w:rsid w:val="002A0E26"/>
    <w:rsid w:val="002A1054"/>
    <w:rsid w:val="002A1130"/>
    <w:rsid w:val="002A114F"/>
    <w:rsid w:val="002A12CE"/>
    <w:rsid w:val="002A1463"/>
    <w:rsid w:val="002A1491"/>
    <w:rsid w:val="002A169A"/>
    <w:rsid w:val="002A1721"/>
    <w:rsid w:val="002A1AE6"/>
    <w:rsid w:val="002A209A"/>
    <w:rsid w:val="002A252D"/>
    <w:rsid w:val="002A2666"/>
    <w:rsid w:val="002A26A6"/>
    <w:rsid w:val="002A26D2"/>
    <w:rsid w:val="002A2932"/>
    <w:rsid w:val="002A2B27"/>
    <w:rsid w:val="002A31F9"/>
    <w:rsid w:val="002A3302"/>
    <w:rsid w:val="002A340F"/>
    <w:rsid w:val="002A362B"/>
    <w:rsid w:val="002A3734"/>
    <w:rsid w:val="002A3735"/>
    <w:rsid w:val="002A37AD"/>
    <w:rsid w:val="002A38A6"/>
    <w:rsid w:val="002A3B5D"/>
    <w:rsid w:val="002A3C45"/>
    <w:rsid w:val="002A3C85"/>
    <w:rsid w:val="002A3EE4"/>
    <w:rsid w:val="002A3EE7"/>
    <w:rsid w:val="002A3F33"/>
    <w:rsid w:val="002A3FBD"/>
    <w:rsid w:val="002A4126"/>
    <w:rsid w:val="002A42B2"/>
    <w:rsid w:val="002A4347"/>
    <w:rsid w:val="002A44DD"/>
    <w:rsid w:val="002A44E3"/>
    <w:rsid w:val="002A44E8"/>
    <w:rsid w:val="002A4501"/>
    <w:rsid w:val="002A4561"/>
    <w:rsid w:val="002A46AB"/>
    <w:rsid w:val="002A4771"/>
    <w:rsid w:val="002A48BF"/>
    <w:rsid w:val="002A49AA"/>
    <w:rsid w:val="002A49FD"/>
    <w:rsid w:val="002A4BB7"/>
    <w:rsid w:val="002A4C66"/>
    <w:rsid w:val="002A4C67"/>
    <w:rsid w:val="002A4D20"/>
    <w:rsid w:val="002A4E8D"/>
    <w:rsid w:val="002A4FDE"/>
    <w:rsid w:val="002A502D"/>
    <w:rsid w:val="002A514B"/>
    <w:rsid w:val="002A5448"/>
    <w:rsid w:val="002A55AD"/>
    <w:rsid w:val="002A55D8"/>
    <w:rsid w:val="002A561B"/>
    <w:rsid w:val="002A5670"/>
    <w:rsid w:val="002A5738"/>
    <w:rsid w:val="002A5868"/>
    <w:rsid w:val="002A5A09"/>
    <w:rsid w:val="002A5D05"/>
    <w:rsid w:val="002A5D48"/>
    <w:rsid w:val="002A5FA9"/>
    <w:rsid w:val="002A5FDB"/>
    <w:rsid w:val="002A6049"/>
    <w:rsid w:val="002A6550"/>
    <w:rsid w:val="002A65EA"/>
    <w:rsid w:val="002A67AA"/>
    <w:rsid w:val="002A6E46"/>
    <w:rsid w:val="002A6F48"/>
    <w:rsid w:val="002A7514"/>
    <w:rsid w:val="002A7676"/>
    <w:rsid w:val="002A77C9"/>
    <w:rsid w:val="002A7C2D"/>
    <w:rsid w:val="002A7C8E"/>
    <w:rsid w:val="002B0113"/>
    <w:rsid w:val="002B01B1"/>
    <w:rsid w:val="002B0383"/>
    <w:rsid w:val="002B045D"/>
    <w:rsid w:val="002B06CF"/>
    <w:rsid w:val="002B08DC"/>
    <w:rsid w:val="002B0995"/>
    <w:rsid w:val="002B0A98"/>
    <w:rsid w:val="002B0B12"/>
    <w:rsid w:val="002B0BC4"/>
    <w:rsid w:val="002B0E35"/>
    <w:rsid w:val="002B0F69"/>
    <w:rsid w:val="002B132A"/>
    <w:rsid w:val="002B139E"/>
    <w:rsid w:val="002B178E"/>
    <w:rsid w:val="002B1979"/>
    <w:rsid w:val="002B1B54"/>
    <w:rsid w:val="002B1DA4"/>
    <w:rsid w:val="002B20BF"/>
    <w:rsid w:val="002B2137"/>
    <w:rsid w:val="002B2195"/>
    <w:rsid w:val="002B22A4"/>
    <w:rsid w:val="002B22EE"/>
    <w:rsid w:val="002B23DF"/>
    <w:rsid w:val="002B2742"/>
    <w:rsid w:val="002B2846"/>
    <w:rsid w:val="002B28D9"/>
    <w:rsid w:val="002B2A91"/>
    <w:rsid w:val="002B2B50"/>
    <w:rsid w:val="002B2CEE"/>
    <w:rsid w:val="002B2D31"/>
    <w:rsid w:val="002B2D43"/>
    <w:rsid w:val="002B306F"/>
    <w:rsid w:val="002B31AE"/>
    <w:rsid w:val="002B345A"/>
    <w:rsid w:val="002B3551"/>
    <w:rsid w:val="002B35D5"/>
    <w:rsid w:val="002B38D0"/>
    <w:rsid w:val="002B390B"/>
    <w:rsid w:val="002B3B5C"/>
    <w:rsid w:val="002B3D3F"/>
    <w:rsid w:val="002B3DAF"/>
    <w:rsid w:val="002B40D3"/>
    <w:rsid w:val="002B4278"/>
    <w:rsid w:val="002B45B4"/>
    <w:rsid w:val="002B4666"/>
    <w:rsid w:val="002B486F"/>
    <w:rsid w:val="002B5020"/>
    <w:rsid w:val="002B5204"/>
    <w:rsid w:val="002B5682"/>
    <w:rsid w:val="002B56CF"/>
    <w:rsid w:val="002B5700"/>
    <w:rsid w:val="002B5739"/>
    <w:rsid w:val="002B5750"/>
    <w:rsid w:val="002B5B6F"/>
    <w:rsid w:val="002B5EFC"/>
    <w:rsid w:val="002B5FF6"/>
    <w:rsid w:val="002B5FFD"/>
    <w:rsid w:val="002B6093"/>
    <w:rsid w:val="002B6709"/>
    <w:rsid w:val="002B6757"/>
    <w:rsid w:val="002B6991"/>
    <w:rsid w:val="002B6A26"/>
    <w:rsid w:val="002B6C15"/>
    <w:rsid w:val="002B6D2D"/>
    <w:rsid w:val="002B6FA4"/>
    <w:rsid w:val="002B74C9"/>
    <w:rsid w:val="002B7C4F"/>
    <w:rsid w:val="002B7CAB"/>
    <w:rsid w:val="002B7CC0"/>
    <w:rsid w:val="002B7D22"/>
    <w:rsid w:val="002B7D5C"/>
    <w:rsid w:val="002B7D9B"/>
    <w:rsid w:val="002B7DCE"/>
    <w:rsid w:val="002B7E8D"/>
    <w:rsid w:val="002B7EEA"/>
    <w:rsid w:val="002B7F70"/>
    <w:rsid w:val="002C00EC"/>
    <w:rsid w:val="002C02D4"/>
    <w:rsid w:val="002C080F"/>
    <w:rsid w:val="002C0B9E"/>
    <w:rsid w:val="002C1247"/>
    <w:rsid w:val="002C143E"/>
    <w:rsid w:val="002C1490"/>
    <w:rsid w:val="002C1555"/>
    <w:rsid w:val="002C1886"/>
    <w:rsid w:val="002C188E"/>
    <w:rsid w:val="002C1A00"/>
    <w:rsid w:val="002C1D93"/>
    <w:rsid w:val="002C1E5B"/>
    <w:rsid w:val="002C20A6"/>
    <w:rsid w:val="002C21E0"/>
    <w:rsid w:val="002C220E"/>
    <w:rsid w:val="002C2325"/>
    <w:rsid w:val="002C2431"/>
    <w:rsid w:val="002C2513"/>
    <w:rsid w:val="002C2647"/>
    <w:rsid w:val="002C29C9"/>
    <w:rsid w:val="002C2A6F"/>
    <w:rsid w:val="002C2B50"/>
    <w:rsid w:val="002C2CF2"/>
    <w:rsid w:val="002C2CF3"/>
    <w:rsid w:val="002C2DD0"/>
    <w:rsid w:val="002C2E2E"/>
    <w:rsid w:val="002C2F6D"/>
    <w:rsid w:val="002C331E"/>
    <w:rsid w:val="002C34F6"/>
    <w:rsid w:val="002C351B"/>
    <w:rsid w:val="002C354F"/>
    <w:rsid w:val="002C3649"/>
    <w:rsid w:val="002C39C2"/>
    <w:rsid w:val="002C3C44"/>
    <w:rsid w:val="002C3CA2"/>
    <w:rsid w:val="002C463F"/>
    <w:rsid w:val="002C47DE"/>
    <w:rsid w:val="002C4903"/>
    <w:rsid w:val="002C4A17"/>
    <w:rsid w:val="002C4BC0"/>
    <w:rsid w:val="002C4BDA"/>
    <w:rsid w:val="002C4E8A"/>
    <w:rsid w:val="002C4E96"/>
    <w:rsid w:val="002C563C"/>
    <w:rsid w:val="002C56CC"/>
    <w:rsid w:val="002C59B0"/>
    <w:rsid w:val="002C59E9"/>
    <w:rsid w:val="002C5ACA"/>
    <w:rsid w:val="002C5BBB"/>
    <w:rsid w:val="002C5CD3"/>
    <w:rsid w:val="002C5CFA"/>
    <w:rsid w:val="002C5D06"/>
    <w:rsid w:val="002C5F03"/>
    <w:rsid w:val="002C5F6D"/>
    <w:rsid w:val="002C63D6"/>
    <w:rsid w:val="002C6412"/>
    <w:rsid w:val="002C64A9"/>
    <w:rsid w:val="002C65A6"/>
    <w:rsid w:val="002C6785"/>
    <w:rsid w:val="002C7069"/>
    <w:rsid w:val="002C70CC"/>
    <w:rsid w:val="002C716D"/>
    <w:rsid w:val="002C72F0"/>
    <w:rsid w:val="002C7796"/>
    <w:rsid w:val="002C77B4"/>
    <w:rsid w:val="002C7833"/>
    <w:rsid w:val="002C78A6"/>
    <w:rsid w:val="002C792B"/>
    <w:rsid w:val="002C7937"/>
    <w:rsid w:val="002C7AD8"/>
    <w:rsid w:val="002C7AE9"/>
    <w:rsid w:val="002C7AEC"/>
    <w:rsid w:val="002C7B82"/>
    <w:rsid w:val="002C7EBC"/>
    <w:rsid w:val="002C7F02"/>
    <w:rsid w:val="002C7F6C"/>
    <w:rsid w:val="002D023A"/>
    <w:rsid w:val="002D045F"/>
    <w:rsid w:val="002D047B"/>
    <w:rsid w:val="002D047C"/>
    <w:rsid w:val="002D067C"/>
    <w:rsid w:val="002D074A"/>
    <w:rsid w:val="002D0760"/>
    <w:rsid w:val="002D08BB"/>
    <w:rsid w:val="002D0933"/>
    <w:rsid w:val="002D0D07"/>
    <w:rsid w:val="002D0D91"/>
    <w:rsid w:val="002D0DAC"/>
    <w:rsid w:val="002D0DB6"/>
    <w:rsid w:val="002D0E42"/>
    <w:rsid w:val="002D0FD3"/>
    <w:rsid w:val="002D10C8"/>
    <w:rsid w:val="002D14AE"/>
    <w:rsid w:val="002D157A"/>
    <w:rsid w:val="002D187F"/>
    <w:rsid w:val="002D1B63"/>
    <w:rsid w:val="002D1C8E"/>
    <w:rsid w:val="002D2000"/>
    <w:rsid w:val="002D2315"/>
    <w:rsid w:val="002D2321"/>
    <w:rsid w:val="002D2751"/>
    <w:rsid w:val="002D278D"/>
    <w:rsid w:val="002D29E2"/>
    <w:rsid w:val="002D2A19"/>
    <w:rsid w:val="002D2B9D"/>
    <w:rsid w:val="002D2D54"/>
    <w:rsid w:val="002D2D7B"/>
    <w:rsid w:val="002D2DF2"/>
    <w:rsid w:val="002D2E42"/>
    <w:rsid w:val="002D3363"/>
    <w:rsid w:val="002D342F"/>
    <w:rsid w:val="002D35D7"/>
    <w:rsid w:val="002D3690"/>
    <w:rsid w:val="002D37A7"/>
    <w:rsid w:val="002D3A50"/>
    <w:rsid w:val="002D3B7C"/>
    <w:rsid w:val="002D3C11"/>
    <w:rsid w:val="002D3CA6"/>
    <w:rsid w:val="002D3D88"/>
    <w:rsid w:val="002D41BB"/>
    <w:rsid w:val="002D44E9"/>
    <w:rsid w:val="002D45FF"/>
    <w:rsid w:val="002D4655"/>
    <w:rsid w:val="002D47F5"/>
    <w:rsid w:val="002D4817"/>
    <w:rsid w:val="002D497E"/>
    <w:rsid w:val="002D4A99"/>
    <w:rsid w:val="002D4D0F"/>
    <w:rsid w:val="002D4D8C"/>
    <w:rsid w:val="002D4E5A"/>
    <w:rsid w:val="002D4F78"/>
    <w:rsid w:val="002D4FCA"/>
    <w:rsid w:val="002D5383"/>
    <w:rsid w:val="002D570B"/>
    <w:rsid w:val="002D58B8"/>
    <w:rsid w:val="002D58EB"/>
    <w:rsid w:val="002D594D"/>
    <w:rsid w:val="002D5A39"/>
    <w:rsid w:val="002D5D22"/>
    <w:rsid w:val="002D5F90"/>
    <w:rsid w:val="002D6092"/>
    <w:rsid w:val="002D60E7"/>
    <w:rsid w:val="002D61B0"/>
    <w:rsid w:val="002D62A8"/>
    <w:rsid w:val="002D658D"/>
    <w:rsid w:val="002D6595"/>
    <w:rsid w:val="002D65B8"/>
    <w:rsid w:val="002D65BE"/>
    <w:rsid w:val="002D673F"/>
    <w:rsid w:val="002D697B"/>
    <w:rsid w:val="002D6B04"/>
    <w:rsid w:val="002D6D85"/>
    <w:rsid w:val="002D6DBA"/>
    <w:rsid w:val="002D7315"/>
    <w:rsid w:val="002D73FE"/>
    <w:rsid w:val="002D7782"/>
    <w:rsid w:val="002D779D"/>
    <w:rsid w:val="002D78B8"/>
    <w:rsid w:val="002D7FF8"/>
    <w:rsid w:val="002E00C2"/>
    <w:rsid w:val="002E0132"/>
    <w:rsid w:val="002E01A0"/>
    <w:rsid w:val="002E0271"/>
    <w:rsid w:val="002E040B"/>
    <w:rsid w:val="002E041D"/>
    <w:rsid w:val="002E0496"/>
    <w:rsid w:val="002E07EE"/>
    <w:rsid w:val="002E08E4"/>
    <w:rsid w:val="002E09A2"/>
    <w:rsid w:val="002E0A48"/>
    <w:rsid w:val="002E0CF4"/>
    <w:rsid w:val="002E0DA9"/>
    <w:rsid w:val="002E0E53"/>
    <w:rsid w:val="002E14C9"/>
    <w:rsid w:val="002E17AA"/>
    <w:rsid w:val="002E1A08"/>
    <w:rsid w:val="002E1C38"/>
    <w:rsid w:val="002E1CF2"/>
    <w:rsid w:val="002E1E1D"/>
    <w:rsid w:val="002E1F8B"/>
    <w:rsid w:val="002E227E"/>
    <w:rsid w:val="002E22CD"/>
    <w:rsid w:val="002E264E"/>
    <w:rsid w:val="002E2812"/>
    <w:rsid w:val="002E28AF"/>
    <w:rsid w:val="002E28F7"/>
    <w:rsid w:val="002E299E"/>
    <w:rsid w:val="002E2B56"/>
    <w:rsid w:val="002E2D71"/>
    <w:rsid w:val="002E2DB3"/>
    <w:rsid w:val="002E2EFB"/>
    <w:rsid w:val="002E2FF3"/>
    <w:rsid w:val="002E30D2"/>
    <w:rsid w:val="002E3606"/>
    <w:rsid w:val="002E360D"/>
    <w:rsid w:val="002E361B"/>
    <w:rsid w:val="002E3821"/>
    <w:rsid w:val="002E382D"/>
    <w:rsid w:val="002E3857"/>
    <w:rsid w:val="002E385B"/>
    <w:rsid w:val="002E3A75"/>
    <w:rsid w:val="002E3B6E"/>
    <w:rsid w:val="002E3E13"/>
    <w:rsid w:val="002E3E6E"/>
    <w:rsid w:val="002E3E8F"/>
    <w:rsid w:val="002E4020"/>
    <w:rsid w:val="002E464D"/>
    <w:rsid w:val="002E46CF"/>
    <w:rsid w:val="002E4A41"/>
    <w:rsid w:val="002E4BA9"/>
    <w:rsid w:val="002E4E12"/>
    <w:rsid w:val="002E51F0"/>
    <w:rsid w:val="002E535A"/>
    <w:rsid w:val="002E53A4"/>
    <w:rsid w:val="002E54C8"/>
    <w:rsid w:val="002E54DE"/>
    <w:rsid w:val="002E557E"/>
    <w:rsid w:val="002E57CE"/>
    <w:rsid w:val="002E5815"/>
    <w:rsid w:val="002E581A"/>
    <w:rsid w:val="002E584C"/>
    <w:rsid w:val="002E6018"/>
    <w:rsid w:val="002E6199"/>
    <w:rsid w:val="002E6201"/>
    <w:rsid w:val="002E64FC"/>
    <w:rsid w:val="002E6606"/>
    <w:rsid w:val="002E6666"/>
    <w:rsid w:val="002E6838"/>
    <w:rsid w:val="002E6A9D"/>
    <w:rsid w:val="002E6AEC"/>
    <w:rsid w:val="002E6B04"/>
    <w:rsid w:val="002E6E42"/>
    <w:rsid w:val="002E7259"/>
    <w:rsid w:val="002E72FC"/>
    <w:rsid w:val="002E7AAB"/>
    <w:rsid w:val="002E7AAF"/>
    <w:rsid w:val="002E7E40"/>
    <w:rsid w:val="002F038B"/>
    <w:rsid w:val="002F0391"/>
    <w:rsid w:val="002F03B8"/>
    <w:rsid w:val="002F0887"/>
    <w:rsid w:val="002F0A62"/>
    <w:rsid w:val="002F0DEC"/>
    <w:rsid w:val="002F0E83"/>
    <w:rsid w:val="002F103E"/>
    <w:rsid w:val="002F10C0"/>
    <w:rsid w:val="002F12EB"/>
    <w:rsid w:val="002F13ED"/>
    <w:rsid w:val="002F1480"/>
    <w:rsid w:val="002F1663"/>
    <w:rsid w:val="002F17AF"/>
    <w:rsid w:val="002F1B70"/>
    <w:rsid w:val="002F1B94"/>
    <w:rsid w:val="002F1BDA"/>
    <w:rsid w:val="002F1E89"/>
    <w:rsid w:val="002F1F51"/>
    <w:rsid w:val="002F1FB8"/>
    <w:rsid w:val="002F2026"/>
    <w:rsid w:val="002F2340"/>
    <w:rsid w:val="002F2398"/>
    <w:rsid w:val="002F23C1"/>
    <w:rsid w:val="002F23C5"/>
    <w:rsid w:val="002F254C"/>
    <w:rsid w:val="002F2650"/>
    <w:rsid w:val="002F26D6"/>
    <w:rsid w:val="002F27D7"/>
    <w:rsid w:val="002F2873"/>
    <w:rsid w:val="002F29E7"/>
    <w:rsid w:val="002F2A73"/>
    <w:rsid w:val="002F2AC6"/>
    <w:rsid w:val="002F2B59"/>
    <w:rsid w:val="002F2EE0"/>
    <w:rsid w:val="002F3038"/>
    <w:rsid w:val="002F3136"/>
    <w:rsid w:val="002F3287"/>
    <w:rsid w:val="002F3483"/>
    <w:rsid w:val="002F3645"/>
    <w:rsid w:val="002F3924"/>
    <w:rsid w:val="002F394B"/>
    <w:rsid w:val="002F39E7"/>
    <w:rsid w:val="002F3A6E"/>
    <w:rsid w:val="002F3CDC"/>
    <w:rsid w:val="002F3E48"/>
    <w:rsid w:val="002F4497"/>
    <w:rsid w:val="002F4581"/>
    <w:rsid w:val="002F4693"/>
    <w:rsid w:val="002F4732"/>
    <w:rsid w:val="002F48A8"/>
    <w:rsid w:val="002F49DA"/>
    <w:rsid w:val="002F49EA"/>
    <w:rsid w:val="002F503C"/>
    <w:rsid w:val="002F53D5"/>
    <w:rsid w:val="002F540F"/>
    <w:rsid w:val="002F5607"/>
    <w:rsid w:val="002F5814"/>
    <w:rsid w:val="002F5A21"/>
    <w:rsid w:val="002F5CA6"/>
    <w:rsid w:val="002F5D9A"/>
    <w:rsid w:val="002F5E9B"/>
    <w:rsid w:val="002F5FFF"/>
    <w:rsid w:val="002F6324"/>
    <w:rsid w:val="002F661F"/>
    <w:rsid w:val="002F666E"/>
    <w:rsid w:val="002F6684"/>
    <w:rsid w:val="002F668E"/>
    <w:rsid w:val="002F66E3"/>
    <w:rsid w:val="002F6726"/>
    <w:rsid w:val="002F6822"/>
    <w:rsid w:val="002F6884"/>
    <w:rsid w:val="002F6904"/>
    <w:rsid w:val="002F6965"/>
    <w:rsid w:val="002F6DA1"/>
    <w:rsid w:val="002F6E72"/>
    <w:rsid w:val="002F70CF"/>
    <w:rsid w:val="002F7130"/>
    <w:rsid w:val="002F7155"/>
    <w:rsid w:val="002F79A9"/>
    <w:rsid w:val="002F79F0"/>
    <w:rsid w:val="002F7BFF"/>
    <w:rsid w:val="002F7D06"/>
    <w:rsid w:val="002F7EEE"/>
    <w:rsid w:val="00300108"/>
    <w:rsid w:val="00300186"/>
    <w:rsid w:val="003001CC"/>
    <w:rsid w:val="0030044B"/>
    <w:rsid w:val="003004EF"/>
    <w:rsid w:val="0030061B"/>
    <w:rsid w:val="003006A7"/>
    <w:rsid w:val="00300931"/>
    <w:rsid w:val="00300B38"/>
    <w:rsid w:val="00301542"/>
    <w:rsid w:val="003015A6"/>
    <w:rsid w:val="003016A5"/>
    <w:rsid w:val="00301853"/>
    <w:rsid w:val="003019AD"/>
    <w:rsid w:val="0030216B"/>
    <w:rsid w:val="0030216D"/>
    <w:rsid w:val="00302262"/>
    <w:rsid w:val="00302355"/>
    <w:rsid w:val="003023E2"/>
    <w:rsid w:val="003027E1"/>
    <w:rsid w:val="00302850"/>
    <w:rsid w:val="0030287B"/>
    <w:rsid w:val="0030291C"/>
    <w:rsid w:val="00302948"/>
    <w:rsid w:val="003029C2"/>
    <w:rsid w:val="00302E0B"/>
    <w:rsid w:val="00302EBC"/>
    <w:rsid w:val="00302FE3"/>
    <w:rsid w:val="0030305D"/>
    <w:rsid w:val="00303080"/>
    <w:rsid w:val="003031A9"/>
    <w:rsid w:val="003036F1"/>
    <w:rsid w:val="00303884"/>
    <w:rsid w:val="00303A5A"/>
    <w:rsid w:val="00303F0E"/>
    <w:rsid w:val="00303F97"/>
    <w:rsid w:val="00304386"/>
    <w:rsid w:val="00304583"/>
    <w:rsid w:val="003045E1"/>
    <w:rsid w:val="003045FA"/>
    <w:rsid w:val="003049B2"/>
    <w:rsid w:val="00304A80"/>
    <w:rsid w:val="00304CA5"/>
    <w:rsid w:val="00304E45"/>
    <w:rsid w:val="0030508C"/>
    <w:rsid w:val="00305134"/>
    <w:rsid w:val="00305291"/>
    <w:rsid w:val="003052F3"/>
    <w:rsid w:val="00305362"/>
    <w:rsid w:val="003054B4"/>
    <w:rsid w:val="00305734"/>
    <w:rsid w:val="00305881"/>
    <w:rsid w:val="00305CAA"/>
    <w:rsid w:val="00305CF0"/>
    <w:rsid w:val="00305E94"/>
    <w:rsid w:val="00305F96"/>
    <w:rsid w:val="0030622D"/>
    <w:rsid w:val="0030626E"/>
    <w:rsid w:val="0030629C"/>
    <w:rsid w:val="003062B6"/>
    <w:rsid w:val="00306340"/>
    <w:rsid w:val="00306381"/>
    <w:rsid w:val="00306384"/>
    <w:rsid w:val="00306529"/>
    <w:rsid w:val="00306540"/>
    <w:rsid w:val="00306814"/>
    <w:rsid w:val="00306921"/>
    <w:rsid w:val="00306934"/>
    <w:rsid w:val="00306E7F"/>
    <w:rsid w:val="00306ECE"/>
    <w:rsid w:val="0030701B"/>
    <w:rsid w:val="0030709C"/>
    <w:rsid w:val="003071DF"/>
    <w:rsid w:val="00307595"/>
    <w:rsid w:val="003076B9"/>
    <w:rsid w:val="00307852"/>
    <w:rsid w:val="00307A31"/>
    <w:rsid w:val="00307AE9"/>
    <w:rsid w:val="00307E00"/>
    <w:rsid w:val="00307F1E"/>
    <w:rsid w:val="00310201"/>
    <w:rsid w:val="00310701"/>
    <w:rsid w:val="00310808"/>
    <w:rsid w:val="00310C50"/>
    <w:rsid w:val="00310E1C"/>
    <w:rsid w:val="00311042"/>
    <w:rsid w:val="0031107D"/>
    <w:rsid w:val="003112CF"/>
    <w:rsid w:val="003115B2"/>
    <w:rsid w:val="003116E3"/>
    <w:rsid w:val="003119AA"/>
    <w:rsid w:val="00311B02"/>
    <w:rsid w:val="00311C3C"/>
    <w:rsid w:val="00311D97"/>
    <w:rsid w:val="00311DC7"/>
    <w:rsid w:val="00311DD0"/>
    <w:rsid w:val="003120A1"/>
    <w:rsid w:val="0031238A"/>
    <w:rsid w:val="00312718"/>
    <w:rsid w:val="0031283A"/>
    <w:rsid w:val="00312A0E"/>
    <w:rsid w:val="00312D76"/>
    <w:rsid w:val="00312FE1"/>
    <w:rsid w:val="00313115"/>
    <w:rsid w:val="00313180"/>
    <w:rsid w:val="003132BA"/>
    <w:rsid w:val="00313560"/>
    <w:rsid w:val="0031363B"/>
    <w:rsid w:val="0031367F"/>
    <w:rsid w:val="003137EA"/>
    <w:rsid w:val="00313970"/>
    <w:rsid w:val="00313E39"/>
    <w:rsid w:val="00313F14"/>
    <w:rsid w:val="00314006"/>
    <w:rsid w:val="00314066"/>
    <w:rsid w:val="003141C5"/>
    <w:rsid w:val="00314339"/>
    <w:rsid w:val="003143E5"/>
    <w:rsid w:val="00314485"/>
    <w:rsid w:val="00314705"/>
    <w:rsid w:val="003148A5"/>
    <w:rsid w:val="003149AD"/>
    <w:rsid w:val="00314C30"/>
    <w:rsid w:val="00314CA7"/>
    <w:rsid w:val="00314DF9"/>
    <w:rsid w:val="00314F40"/>
    <w:rsid w:val="00315099"/>
    <w:rsid w:val="00315295"/>
    <w:rsid w:val="003153AB"/>
    <w:rsid w:val="003154B2"/>
    <w:rsid w:val="0031559D"/>
    <w:rsid w:val="003159EF"/>
    <w:rsid w:val="00315C17"/>
    <w:rsid w:val="00315D3B"/>
    <w:rsid w:val="00316454"/>
    <w:rsid w:val="00316511"/>
    <w:rsid w:val="0031681E"/>
    <w:rsid w:val="003169E9"/>
    <w:rsid w:val="00316A5F"/>
    <w:rsid w:val="00316BFB"/>
    <w:rsid w:val="00316CEE"/>
    <w:rsid w:val="00317001"/>
    <w:rsid w:val="003174B6"/>
    <w:rsid w:val="00317A64"/>
    <w:rsid w:val="00317C0D"/>
    <w:rsid w:val="00317C5B"/>
    <w:rsid w:val="00317E8C"/>
    <w:rsid w:val="00320091"/>
    <w:rsid w:val="0032014C"/>
    <w:rsid w:val="0032018D"/>
    <w:rsid w:val="0032028B"/>
    <w:rsid w:val="00320412"/>
    <w:rsid w:val="00320453"/>
    <w:rsid w:val="00320562"/>
    <w:rsid w:val="003207A1"/>
    <w:rsid w:val="003207D4"/>
    <w:rsid w:val="00320855"/>
    <w:rsid w:val="003209AF"/>
    <w:rsid w:val="00320CD0"/>
    <w:rsid w:val="00320E55"/>
    <w:rsid w:val="0032102E"/>
    <w:rsid w:val="00321213"/>
    <w:rsid w:val="00321532"/>
    <w:rsid w:val="003218B4"/>
    <w:rsid w:val="00321902"/>
    <w:rsid w:val="00321B54"/>
    <w:rsid w:val="00321CC2"/>
    <w:rsid w:val="00321EEC"/>
    <w:rsid w:val="00321EF4"/>
    <w:rsid w:val="00322038"/>
    <w:rsid w:val="003220BB"/>
    <w:rsid w:val="00322207"/>
    <w:rsid w:val="00322223"/>
    <w:rsid w:val="0032236B"/>
    <w:rsid w:val="00322534"/>
    <w:rsid w:val="0032298D"/>
    <w:rsid w:val="003229FE"/>
    <w:rsid w:val="00322A1B"/>
    <w:rsid w:val="00322A76"/>
    <w:rsid w:val="00322B53"/>
    <w:rsid w:val="00322C46"/>
    <w:rsid w:val="00322FCC"/>
    <w:rsid w:val="00323071"/>
    <w:rsid w:val="003230D2"/>
    <w:rsid w:val="003231B0"/>
    <w:rsid w:val="00323226"/>
    <w:rsid w:val="003232B8"/>
    <w:rsid w:val="003234F9"/>
    <w:rsid w:val="00323535"/>
    <w:rsid w:val="00323589"/>
    <w:rsid w:val="003235B8"/>
    <w:rsid w:val="0032360C"/>
    <w:rsid w:val="0032377F"/>
    <w:rsid w:val="00323A35"/>
    <w:rsid w:val="00323BFF"/>
    <w:rsid w:val="00323D3E"/>
    <w:rsid w:val="00323F5E"/>
    <w:rsid w:val="00323FD2"/>
    <w:rsid w:val="0032402A"/>
    <w:rsid w:val="00324148"/>
    <w:rsid w:val="003242F6"/>
    <w:rsid w:val="0032433A"/>
    <w:rsid w:val="00324553"/>
    <w:rsid w:val="00324684"/>
    <w:rsid w:val="003247C0"/>
    <w:rsid w:val="003247C2"/>
    <w:rsid w:val="003247CC"/>
    <w:rsid w:val="00324851"/>
    <w:rsid w:val="00324A2C"/>
    <w:rsid w:val="00324A9A"/>
    <w:rsid w:val="00324D8A"/>
    <w:rsid w:val="00324FAD"/>
    <w:rsid w:val="0032530E"/>
    <w:rsid w:val="00325397"/>
    <w:rsid w:val="003253B4"/>
    <w:rsid w:val="00325490"/>
    <w:rsid w:val="003254C6"/>
    <w:rsid w:val="0032553A"/>
    <w:rsid w:val="003256F0"/>
    <w:rsid w:val="003258C5"/>
    <w:rsid w:val="003259C6"/>
    <w:rsid w:val="00325D00"/>
    <w:rsid w:val="00326046"/>
    <w:rsid w:val="003261C5"/>
    <w:rsid w:val="0032645F"/>
    <w:rsid w:val="00326621"/>
    <w:rsid w:val="0032676E"/>
    <w:rsid w:val="00326A45"/>
    <w:rsid w:val="00326AFA"/>
    <w:rsid w:val="00326B98"/>
    <w:rsid w:val="003270B5"/>
    <w:rsid w:val="003271F5"/>
    <w:rsid w:val="00327310"/>
    <w:rsid w:val="003274D9"/>
    <w:rsid w:val="0032763B"/>
    <w:rsid w:val="003278A5"/>
    <w:rsid w:val="00327902"/>
    <w:rsid w:val="003279D7"/>
    <w:rsid w:val="00327BEB"/>
    <w:rsid w:val="00327F88"/>
    <w:rsid w:val="003303BE"/>
    <w:rsid w:val="00330426"/>
    <w:rsid w:val="003305C8"/>
    <w:rsid w:val="003307FE"/>
    <w:rsid w:val="00330878"/>
    <w:rsid w:val="00330C9C"/>
    <w:rsid w:val="00330CF9"/>
    <w:rsid w:val="00330E43"/>
    <w:rsid w:val="00330FEF"/>
    <w:rsid w:val="0033117F"/>
    <w:rsid w:val="003312C9"/>
    <w:rsid w:val="00331477"/>
    <w:rsid w:val="00331484"/>
    <w:rsid w:val="00331508"/>
    <w:rsid w:val="00331523"/>
    <w:rsid w:val="0033159D"/>
    <w:rsid w:val="00331636"/>
    <w:rsid w:val="0033163C"/>
    <w:rsid w:val="0033171C"/>
    <w:rsid w:val="003317CC"/>
    <w:rsid w:val="00331B03"/>
    <w:rsid w:val="00331C2B"/>
    <w:rsid w:val="00331D68"/>
    <w:rsid w:val="003321DF"/>
    <w:rsid w:val="003324AB"/>
    <w:rsid w:val="0033253D"/>
    <w:rsid w:val="00332545"/>
    <w:rsid w:val="00332558"/>
    <w:rsid w:val="0033269D"/>
    <w:rsid w:val="0033279F"/>
    <w:rsid w:val="0033281F"/>
    <w:rsid w:val="00332913"/>
    <w:rsid w:val="00332950"/>
    <w:rsid w:val="003329C3"/>
    <w:rsid w:val="00332C68"/>
    <w:rsid w:val="00332EC8"/>
    <w:rsid w:val="00333040"/>
    <w:rsid w:val="003335A1"/>
    <w:rsid w:val="003336A6"/>
    <w:rsid w:val="00333721"/>
    <w:rsid w:val="003337C3"/>
    <w:rsid w:val="003337FB"/>
    <w:rsid w:val="0033389D"/>
    <w:rsid w:val="0033394D"/>
    <w:rsid w:val="00333C10"/>
    <w:rsid w:val="00333CD0"/>
    <w:rsid w:val="00333E10"/>
    <w:rsid w:val="00333F37"/>
    <w:rsid w:val="0033426F"/>
    <w:rsid w:val="0033436B"/>
    <w:rsid w:val="003343E0"/>
    <w:rsid w:val="00334501"/>
    <w:rsid w:val="00334593"/>
    <w:rsid w:val="00334720"/>
    <w:rsid w:val="0033483D"/>
    <w:rsid w:val="003349AE"/>
    <w:rsid w:val="00334AC3"/>
    <w:rsid w:val="00334BFE"/>
    <w:rsid w:val="00334CDA"/>
    <w:rsid w:val="00334DB6"/>
    <w:rsid w:val="00334F3B"/>
    <w:rsid w:val="0033540D"/>
    <w:rsid w:val="0033540F"/>
    <w:rsid w:val="003355ED"/>
    <w:rsid w:val="00335789"/>
    <w:rsid w:val="00335A0F"/>
    <w:rsid w:val="00335AB4"/>
    <w:rsid w:val="00335BA9"/>
    <w:rsid w:val="00335D57"/>
    <w:rsid w:val="003363EB"/>
    <w:rsid w:val="003367F5"/>
    <w:rsid w:val="0033685E"/>
    <w:rsid w:val="003368AE"/>
    <w:rsid w:val="00336DE8"/>
    <w:rsid w:val="00337577"/>
    <w:rsid w:val="003376E6"/>
    <w:rsid w:val="0033777B"/>
    <w:rsid w:val="0033779D"/>
    <w:rsid w:val="00337CB3"/>
    <w:rsid w:val="00337D1F"/>
    <w:rsid w:val="00337E5D"/>
    <w:rsid w:val="00340126"/>
    <w:rsid w:val="00340301"/>
    <w:rsid w:val="00340585"/>
    <w:rsid w:val="00340628"/>
    <w:rsid w:val="00340860"/>
    <w:rsid w:val="00340A5F"/>
    <w:rsid w:val="00340BBE"/>
    <w:rsid w:val="00340BD9"/>
    <w:rsid w:val="00340D09"/>
    <w:rsid w:val="00340F83"/>
    <w:rsid w:val="00341004"/>
    <w:rsid w:val="003413D0"/>
    <w:rsid w:val="003417E3"/>
    <w:rsid w:val="00341908"/>
    <w:rsid w:val="00341A92"/>
    <w:rsid w:val="00341BC6"/>
    <w:rsid w:val="00341C92"/>
    <w:rsid w:val="00341DD3"/>
    <w:rsid w:val="00342105"/>
    <w:rsid w:val="00342153"/>
    <w:rsid w:val="003422B8"/>
    <w:rsid w:val="003423E3"/>
    <w:rsid w:val="0034244C"/>
    <w:rsid w:val="003427D8"/>
    <w:rsid w:val="0034290B"/>
    <w:rsid w:val="003429B0"/>
    <w:rsid w:val="00342AEB"/>
    <w:rsid w:val="00342BA8"/>
    <w:rsid w:val="00342E9C"/>
    <w:rsid w:val="00342FB3"/>
    <w:rsid w:val="003430A1"/>
    <w:rsid w:val="00343143"/>
    <w:rsid w:val="003431E5"/>
    <w:rsid w:val="003433BC"/>
    <w:rsid w:val="003434CF"/>
    <w:rsid w:val="0034381E"/>
    <w:rsid w:val="0034394C"/>
    <w:rsid w:val="00343B7D"/>
    <w:rsid w:val="00343D25"/>
    <w:rsid w:val="00344316"/>
    <w:rsid w:val="00344375"/>
    <w:rsid w:val="00344580"/>
    <w:rsid w:val="00344BB7"/>
    <w:rsid w:val="00344C58"/>
    <w:rsid w:val="00344D0A"/>
    <w:rsid w:val="00344DEA"/>
    <w:rsid w:val="00344E5A"/>
    <w:rsid w:val="00344F5F"/>
    <w:rsid w:val="00345309"/>
    <w:rsid w:val="00345421"/>
    <w:rsid w:val="00345991"/>
    <w:rsid w:val="00345D3D"/>
    <w:rsid w:val="00345F6C"/>
    <w:rsid w:val="0034601E"/>
    <w:rsid w:val="0034610B"/>
    <w:rsid w:val="0034638E"/>
    <w:rsid w:val="003463AE"/>
    <w:rsid w:val="00346491"/>
    <w:rsid w:val="00346622"/>
    <w:rsid w:val="00346AD2"/>
    <w:rsid w:val="00346CA0"/>
    <w:rsid w:val="00346DC9"/>
    <w:rsid w:val="00346E30"/>
    <w:rsid w:val="00346EFD"/>
    <w:rsid w:val="00346F7D"/>
    <w:rsid w:val="00347000"/>
    <w:rsid w:val="0034736D"/>
    <w:rsid w:val="003473FC"/>
    <w:rsid w:val="003477C7"/>
    <w:rsid w:val="00347A6F"/>
    <w:rsid w:val="00347C48"/>
    <w:rsid w:val="00347C52"/>
    <w:rsid w:val="00350050"/>
    <w:rsid w:val="00350206"/>
    <w:rsid w:val="00350482"/>
    <w:rsid w:val="00350525"/>
    <w:rsid w:val="00350730"/>
    <w:rsid w:val="003507A7"/>
    <w:rsid w:val="00350844"/>
    <w:rsid w:val="00350A46"/>
    <w:rsid w:val="00350E8D"/>
    <w:rsid w:val="00350F2E"/>
    <w:rsid w:val="00350F96"/>
    <w:rsid w:val="00350FFC"/>
    <w:rsid w:val="003510C0"/>
    <w:rsid w:val="00351188"/>
    <w:rsid w:val="00351252"/>
    <w:rsid w:val="00351524"/>
    <w:rsid w:val="00351A6B"/>
    <w:rsid w:val="00351A88"/>
    <w:rsid w:val="00351DEA"/>
    <w:rsid w:val="003520AD"/>
    <w:rsid w:val="00352355"/>
    <w:rsid w:val="003523B3"/>
    <w:rsid w:val="00352693"/>
    <w:rsid w:val="00352894"/>
    <w:rsid w:val="003529C4"/>
    <w:rsid w:val="003529E7"/>
    <w:rsid w:val="00352A31"/>
    <w:rsid w:val="00352AC8"/>
    <w:rsid w:val="00352B40"/>
    <w:rsid w:val="00352B58"/>
    <w:rsid w:val="00352BB3"/>
    <w:rsid w:val="00352BBC"/>
    <w:rsid w:val="00352E82"/>
    <w:rsid w:val="00352F5C"/>
    <w:rsid w:val="00353077"/>
    <w:rsid w:val="00353267"/>
    <w:rsid w:val="003532C1"/>
    <w:rsid w:val="0035335C"/>
    <w:rsid w:val="0035388A"/>
    <w:rsid w:val="003539A7"/>
    <w:rsid w:val="00353A2A"/>
    <w:rsid w:val="00353C0C"/>
    <w:rsid w:val="00353D59"/>
    <w:rsid w:val="00353E85"/>
    <w:rsid w:val="00354088"/>
    <w:rsid w:val="003540BA"/>
    <w:rsid w:val="003542E3"/>
    <w:rsid w:val="003545AA"/>
    <w:rsid w:val="0035462B"/>
    <w:rsid w:val="003547C3"/>
    <w:rsid w:val="0035482E"/>
    <w:rsid w:val="00354D5A"/>
    <w:rsid w:val="00354DB5"/>
    <w:rsid w:val="00354DCA"/>
    <w:rsid w:val="003550B8"/>
    <w:rsid w:val="003553CD"/>
    <w:rsid w:val="00355511"/>
    <w:rsid w:val="0035553A"/>
    <w:rsid w:val="00355584"/>
    <w:rsid w:val="00355588"/>
    <w:rsid w:val="00355637"/>
    <w:rsid w:val="003556CB"/>
    <w:rsid w:val="00355AC6"/>
    <w:rsid w:val="00355B0F"/>
    <w:rsid w:val="00355BE2"/>
    <w:rsid w:val="0035611E"/>
    <w:rsid w:val="0035628A"/>
    <w:rsid w:val="0035634D"/>
    <w:rsid w:val="003563D0"/>
    <w:rsid w:val="003566A1"/>
    <w:rsid w:val="00356B7E"/>
    <w:rsid w:val="00356D47"/>
    <w:rsid w:val="00356E94"/>
    <w:rsid w:val="0035723A"/>
    <w:rsid w:val="00357275"/>
    <w:rsid w:val="003573ED"/>
    <w:rsid w:val="00357646"/>
    <w:rsid w:val="003577A7"/>
    <w:rsid w:val="00357967"/>
    <w:rsid w:val="00357987"/>
    <w:rsid w:val="00357A2D"/>
    <w:rsid w:val="00357C38"/>
    <w:rsid w:val="00357F8C"/>
    <w:rsid w:val="003600DA"/>
    <w:rsid w:val="0036012B"/>
    <w:rsid w:val="003604AB"/>
    <w:rsid w:val="00360559"/>
    <w:rsid w:val="0036096A"/>
    <w:rsid w:val="003616C9"/>
    <w:rsid w:val="003616E5"/>
    <w:rsid w:val="003617AE"/>
    <w:rsid w:val="00361990"/>
    <w:rsid w:val="003619CB"/>
    <w:rsid w:val="003619F5"/>
    <w:rsid w:val="00361A6A"/>
    <w:rsid w:val="00362304"/>
    <w:rsid w:val="003624FE"/>
    <w:rsid w:val="00362802"/>
    <w:rsid w:val="003628ED"/>
    <w:rsid w:val="00362941"/>
    <w:rsid w:val="00362A09"/>
    <w:rsid w:val="00362A9A"/>
    <w:rsid w:val="00362C6D"/>
    <w:rsid w:val="00362C91"/>
    <w:rsid w:val="00362D2A"/>
    <w:rsid w:val="00363084"/>
    <w:rsid w:val="00363520"/>
    <w:rsid w:val="0036384F"/>
    <w:rsid w:val="0036397F"/>
    <w:rsid w:val="00363BC2"/>
    <w:rsid w:val="00363F1B"/>
    <w:rsid w:val="00363F5E"/>
    <w:rsid w:val="00364514"/>
    <w:rsid w:val="00364518"/>
    <w:rsid w:val="003645F7"/>
    <w:rsid w:val="00364A42"/>
    <w:rsid w:val="00364A6D"/>
    <w:rsid w:val="00364B37"/>
    <w:rsid w:val="00364CD0"/>
    <w:rsid w:val="00364D60"/>
    <w:rsid w:val="00364DB1"/>
    <w:rsid w:val="00364DBF"/>
    <w:rsid w:val="00364F3E"/>
    <w:rsid w:val="003650BA"/>
    <w:rsid w:val="00365102"/>
    <w:rsid w:val="003656F0"/>
    <w:rsid w:val="0036571B"/>
    <w:rsid w:val="00365847"/>
    <w:rsid w:val="003659F7"/>
    <w:rsid w:val="00365CFA"/>
    <w:rsid w:val="00365F4D"/>
    <w:rsid w:val="00366170"/>
    <w:rsid w:val="0036617B"/>
    <w:rsid w:val="00366460"/>
    <w:rsid w:val="003664AB"/>
    <w:rsid w:val="0036651A"/>
    <w:rsid w:val="003665ED"/>
    <w:rsid w:val="003667E7"/>
    <w:rsid w:val="0036690B"/>
    <w:rsid w:val="00366A2A"/>
    <w:rsid w:val="00366B4F"/>
    <w:rsid w:val="00366B5A"/>
    <w:rsid w:val="00366D20"/>
    <w:rsid w:val="00366DCE"/>
    <w:rsid w:val="00366F8F"/>
    <w:rsid w:val="0036701D"/>
    <w:rsid w:val="003670F9"/>
    <w:rsid w:val="00367168"/>
    <w:rsid w:val="0036729C"/>
    <w:rsid w:val="003675A2"/>
    <w:rsid w:val="003675D8"/>
    <w:rsid w:val="00367742"/>
    <w:rsid w:val="00367746"/>
    <w:rsid w:val="003677AA"/>
    <w:rsid w:val="003679B5"/>
    <w:rsid w:val="00367A4A"/>
    <w:rsid w:val="00367F5C"/>
    <w:rsid w:val="00367F6D"/>
    <w:rsid w:val="0037013C"/>
    <w:rsid w:val="0037028C"/>
    <w:rsid w:val="003703F9"/>
    <w:rsid w:val="00370487"/>
    <w:rsid w:val="0037062E"/>
    <w:rsid w:val="00370922"/>
    <w:rsid w:val="00370C77"/>
    <w:rsid w:val="00370CC1"/>
    <w:rsid w:val="00370F19"/>
    <w:rsid w:val="00371028"/>
    <w:rsid w:val="003712B0"/>
    <w:rsid w:val="0037134F"/>
    <w:rsid w:val="00371501"/>
    <w:rsid w:val="003715BD"/>
    <w:rsid w:val="00371734"/>
    <w:rsid w:val="003717B4"/>
    <w:rsid w:val="0037188A"/>
    <w:rsid w:val="00371E22"/>
    <w:rsid w:val="003722D9"/>
    <w:rsid w:val="00372358"/>
    <w:rsid w:val="0037250C"/>
    <w:rsid w:val="00372634"/>
    <w:rsid w:val="003726D7"/>
    <w:rsid w:val="00372704"/>
    <w:rsid w:val="00372837"/>
    <w:rsid w:val="00372873"/>
    <w:rsid w:val="00372CC4"/>
    <w:rsid w:val="00372D18"/>
    <w:rsid w:val="00372D90"/>
    <w:rsid w:val="00372F73"/>
    <w:rsid w:val="00372FBD"/>
    <w:rsid w:val="00373008"/>
    <w:rsid w:val="003733CB"/>
    <w:rsid w:val="0037345C"/>
    <w:rsid w:val="003735F7"/>
    <w:rsid w:val="00373615"/>
    <w:rsid w:val="00373677"/>
    <w:rsid w:val="00373780"/>
    <w:rsid w:val="0037388C"/>
    <w:rsid w:val="003739C8"/>
    <w:rsid w:val="00373AF9"/>
    <w:rsid w:val="00373E80"/>
    <w:rsid w:val="00373F2A"/>
    <w:rsid w:val="00374062"/>
    <w:rsid w:val="00374166"/>
    <w:rsid w:val="0037417E"/>
    <w:rsid w:val="0037418C"/>
    <w:rsid w:val="00374347"/>
    <w:rsid w:val="0037454A"/>
    <w:rsid w:val="00374559"/>
    <w:rsid w:val="003745A6"/>
    <w:rsid w:val="00374637"/>
    <w:rsid w:val="0037463F"/>
    <w:rsid w:val="003746DD"/>
    <w:rsid w:val="00374D7D"/>
    <w:rsid w:val="003750B4"/>
    <w:rsid w:val="0037520A"/>
    <w:rsid w:val="00375415"/>
    <w:rsid w:val="003755B1"/>
    <w:rsid w:val="003756FF"/>
    <w:rsid w:val="00375793"/>
    <w:rsid w:val="00375818"/>
    <w:rsid w:val="0037593C"/>
    <w:rsid w:val="00375C08"/>
    <w:rsid w:val="00375CC5"/>
    <w:rsid w:val="00375D53"/>
    <w:rsid w:val="00375DED"/>
    <w:rsid w:val="00375DF9"/>
    <w:rsid w:val="00375E62"/>
    <w:rsid w:val="00375E8F"/>
    <w:rsid w:val="00375F41"/>
    <w:rsid w:val="00375F94"/>
    <w:rsid w:val="00375FBD"/>
    <w:rsid w:val="00376327"/>
    <w:rsid w:val="003764EB"/>
    <w:rsid w:val="0037650A"/>
    <w:rsid w:val="00376548"/>
    <w:rsid w:val="0037657A"/>
    <w:rsid w:val="00376613"/>
    <w:rsid w:val="00376760"/>
    <w:rsid w:val="0037693C"/>
    <w:rsid w:val="00376B6F"/>
    <w:rsid w:val="00376DF8"/>
    <w:rsid w:val="00376EF3"/>
    <w:rsid w:val="0037708B"/>
    <w:rsid w:val="003774BC"/>
    <w:rsid w:val="003776F3"/>
    <w:rsid w:val="003778D9"/>
    <w:rsid w:val="00377913"/>
    <w:rsid w:val="00377E17"/>
    <w:rsid w:val="00377E75"/>
    <w:rsid w:val="00377F69"/>
    <w:rsid w:val="003803DE"/>
    <w:rsid w:val="00380470"/>
    <w:rsid w:val="003804CE"/>
    <w:rsid w:val="003805B9"/>
    <w:rsid w:val="003805F7"/>
    <w:rsid w:val="003806A3"/>
    <w:rsid w:val="00380871"/>
    <w:rsid w:val="003808F6"/>
    <w:rsid w:val="0038098B"/>
    <w:rsid w:val="00380AAA"/>
    <w:rsid w:val="00380DE1"/>
    <w:rsid w:val="00380E66"/>
    <w:rsid w:val="00380E90"/>
    <w:rsid w:val="00380EE8"/>
    <w:rsid w:val="003811AE"/>
    <w:rsid w:val="00381222"/>
    <w:rsid w:val="0038128C"/>
    <w:rsid w:val="00381331"/>
    <w:rsid w:val="00381545"/>
    <w:rsid w:val="003816FA"/>
    <w:rsid w:val="00381CA7"/>
    <w:rsid w:val="00381F91"/>
    <w:rsid w:val="0038207C"/>
    <w:rsid w:val="0038216F"/>
    <w:rsid w:val="0038237A"/>
    <w:rsid w:val="0038239B"/>
    <w:rsid w:val="0038246C"/>
    <w:rsid w:val="003824D8"/>
    <w:rsid w:val="003826C3"/>
    <w:rsid w:val="003826C8"/>
    <w:rsid w:val="00382B22"/>
    <w:rsid w:val="00382D48"/>
    <w:rsid w:val="00382F79"/>
    <w:rsid w:val="00382FCA"/>
    <w:rsid w:val="00382FED"/>
    <w:rsid w:val="0038336B"/>
    <w:rsid w:val="00383460"/>
    <w:rsid w:val="0038346E"/>
    <w:rsid w:val="0038357F"/>
    <w:rsid w:val="00383637"/>
    <w:rsid w:val="00383641"/>
    <w:rsid w:val="003839E4"/>
    <w:rsid w:val="00383A60"/>
    <w:rsid w:val="00383CB2"/>
    <w:rsid w:val="0038446E"/>
    <w:rsid w:val="0038491B"/>
    <w:rsid w:val="003849C0"/>
    <w:rsid w:val="00384B11"/>
    <w:rsid w:val="00384B70"/>
    <w:rsid w:val="00384DCC"/>
    <w:rsid w:val="00384EF1"/>
    <w:rsid w:val="0038508D"/>
    <w:rsid w:val="00385329"/>
    <w:rsid w:val="0038546C"/>
    <w:rsid w:val="003857F7"/>
    <w:rsid w:val="00385946"/>
    <w:rsid w:val="00385D57"/>
    <w:rsid w:val="00385D77"/>
    <w:rsid w:val="00385F06"/>
    <w:rsid w:val="00385F33"/>
    <w:rsid w:val="003861B3"/>
    <w:rsid w:val="00386450"/>
    <w:rsid w:val="003865B2"/>
    <w:rsid w:val="00386677"/>
    <w:rsid w:val="00386750"/>
    <w:rsid w:val="0038691E"/>
    <w:rsid w:val="00386C07"/>
    <w:rsid w:val="00386DAD"/>
    <w:rsid w:val="00386E46"/>
    <w:rsid w:val="003871FF"/>
    <w:rsid w:val="003872BF"/>
    <w:rsid w:val="0038737A"/>
    <w:rsid w:val="00387532"/>
    <w:rsid w:val="00387623"/>
    <w:rsid w:val="00387A93"/>
    <w:rsid w:val="00387CAF"/>
    <w:rsid w:val="003900F0"/>
    <w:rsid w:val="003901D5"/>
    <w:rsid w:val="003901F4"/>
    <w:rsid w:val="003905B3"/>
    <w:rsid w:val="00390881"/>
    <w:rsid w:val="00390911"/>
    <w:rsid w:val="00390A04"/>
    <w:rsid w:val="00390B7A"/>
    <w:rsid w:val="00390E0C"/>
    <w:rsid w:val="00390ED8"/>
    <w:rsid w:val="003910D1"/>
    <w:rsid w:val="003910EB"/>
    <w:rsid w:val="003913AE"/>
    <w:rsid w:val="0039145B"/>
    <w:rsid w:val="00391538"/>
    <w:rsid w:val="00391565"/>
    <w:rsid w:val="00391589"/>
    <w:rsid w:val="00391634"/>
    <w:rsid w:val="0039184C"/>
    <w:rsid w:val="0039186F"/>
    <w:rsid w:val="003919C6"/>
    <w:rsid w:val="00391B11"/>
    <w:rsid w:val="00391CDE"/>
    <w:rsid w:val="00392174"/>
    <w:rsid w:val="00392198"/>
    <w:rsid w:val="003924F0"/>
    <w:rsid w:val="0039266F"/>
    <w:rsid w:val="003928B0"/>
    <w:rsid w:val="00392926"/>
    <w:rsid w:val="0039292F"/>
    <w:rsid w:val="00392A18"/>
    <w:rsid w:val="00392CC7"/>
    <w:rsid w:val="00392CF4"/>
    <w:rsid w:val="00392D49"/>
    <w:rsid w:val="00392D98"/>
    <w:rsid w:val="003931D0"/>
    <w:rsid w:val="003931D1"/>
    <w:rsid w:val="00393274"/>
    <w:rsid w:val="003932F0"/>
    <w:rsid w:val="0039339E"/>
    <w:rsid w:val="00393657"/>
    <w:rsid w:val="003936E8"/>
    <w:rsid w:val="003938E3"/>
    <w:rsid w:val="00393915"/>
    <w:rsid w:val="0039394C"/>
    <w:rsid w:val="00393B44"/>
    <w:rsid w:val="00393B5E"/>
    <w:rsid w:val="00393D38"/>
    <w:rsid w:val="00393FB9"/>
    <w:rsid w:val="00394016"/>
    <w:rsid w:val="00394053"/>
    <w:rsid w:val="0039419C"/>
    <w:rsid w:val="0039427F"/>
    <w:rsid w:val="003943DD"/>
    <w:rsid w:val="0039448B"/>
    <w:rsid w:val="0039493D"/>
    <w:rsid w:val="00394C1C"/>
    <w:rsid w:val="00394FAC"/>
    <w:rsid w:val="0039504F"/>
    <w:rsid w:val="00395075"/>
    <w:rsid w:val="00395076"/>
    <w:rsid w:val="00395339"/>
    <w:rsid w:val="003953A5"/>
    <w:rsid w:val="00395404"/>
    <w:rsid w:val="00395588"/>
    <w:rsid w:val="00395A75"/>
    <w:rsid w:val="00395B71"/>
    <w:rsid w:val="00395C3C"/>
    <w:rsid w:val="00395D7F"/>
    <w:rsid w:val="0039641A"/>
    <w:rsid w:val="0039664E"/>
    <w:rsid w:val="00396725"/>
    <w:rsid w:val="003968D3"/>
    <w:rsid w:val="00396ACD"/>
    <w:rsid w:val="00396C6A"/>
    <w:rsid w:val="00396D9E"/>
    <w:rsid w:val="0039715A"/>
    <w:rsid w:val="00397268"/>
    <w:rsid w:val="00397554"/>
    <w:rsid w:val="003976A1"/>
    <w:rsid w:val="00397753"/>
    <w:rsid w:val="00397884"/>
    <w:rsid w:val="00397A22"/>
    <w:rsid w:val="00397A41"/>
    <w:rsid w:val="00397A4E"/>
    <w:rsid w:val="00397B96"/>
    <w:rsid w:val="00397C56"/>
    <w:rsid w:val="003A0031"/>
    <w:rsid w:val="003A0038"/>
    <w:rsid w:val="003A009F"/>
    <w:rsid w:val="003A0580"/>
    <w:rsid w:val="003A07BD"/>
    <w:rsid w:val="003A0BD7"/>
    <w:rsid w:val="003A0C09"/>
    <w:rsid w:val="003A1194"/>
    <w:rsid w:val="003A1396"/>
    <w:rsid w:val="003A1763"/>
    <w:rsid w:val="003A1912"/>
    <w:rsid w:val="003A1A49"/>
    <w:rsid w:val="003A1CE2"/>
    <w:rsid w:val="003A1D65"/>
    <w:rsid w:val="003A1DCE"/>
    <w:rsid w:val="003A1ED4"/>
    <w:rsid w:val="003A1EF3"/>
    <w:rsid w:val="003A1F50"/>
    <w:rsid w:val="003A2608"/>
    <w:rsid w:val="003A2615"/>
    <w:rsid w:val="003A26B1"/>
    <w:rsid w:val="003A275B"/>
    <w:rsid w:val="003A2B79"/>
    <w:rsid w:val="003A2C86"/>
    <w:rsid w:val="003A2E54"/>
    <w:rsid w:val="003A2F45"/>
    <w:rsid w:val="003A2F4C"/>
    <w:rsid w:val="003A2F52"/>
    <w:rsid w:val="003A2FE1"/>
    <w:rsid w:val="003A3020"/>
    <w:rsid w:val="003A30FC"/>
    <w:rsid w:val="003A3142"/>
    <w:rsid w:val="003A33D6"/>
    <w:rsid w:val="003A342A"/>
    <w:rsid w:val="003A3491"/>
    <w:rsid w:val="003A373F"/>
    <w:rsid w:val="003A39E1"/>
    <w:rsid w:val="003A3A38"/>
    <w:rsid w:val="003A3B95"/>
    <w:rsid w:val="003A3C3E"/>
    <w:rsid w:val="003A3CE1"/>
    <w:rsid w:val="003A3D16"/>
    <w:rsid w:val="003A3E0F"/>
    <w:rsid w:val="003A3EB3"/>
    <w:rsid w:val="003A3EDA"/>
    <w:rsid w:val="003A3F76"/>
    <w:rsid w:val="003A4038"/>
    <w:rsid w:val="003A405E"/>
    <w:rsid w:val="003A4324"/>
    <w:rsid w:val="003A435B"/>
    <w:rsid w:val="003A437A"/>
    <w:rsid w:val="003A4812"/>
    <w:rsid w:val="003A48D9"/>
    <w:rsid w:val="003A49EE"/>
    <w:rsid w:val="003A49F6"/>
    <w:rsid w:val="003A4B1B"/>
    <w:rsid w:val="003A4E7A"/>
    <w:rsid w:val="003A5530"/>
    <w:rsid w:val="003A564C"/>
    <w:rsid w:val="003A5671"/>
    <w:rsid w:val="003A5809"/>
    <w:rsid w:val="003A5903"/>
    <w:rsid w:val="003A591F"/>
    <w:rsid w:val="003A5B2D"/>
    <w:rsid w:val="003A5F52"/>
    <w:rsid w:val="003A5F66"/>
    <w:rsid w:val="003A5F77"/>
    <w:rsid w:val="003A5FFF"/>
    <w:rsid w:val="003A6051"/>
    <w:rsid w:val="003A6094"/>
    <w:rsid w:val="003A609E"/>
    <w:rsid w:val="003A63DD"/>
    <w:rsid w:val="003A6657"/>
    <w:rsid w:val="003A668E"/>
    <w:rsid w:val="003A67F4"/>
    <w:rsid w:val="003A68BF"/>
    <w:rsid w:val="003A6949"/>
    <w:rsid w:val="003A6AD2"/>
    <w:rsid w:val="003A6D5A"/>
    <w:rsid w:val="003A6DBF"/>
    <w:rsid w:val="003A6FA1"/>
    <w:rsid w:val="003A7121"/>
    <w:rsid w:val="003A71DD"/>
    <w:rsid w:val="003A738A"/>
    <w:rsid w:val="003A74CE"/>
    <w:rsid w:val="003A7715"/>
    <w:rsid w:val="003A7812"/>
    <w:rsid w:val="003A7854"/>
    <w:rsid w:val="003A78C5"/>
    <w:rsid w:val="003A78D5"/>
    <w:rsid w:val="003A7D46"/>
    <w:rsid w:val="003A7F98"/>
    <w:rsid w:val="003A7FA7"/>
    <w:rsid w:val="003B0128"/>
    <w:rsid w:val="003B02C9"/>
    <w:rsid w:val="003B0315"/>
    <w:rsid w:val="003B08ED"/>
    <w:rsid w:val="003B0AC7"/>
    <w:rsid w:val="003B0BC0"/>
    <w:rsid w:val="003B0C9F"/>
    <w:rsid w:val="003B0F8E"/>
    <w:rsid w:val="003B0FA6"/>
    <w:rsid w:val="003B0FAE"/>
    <w:rsid w:val="003B1072"/>
    <w:rsid w:val="003B11F6"/>
    <w:rsid w:val="003B132C"/>
    <w:rsid w:val="003B13DD"/>
    <w:rsid w:val="003B14FC"/>
    <w:rsid w:val="003B18A8"/>
    <w:rsid w:val="003B193F"/>
    <w:rsid w:val="003B197C"/>
    <w:rsid w:val="003B1ABF"/>
    <w:rsid w:val="003B1ACE"/>
    <w:rsid w:val="003B1B63"/>
    <w:rsid w:val="003B1BA7"/>
    <w:rsid w:val="003B1C23"/>
    <w:rsid w:val="003B20D3"/>
    <w:rsid w:val="003B20F5"/>
    <w:rsid w:val="003B27B4"/>
    <w:rsid w:val="003B2B5A"/>
    <w:rsid w:val="003B2BDC"/>
    <w:rsid w:val="003B2BEE"/>
    <w:rsid w:val="003B2D74"/>
    <w:rsid w:val="003B2DBA"/>
    <w:rsid w:val="003B2FCF"/>
    <w:rsid w:val="003B3020"/>
    <w:rsid w:val="003B30A3"/>
    <w:rsid w:val="003B3199"/>
    <w:rsid w:val="003B33CC"/>
    <w:rsid w:val="003B35F9"/>
    <w:rsid w:val="003B3644"/>
    <w:rsid w:val="003B3938"/>
    <w:rsid w:val="003B3945"/>
    <w:rsid w:val="003B3A4B"/>
    <w:rsid w:val="003B3B48"/>
    <w:rsid w:val="003B429A"/>
    <w:rsid w:val="003B43DF"/>
    <w:rsid w:val="003B444F"/>
    <w:rsid w:val="003B4667"/>
    <w:rsid w:val="003B4694"/>
    <w:rsid w:val="003B46AC"/>
    <w:rsid w:val="003B4739"/>
    <w:rsid w:val="003B475A"/>
    <w:rsid w:val="003B491B"/>
    <w:rsid w:val="003B4967"/>
    <w:rsid w:val="003B4A4A"/>
    <w:rsid w:val="003B4B66"/>
    <w:rsid w:val="003B4C96"/>
    <w:rsid w:val="003B4F79"/>
    <w:rsid w:val="003B5536"/>
    <w:rsid w:val="003B567B"/>
    <w:rsid w:val="003B58CD"/>
    <w:rsid w:val="003B5AAD"/>
    <w:rsid w:val="003B5F19"/>
    <w:rsid w:val="003B5F41"/>
    <w:rsid w:val="003B6176"/>
    <w:rsid w:val="003B6190"/>
    <w:rsid w:val="003B61CC"/>
    <w:rsid w:val="003B62E3"/>
    <w:rsid w:val="003B64A0"/>
    <w:rsid w:val="003B64A7"/>
    <w:rsid w:val="003B65A9"/>
    <w:rsid w:val="003B6844"/>
    <w:rsid w:val="003B697E"/>
    <w:rsid w:val="003B6A58"/>
    <w:rsid w:val="003B6ABE"/>
    <w:rsid w:val="003B6BD4"/>
    <w:rsid w:val="003B6E04"/>
    <w:rsid w:val="003B6E37"/>
    <w:rsid w:val="003B73B4"/>
    <w:rsid w:val="003B73BD"/>
    <w:rsid w:val="003B73D4"/>
    <w:rsid w:val="003B7401"/>
    <w:rsid w:val="003B766C"/>
    <w:rsid w:val="003B773D"/>
    <w:rsid w:val="003B77EF"/>
    <w:rsid w:val="003B7936"/>
    <w:rsid w:val="003B7937"/>
    <w:rsid w:val="003B7956"/>
    <w:rsid w:val="003B79A4"/>
    <w:rsid w:val="003B7A31"/>
    <w:rsid w:val="003B7BB8"/>
    <w:rsid w:val="003B7CDF"/>
    <w:rsid w:val="003C00A9"/>
    <w:rsid w:val="003C015F"/>
    <w:rsid w:val="003C0344"/>
    <w:rsid w:val="003C0ADF"/>
    <w:rsid w:val="003C0B21"/>
    <w:rsid w:val="003C0CAB"/>
    <w:rsid w:val="003C0CBA"/>
    <w:rsid w:val="003C0D7F"/>
    <w:rsid w:val="003C0F0A"/>
    <w:rsid w:val="003C1449"/>
    <w:rsid w:val="003C1618"/>
    <w:rsid w:val="003C17B7"/>
    <w:rsid w:val="003C1930"/>
    <w:rsid w:val="003C1E82"/>
    <w:rsid w:val="003C20D1"/>
    <w:rsid w:val="003C214D"/>
    <w:rsid w:val="003C2344"/>
    <w:rsid w:val="003C237A"/>
    <w:rsid w:val="003C2394"/>
    <w:rsid w:val="003C24B4"/>
    <w:rsid w:val="003C261F"/>
    <w:rsid w:val="003C2A17"/>
    <w:rsid w:val="003C2C6A"/>
    <w:rsid w:val="003C2E69"/>
    <w:rsid w:val="003C3019"/>
    <w:rsid w:val="003C31F0"/>
    <w:rsid w:val="003C3233"/>
    <w:rsid w:val="003C33A9"/>
    <w:rsid w:val="003C34A7"/>
    <w:rsid w:val="003C3522"/>
    <w:rsid w:val="003C3A6A"/>
    <w:rsid w:val="003C3B3E"/>
    <w:rsid w:val="003C44E2"/>
    <w:rsid w:val="003C4595"/>
    <w:rsid w:val="003C4A90"/>
    <w:rsid w:val="003C4B34"/>
    <w:rsid w:val="003C4CE8"/>
    <w:rsid w:val="003C4E99"/>
    <w:rsid w:val="003C4FC1"/>
    <w:rsid w:val="003C4FD6"/>
    <w:rsid w:val="003C5031"/>
    <w:rsid w:val="003C5495"/>
    <w:rsid w:val="003C5531"/>
    <w:rsid w:val="003C5715"/>
    <w:rsid w:val="003C577C"/>
    <w:rsid w:val="003C5A31"/>
    <w:rsid w:val="003C5D6D"/>
    <w:rsid w:val="003C5D7B"/>
    <w:rsid w:val="003C5D92"/>
    <w:rsid w:val="003C5FE9"/>
    <w:rsid w:val="003C6229"/>
    <w:rsid w:val="003C624F"/>
    <w:rsid w:val="003C6332"/>
    <w:rsid w:val="003C63B5"/>
    <w:rsid w:val="003C64A5"/>
    <w:rsid w:val="003C64DE"/>
    <w:rsid w:val="003C65A3"/>
    <w:rsid w:val="003C6830"/>
    <w:rsid w:val="003C6855"/>
    <w:rsid w:val="003C68A3"/>
    <w:rsid w:val="003C68AB"/>
    <w:rsid w:val="003C6C13"/>
    <w:rsid w:val="003C6C8B"/>
    <w:rsid w:val="003C70C0"/>
    <w:rsid w:val="003C713D"/>
    <w:rsid w:val="003C7271"/>
    <w:rsid w:val="003C75A9"/>
    <w:rsid w:val="003C761D"/>
    <w:rsid w:val="003C77CF"/>
    <w:rsid w:val="003C789F"/>
    <w:rsid w:val="003C78A7"/>
    <w:rsid w:val="003C7915"/>
    <w:rsid w:val="003C7989"/>
    <w:rsid w:val="003C7A90"/>
    <w:rsid w:val="003C7B7A"/>
    <w:rsid w:val="003C7E16"/>
    <w:rsid w:val="003D0290"/>
    <w:rsid w:val="003D0314"/>
    <w:rsid w:val="003D05FF"/>
    <w:rsid w:val="003D085A"/>
    <w:rsid w:val="003D0E8B"/>
    <w:rsid w:val="003D0F50"/>
    <w:rsid w:val="003D1361"/>
    <w:rsid w:val="003D1445"/>
    <w:rsid w:val="003D1464"/>
    <w:rsid w:val="003D14AE"/>
    <w:rsid w:val="003D17C0"/>
    <w:rsid w:val="003D18F2"/>
    <w:rsid w:val="003D1C70"/>
    <w:rsid w:val="003D1E00"/>
    <w:rsid w:val="003D1E3A"/>
    <w:rsid w:val="003D1E68"/>
    <w:rsid w:val="003D1F24"/>
    <w:rsid w:val="003D2078"/>
    <w:rsid w:val="003D207E"/>
    <w:rsid w:val="003D22E9"/>
    <w:rsid w:val="003D246F"/>
    <w:rsid w:val="003D24B8"/>
    <w:rsid w:val="003D25B3"/>
    <w:rsid w:val="003D2796"/>
    <w:rsid w:val="003D2901"/>
    <w:rsid w:val="003D29BA"/>
    <w:rsid w:val="003D2C6C"/>
    <w:rsid w:val="003D2EAE"/>
    <w:rsid w:val="003D32E1"/>
    <w:rsid w:val="003D330D"/>
    <w:rsid w:val="003D337B"/>
    <w:rsid w:val="003D3390"/>
    <w:rsid w:val="003D33C2"/>
    <w:rsid w:val="003D3401"/>
    <w:rsid w:val="003D3861"/>
    <w:rsid w:val="003D392D"/>
    <w:rsid w:val="003D394A"/>
    <w:rsid w:val="003D39C5"/>
    <w:rsid w:val="003D39DC"/>
    <w:rsid w:val="003D3CF8"/>
    <w:rsid w:val="003D3D98"/>
    <w:rsid w:val="003D4145"/>
    <w:rsid w:val="003D4161"/>
    <w:rsid w:val="003D47FD"/>
    <w:rsid w:val="003D489F"/>
    <w:rsid w:val="003D4CDC"/>
    <w:rsid w:val="003D5140"/>
    <w:rsid w:val="003D5168"/>
    <w:rsid w:val="003D5561"/>
    <w:rsid w:val="003D5605"/>
    <w:rsid w:val="003D5A17"/>
    <w:rsid w:val="003D5A55"/>
    <w:rsid w:val="003D5A9C"/>
    <w:rsid w:val="003D5CCE"/>
    <w:rsid w:val="003D5F72"/>
    <w:rsid w:val="003D624A"/>
    <w:rsid w:val="003D6527"/>
    <w:rsid w:val="003D663B"/>
    <w:rsid w:val="003D6653"/>
    <w:rsid w:val="003D6952"/>
    <w:rsid w:val="003D69D5"/>
    <w:rsid w:val="003D6A59"/>
    <w:rsid w:val="003D6ADD"/>
    <w:rsid w:val="003D6AF0"/>
    <w:rsid w:val="003D6C55"/>
    <w:rsid w:val="003D713C"/>
    <w:rsid w:val="003D71E6"/>
    <w:rsid w:val="003D735A"/>
    <w:rsid w:val="003D7502"/>
    <w:rsid w:val="003D7612"/>
    <w:rsid w:val="003D7C02"/>
    <w:rsid w:val="003D7DAA"/>
    <w:rsid w:val="003D7DD5"/>
    <w:rsid w:val="003D7DE5"/>
    <w:rsid w:val="003D7F5A"/>
    <w:rsid w:val="003D7FE2"/>
    <w:rsid w:val="003E007C"/>
    <w:rsid w:val="003E0118"/>
    <w:rsid w:val="003E02EE"/>
    <w:rsid w:val="003E05CD"/>
    <w:rsid w:val="003E07FA"/>
    <w:rsid w:val="003E0803"/>
    <w:rsid w:val="003E0A65"/>
    <w:rsid w:val="003E0B36"/>
    <w:rsid w:val="003E0B9D"/>
    <w:rsid w:val="003E0C3C"/>
    <w:rsid w:val="003E0C95"/>
    <w:rsid w:val="003E0EEE"/>
    <w:rsid w:val="003E0F2E"/>
    <w:rsid w:val="003E0FF2"/>
    <w:rsid w:val="003E110D"/>
    <w:rsid w:val="003E11B5"/>
    <w:rsid w:val="003E1215"/>
    <w:rsid w:val="003E12B3"/>
    <w:rsid w:val="003E1301"/>
    <w:rsid w:val="003E1356"/>
    <w:rsid w:val="003E138F"/>
    <w:rsid w:val="003E1399"/>
    <w:rsid w:val="003E16A1"/>
    <w:rsid w:val="003E170F"/>
    <w:rsid w:val="003E172B"/>
    <w:rsid w:val="003E1765"/>
    <w:rsid w:val="003E188D"/>
    <w:rsid w:val="003E19D2"/>
    <w:rsid w:val="003E1C47"/>
    <w:rsid w:val="003E2042"/>
    <w:rsid w:val="003E21B6"/>
    <w:rsid w:val="003E224A"/>
    <w:rsid w:val="003E2350"/>
    <w:rsid w:val="003E247A"/>
    <w:rsid w:val="003E24AD"/>
    <w:rsid w:val="003E2677"/>
    <w:rsid w:val="003E268F"/>
    <w:rsid w:val="003E2773"/>
    <w:rsid w:val="003E29C7"/>
    <w:rsid w:val="003E2A88"/>
    <w:rsid w:val="003E2AE9"/>
    <w:rsid w:val="003E2E82"/>
    <w:rsid w:val="003E314B"/>
    <w:rsid w:val="003E322B"/>
    <w:rsid w:val="003E3250"/>
    <w:rsid w:val="003E354D"/>
    <w:rsid w:val="003E39AF"/>
    <w:rsid w:val="003E3BEF"/>
    <w:rsid w:val="003E3C7B"/>
    <w:rsid w:val="003E3D48"/>
    <w:rsid w:val="003E3E21"/>
    <w:rsid w:val="003E3F99"/>
    <w:rsid w:val="003E401A"/>
    <w:rsid w:val="003E4048"/>
    <w:rsid w:val="003E45C4"/>
    <w:rsid w:val="003E468E"/>
    <w:rsid w:val="003E47E3"/>
    <w:rsid w:val="003E48B4"/>
    <w:rsid w:val="003E494C"/>
    <w:rsid w:val="003E4B2F"/>
    <w:rsid w:val="003E4BB6"/>
    <w:rsid w:val="003E4BFB"/>
    <w:rsid w:val="003E4E4B"/>
    <w:rsid w:val="003E4F32"/>
    <w:rsid w:val="003E502A"/>
    <w:rsid w:val="003E5459"/>
    <w:rsid w:val="003E555A"/>
    <w:rsid w:val="003E55D4"/>
    <w:rsid w:val="003E5696"/>
    <w:rsid w:val="003E5774"/>
    <w:rsid w:val="003E5861"/>
    <w:rsid w:val="003E5A5D"/>
    <w:rsid w:val="003E5BA9"/>
    <w:rsid w:val="003E5C6C"/>
    <w:rsid w:val="003E5E58"/>
    <w:rsid w:val="003E5FBB"/>
    <w:rsid w:val="003E5FD0"/>
    <w:rsid w:val="003E6053"/>
    <w:rsid w:val="003E6111"/>
    <w:rsid w:val="003E63C6"/>
    <w:rsid w:val="003E659F"/>
    <w:rsid w:val="003E65DB"/>
    <w:rsid w:val="003E677F"/>
    <w:rsid w:val="003E6C9A"/>
    <w:rsid w:val="003E6FA6"/>
    <w:rsid w:val="003E7158"/>
    <w:rsid w:val="003E72A6"/>
    <w:rsid w:val="003E7514"/>
    <w:rsid w:val="003E75ED"/>
    <w:rsid w:val="003E7713"/>
    <w:rsid w:val="003E7890"/>
    <w:rsid w:val="003E7AF6"/>
    <w:rsid w:val="003E7D13"/>
    <w:rsid w:val="003F0074"/>
    <w:rsid w:val="003F02EC"/>
    <w:rsid w:val="003F047C"/>
    <w:rsid w:val="003F04E3"/>
    <w:rsid w:val="003F065F"/>
    <w:rsid w:val="003F076A"/>
    <w:rsid w:val="003F07D2"/>
    <w:rsid w:val="003F0AB6"/>
    <w:rsid w:val="003F0ADE"/>
    <w:rsid w:val="003F0C9D"/>
    <w:rsid w:val="003F0F09"/>
    <w:rsid w:val="003F1018"/>
    <w:rsid w:val="003F107F"/>
    <w:rsid w:val="003F12CA"/>
    <w:rsid w:val="003F136B"/>
    <w:rsid w:val="003F152F"/>
    <w:rsid w:val="003F1680"/>
    <w:rsid w:val="003F16C6"/>
    <w:rsid w:val="003F1866"/>
    <w:rsid w:val="003F1A08"/>
    <w:rsid w:val="003F1B2E"/>
    <w:rsid w:val="003F1FD3"/>
    <w:rsid w:val="003F207D"/>
    <w:rsid w:val="003F2164"/>
    <w:rsid w:val="003F21C6"/>
    <w:rsid w:val="003F22CE"/>
    <w:rsid w:val="003F23C2"/>
    <w:rsid w:val="003F24CB"/>
    <w:rsid w:val="003F2627"/>
    <w:rsid w:val="003F2697"/>
    <w:rsid w:val="003F27C6"/>
    <w:rsid w:val="003F2B99"/>
    <w:rsid w:val="003F2BAC"/>
    <w:rsid w:val="003F2F34"/>
    <w:rsid w:val="003F3062"/>
    <w:rsid w:val="003F3228"/>
    <w:rsid w:val="003F32B0"/>
    <w:rsid w:val="003F38CD"/>
    <w:rsid w:val="003F38F9"/>
    <w:rsid w:val="003F3B72"/>
    <w:rsid w:val="003F3C62"/>
    <w:rsid w:val="003F3D4C"/>
    <w:rsid w:val="003F3E84"/>
    <w:rsid w:val="003F3EC1"/>
    <w:rsid w:val="003F3F48"/>
    <w:rsid w:val="003F40E0"/>
    <w:rsid w:val="003F4286"/>
    <w:rsid w:val="003F45A9"/>
    <w:rsid w:val="003F4601"/>
    <w:rsid w:val="003F46B3"/>
    <w:rsid w:val="003F494F"/>
    <w:rsid w:val="003F4E95"/>
    <w:rsid w:val="003F4EBA"/>
    <w:rsid w:val="003F4FC6"/>
    <w:rsid w:val="003F5115"/>
    <w:rsid w:val="003F515B"/>
    <w:rsid w:val="003F52BE"/>
    <w:rsid w:val="003F53CA"/>
    <w:rsid w:val="003F58F6"/>
    <w:rsid w:val="003F5B27"/>
    <w:rsid w:val="003F5CB7"/>
    <w:rsid w:val="003F5F6B"/>
    <w:rsid w:val="003F5FE0"/>
    <w:rsid w:val="003F5FF1"/>
    <w:rsid w:val="003F6006"/>
    <w:rsid w:val="003F6407"/>
    <w:rsid w:val="003F6443"/>
    <w:rsid w:val="003F698F"/>
    <w:rsid w:val="003F70C5"/>
    <w:rsid w:val="003F713D"/>
    <w:rsid w:val="003F738E"/>
    <w:rsid w:val="003F76D3"/>
    <w:rsid w:val="003F772A"/>
    <w:rsid w:val="003F7787"/>
    <w:rsid w:val="003F77A2"/>
    <w:rsid w:val="003F78FE"/>
    <w:rsid w:val="003F791A"/>
    <w:rsid w:val="003F79BC"/>
    <w:rsid w:val="003F7A2C"/>
    <w:rsid w:val="003F7D7F"/>
    <w:rsid w:val="003F7F71"/>
    <w:rsid w:val="003F7FD0"/>
    <w:rsid w:val="004000F3"/>
    <w:rsid w:val="0040022B"/>
    <w:rsid w:val="0040036D"/>
    <w:rsid w:val="004003E8"/>
    <w:rsid w:val="00400415"/>
    <w:rsid w:val="004006F9"/>
    <w:rsid w:val="00400779"/>
    <w:rsid w:val="00400883"/>
    <w:rsid w:val="004008B8"/>
    <w:rsid w:val="00400BED"/>
    <w:rsid w:val="00400CB6"/>
    <w:rsid w:val="00400CF8"/>
    <w:rsid w:val="00400DDF"/>
    <w:rsid w:val="00401682"/>
    <w:rsid w:val="004016C2"/>
    <w:rsid w:val="00401948"/>
    <w:rsid w:val="00401A1F"/>
    <w:rsid w:val="00401A63"/>
    <w:rsid w:val="00401C8A"/>
    <w:rsid w:val="00401CA6"/>
    <w:rsid w:val="0040201E"/>
    <w:rsid w:val="00402044"/>
    <w:rsid w:val="00402086"/>
    <w:rsid w:val="004020B8"/>
    <w:rsid w:val="00402206"/>
    <w:rsid w:val="00402244"/>
    <w:rsid w:val="004025BE"/>
    <w:rsid w:val="004025F0"/>
    <w:rsid w:val="00402E77"/>
    <w:rsid w:val="004031B5"/>
    <w:rsid w:val="00403200"/>
    <w:rsid w:val="00403296"/>
    <w:rsid w:val="004032E9"/>
    <w:rsid w:val="00403417"/>
    <w:rsid w:val="004035BB"/>
    <w:rsid w:val="00403785"/>
    <w:rsid w:val="00403A07"/>
    <w:rsid w:val="00403B98"/>
    <w:rsid w:val="00403CBA"/>
    <w:rsid w:val="00403D30"/>
    <w:rsid w:val="00403D6E"/>
    <w:rsid w:val="00403EF0"/>
    <w:rsid w:val="00404AD2"/>
    <w:rsid w:val="00404AF9"/>
    <w:rsid w:val="00404BBB"/>
    <w:rsid w:val="00404D58"/>
    <w:rsid w:val="00404F15"/>
    <w:rsid w:val="00404FF8"/>
    <w:rsid w:val="004050EF"/>
    <w:rsid w:val="0040545F"/>
    <w:rsid w:val="0040575D"/>
    <w:rsid w:val="00405783"/>
    <w:rsid w:val="00405952"/>
    <w:rsid w:val="00405A3A"/>
    <w:rsid w:val="00406298"/>
    <w:rsid w:val="00406337"/>
    <w:rsid w:val="004064D8"/>
    <w:rsid w:val="004069CD"/>
    <w:rsid w:val="00406CA6"/>
    <w:rsid w:val="00406D28"/>
    <w:rsid w:val="00406EAF"/>
    <w:rsid w:val="0040708C"/>
    <w:rsid w:val="0040728C"/>
    <w:rsid w:val="004072C3"/>
    <w:rsid w:val="00407695"/>
    <w:rsid w:val="004076E9"/>
    <w:rsid w:val="004077FC"/>
    <w:rsid w:val="00407819"/>
    <w:rsid w:val="00407AE3"/>
    <w:rsid w:val="00407AF7"/>
    <w:rsid w:val="00407E23"/>
    <w:rsid w:val="00407ED7"/>
    <w:rsid w:val="00410102"/>
    <w:rsid w:val="00410285"/>
    <w:rsid w:val="004102CA"/>
    <w:rsid w:val="004102EA"/>
    <w:rsid w:val="004103EF"/>
    <w:rsid w:val="00410592"/>
    <w:rsid w:val="00410A30"/>
    <w:rsid w:val="00410AB1"/>
    <w:rsid w:val="00410D51"/>
    <w:rsid w:val="00410DF3"/>
    <w:rsid w:val="0041128E"/>
    <w:rsid w:val="004112CE"/>
    <w:rsid w:val="004115E3"/>
    <w:rsid w:val="004119D8"/>
    <w:rsid w:val="00411A7E"/>
    <w:rsid w:val="00411BED"/>
    <w:rsid w:val="00411DD7"/>
    <w:rsid w:val="004121D4"/>
    <w:rsid w:val="0041282F"/>
    <w:rsid w:val="00412B7B"/>
    <w:rsid w:val="00412B91"/>
    <w:rsid w:val="00412C9F"/>
    <w:rsid w:val="00412D5F"/>
    <w:rsid w:val="00412E26"/>
    <w:rsid w:val="004132AC"/>
    <w:rsid w:val="00413349"/>
    <w:rsid w:val="0041337C"/>
    <w:rsid w:val="00413855"/>
    <w:rsid w:val="00413918"/>
    <w:rsid w:val="00413942"/>
    <w:rsid w:val="00413982"/>
    <w:rsid w:val="00413986"/>
    <w:rsid w:val="00413AC2"/>
    <w:rsid w:val="00413BE5"/>
    <w:rsid w:val="00413C6D"/>
    <w:rsid w:val="004140EE"/>
    <w:rsid w:val="00414291"/>
    <w:rsid w:val="004143DA"/>
    <w:rsid w:val="00414624"/>
    <w:rsid w:val="004147D9"/>
    <w:rsid w:val="00414AAF"/>
    <w:rsid w:val="00414ACB"/>
    <w:rsid w:val="00414B41"/>
    <w:rsid w:val="00414DD3"/>
    <w:rsid w:val="00414E4F"/>
    <w:rsid w:val="00414ED7"/>
    <w:rsid w:val="00414FB0"/>
    <w:rsid w:val="00414FCA"/>
    <w:rsid w:val="0041508D"/>
    <w:rsid w:val="004153B6"/>
    <w:rsid w:val="00415530"/>
    <w:rsid w:val="00415A5F"/>
    <w:rsid w:val="00415B9D"/>
    <w:rsid w:val="00415BF7"/>
    <w:rsid w:val="00415D40"/>
    <w:rsid w:val="00415E69"/>
    <w:rsid w:val="004162AA"/>
    <w:rsid w:val="004164A7"/>
    <w:rsid w:val="00416551"/>
    <w:rsid w:val="0041658E"/>
    <w:rsid w:val="004165A4"/>
    <w:rsid w:val="0041660B"/>
    <w:rsid w:val="00416621"/>
    <w:rsid w:val="00416720"/>
    <w:rsid w:val="0041684B"/>
    <w:rsid w:val="00416941"/>
    <w:rsid w:val="00416B37"/>
    <w:rsid w:val="00416BD4"/>
    <w:rsid w:val="004172A1"/>
    <w:rsid w:val="004172FB"/>
    <w:rsid w:val="0041744D"/>
    <w:rsid w:val="00417574"/>
    <w:rsid w:val="004177EE"/>
    <w:rsid w:val="00417816"/>
    <w:rsid w:val="00417D21"/>
    <w:rsid w:val="00417F52"/>
    <w:rsid w:val="0042009C"/>
    <w:rsid w:val="004203F3"/>
    <w:rsid w:val="00420411"/>
    <w:rsid w:val="0042075C"/>
    <w:rsid w:val="004208AA"/>
    <w:rsid w:val="004208E3"/>
    <w:rsid w:val="00420A85"/>
    <w:rsid w:val="00420EF1"/>
    <w:rsid w:val="00420FCF"/>
    <w:rsid w:val="00421007"/>
    <w:rsid w:val="00421140"/>
    <w:rsid w:val="0042116B"/>
    <w:rsid w:val="00421530"/>
    <w:rsid w:val="004219D5"/>
    <w:rsid w:val="00421B1F"/>
    <w:rsid w:val="00421F64"/>
    <w:rsid w:val="0042204D"/>
    <w:rsid w:val="00422289"/>
    <w:rsid w:val="004222F4"/>
    <w:rsid w:val="004223D5"/>
    <w:rsid w:val="0042249F"/>
    <w:rsid w:val="004224C3"/>
    <w:rsid w:val="004228DB"/>
    <w:rsid w:val="00422C15"/>
    <w:rsid w:val="00422FE9"/>
    <w:rsid w:val="0042306D"/>
    <w:rsid w:val="00423241"/>
    <w:rsid w:val="00423330"/>
    <w:rsid w:val="004235D6"/>
    <w:rsid w:val="00423683"/>
    <w:rsid w:val="004236AA"/>
    <w:rsid w:val="004236EF"/>
    <w:rsid w:val="00423939"/>
    <w:rsid w:val="00423EAA"/>
    <w:rsid w:val="00423F64"/>
    <w:rsid w:val="004240FE"/>
    <w:rsid w:val="004241A9"/>
    <w:rsid w:val="0042437A"/>
    <w:rsid w:val="004249CD"/>
    <w:rsid w:val="00424B3A"/>
    <w:rsid w:val="00424BAB"/>
    <w:rsid w:val="00424BBF"/>
    <w:rsid w:val="00424EA0"/>
    <w:rsid w:val="00424EC8"/>
    <w:rsid w:val="00424F7B"/>
    <w:rsid w:val="00425032"/>
    <w:rsid w:val="0042519D"/>
    <w:rsid w:val="004252B0"/>
    <w:rsid w:val="004252B2"/>
    <w:rsid w:val="00425387"/>
    <w:rsid w:val="0042549E"/>
    <w:rsid w:val="0042562B"/>
    <w:rsid w:val="0042570A"/>
    <w:rsid w:val="0042579B"/>
    <w:rsid w:val="0042581E"/>
    <w:rsid w:val="00425833"/>
    <w:rsid w:val="004258CC"/>
    <w:rsid w:val="00425A32"/>
    <w:rsid w:val="00425A69"/>
    <w:rsid w:val="00425C9C"/>
    <w:rsid w:val="0042610F"/>
    <w:rsid w:val="00426476"/>
    <w:rsid w:val="004265E6"/>
    <w:rsid w:val="0042667E"/>
    <w:rsid w:val="00426698"/>
    <w:rsid w:val="00426701"/>
    <w:rsid w:val="00426ADA"/>
    <w:rsid w:val="00426DC4"/>
    <w:rsid w:val="00426E05"/>
    <w:rsid w:val="00426E0C"/>
    <w:rsid w:val="00426E31"/>
    <w:rsid w:val="00426EB0"/>
    <w:rsid w:val="00426F28"/>
    <w:rsid w:val="00426FFE"/>
    <w:rsid w:val="004270DD"/>
    <w:rsid w:val="00427187"/>
    <w:rsid w:val="0042719D"/>
    <w:rsid w:val="00427273"/>
    <w:rsid w:val="004273D9"/>
    <w:rsid w:val="0042750F"/>
    <w:rsid w:val="004275F3"/>
    <w:rsid w:val="0042778C"/>
    <w:rsid w:val="00427790"/>
    <w:rsid w:val="0042780A"/>
    <w:rsid w:val="0042788A"/>
    <w:rsid w:val="004278D8"/>
    <w:rsid w:val="00427E16"/>
    <w:rsid w:val="00427E3D"/>
    <w:rsid w:val="004303A6"/>
    <w:rsid w:val="004303B2"/>
    <w:rsid w:val="0043070B"/>
    <w:rsid w:val="00430897"/>
    <w:rsid w:val="00430958"/>
    <w:rsid w:val="00430CB6"/>
    <w:rsid w:val="00430DF9"/>
    <w:rsid w:val="00431173"/>
    <w:rsid w:val="00431189"/>
    <w:rsid w:val="004313F2"/>
    <w:rsid w:val="004319B2"/>
    <w:rsid w:val="004319BA"/>
    <w:rsid w:val="00431D80"/>
    <w:rsid w:val="00431E7C"/>
    <w:rsid w:val="00431EFD"/>
    <w:rsid w:val="004320C0"/>
    <w:rsid w:val="004324FF"/>
    <w:rsid w:val="0043264D"/>
    <w:rsid w:val="00432742"/>
    <w:rsid w:val="004328D3"/>
    <w:rsid w:val="004328D4"/>
    <w:rsid w:val="00432B10"/>
    <w:rsid w:val="00432DB3"/>
    <w:rsid w:val="00432E77"/>
    <w:rsid w:val="00432F6B"/>
    <w:rsid w:val="00432F7B"/>
    <w:rsid w:val="004331F8"/>
    <w:rsid w:val="0043320A"/>
    <w:rsid w:val="00433243"/>
    <w:rsid w:val="00433588"/>
    <w:rsid w:val="00433602"/>
    <w:rsid w:val="00433907"/>
    <w:rsid w:val="00433B7A"/>
    <w:rsid w:val="00433BC1"/>
    <w:rsid w:val="00433E6B"/>
    <w:rsid w:val="00433F5E"/>
    <w:rsid w:val="00434079"/>
    <w:rsid w:val="00434114"/>
    <w:rsid w:val="004341A6"/>
    <w:rsid w:val="004342F1"/>
    <w:rsid w:val="00434313"/>
    <w:rsid w:val="004345FE"/>
    <w:rsid w:val="0043477A"/>
    <w:rsid w:val="0043494D"/>
    <w:rsid w:val="004349D3"/>
    <w:rsid w:val="00434CBA"/>
    <w:rsid w:val="00434DE0"/>
    <w:rsid w:val="00434E14"/>
    <w:rsid w:val="00434FDE"/>
    <w:rsid w:val="0043528F"/>
    <w:rsid w:val="004357B8"/>
    <w:rsid w:val="00435917"/>
    <w:rsid w:val="00435CE7"/>
    <w:rsid w:val="00435E32"/>
    <w:rsid w:val="00435F82"/>
    <w:rsid w:val="00436156"/>
    <w:rsid w:val="00436416"/>
    <w:rsid w:val="004364A1"/>
    <w:rsid w:val="0043658B"/>
    <w:rsid w:val="00436777"/>
    <w:rsid w:val="00436882"/>
    <w:rsid w:val="004368B1"/>
    <w:rsid w:val="004368BC"/>
    <w:rsid w:val="0043696B"/>
    <w:rsid w:val="00436E5F"/>
    <w:rsid w:val="004370BC"/>
    <w:rsid w:val="0043713D"/>
    <w:rsid w:val="00437164"/>
    <w:rsid w:val="00437168"/>
    <w:rsid w:val="00437439"/>
    <w:rsid w:val="0043758E"/>
    <w:rsid w:val="00437638"/>
    <w:rsid w:val="00437BA0"/>
    <w:rsid w:val="00437BAF"/>
    <w:rsid w:val="00437CD7"/>
    <w:rsid w:val="00437E44"/>
    <w:rsid w:val="00440085"/>
    <w:rsid w:val="004400AA"/>
    <w:rsid w:val="004401D1"/>
    <w:rsid w:val="00440595"/>
    <w:rsid w:val="00440608"/>
    <w:rsid w:val="004407E5"/>
    <w:rsid w:val="00440815"/>
    <w:rsid w:val="004408E2"/>
    <w:rsid w:val="00440908"/>
    <w:rsid w:val="0044094D"/>
    <w:rsid w:val="00440A75"/>
    <w:rsid w:val="00440D0C"/>
    <w:rsid w:val="00440D8D"/>
    <w:rsid w:val="0044111A"/>
    <w:rsid w:val="004411B1"/>
    <w:rsid w:val="00441263"/>
    <w:rsid w:val="004414FC"/>
    <w:rsid w:val="00441788"/>
    <w:rsid w:val="00442633"/>
    <w:rsid w:val="0044269B"/>
    <w:rsid w:val="004427D0"/>
    <w:rsid w:val="0044288B"/>
    <w:rsid w:val="004428B2"/>
    <w:rsid w:val="00442C7E"/>
    <w:rsid w:val="00442CDD"/>
    <w:rsid w:val="00442D1F"/>
    <w:rsid w:val="00442D50"/>
    <w:rsid w:val="00442E09"/>
    <w:rsid w:val="00442F28"/>
    <w:rsid w:val="00442F90"/>
    <w:rsid w:val="00442FCF"/>
    <w:rsid w:val="00443156"/>
    <w:rsid w:val="0044322E"/>
    <w:rsid w:val="00443284"/>
    <w:rsid w:val="00443351"/>
    <w:rsid w:val="0044335C"/>
    <w:rsid w:val="004433E2"/>
    <w:rsid w:val="0044397D"/>
    <w:rsid w:val="00443C2A"/>
    <w:rsid w:val="00443D80"/>
    <w:rsid w:val="00443DB8"/>
    <w:rsid w:val="00443E27"/>
    <w:rsid w:val="00443F39"/>
    <w:rsid w:val="00443FB9"/>
    <w:rsid w:val="0044404B"/>
    <w:rsid w:val="00444258"/>
    <w:rsid w:val="004444B7"/>
    <w:rsid w:val="0044468C"/>
    <w:rsid w:val="0044487F"/>
    <w:rsid w:val="0044526A"/>
    <w:rsid w:val="00445382"/>
    <w:rsid w:val="00445428"/>
    <w:rsid w:val="00445608"/>
    <w:rsid w:val="00445747"/>
    <w:rsid w:val="0044574B"/>
    <w:rsid w:val="004458C7"/>
    <w:rsid w:val="00445B4F"/>
    <w:rsid w:val="00445D06"/>
    <w:rsid w:val="00445D70"/>
    <w:rsid w:val="00445D96"/>
    <w:rsid w:val="00445E29"/>
    <w:rsid w:val="00445EA9"/>
    <w:rsid w:val="004460C7"/>
    <w:rsid w:val="004460C8"/>
    <w:rsid w:val="0044641A"/>
    <w:rsid w:val="004464B8"/>
    <w:rsid w:val="00446607"/>
    <w:rsid w:val="0044665D"/>
    <w:rsid w:val="00446A2B"/>
    <w:rsid w:val="00446CBA"/>
    <w:rsid w:val="00446CFD"/>
    <w:rsid w:val="00446D21"/>
    <w:rsid w:val="00446D84"/>
    <w:rsid w:val="00446E30"/>
    <w:rsid w:val="00446E34"/>
    <w:rsid w:val="00447159"/>
    <w:rsid w:val="00447188"/>
    <w:rsid w:val="0044724D"/>
    <w:rsid w:val="004473A3"/>
    <w:rsid w:val="00447470"/>
    <w:rsid w:val="0044750C"/>
    <w:rsid w:val="00447510"/>
    <w:rsid w:val="00447582"/>
    <w:rsid w:val="00447A79"/>
    <w:rsid w:val="00447AED"/>
    <w:rsid w:val="00447C67"/>
    <w:rsid w:val="00447D85"/>
    <w:rsid w:val="00447EEE"/>
    <w:rsid w:val="0045015B"/>
    <w:rsid w:val="004501AF"/>
    <w:rsid w:val="004501EE"/>
    <w:rsid w:val="00450329"/>
    <w:rsid w:val="0045041C"/>
    <w:rsid w:val="0045042B"/>
    <w:rsid w:val="00450454"/>
    <w:rsid w:val="0045047E"/>
    <w:rsid w:val="004505B5"/>
    <w:rsid w:val="00450646"/>
    <w:rsid w:val="0045064D"/>
    <w:rsid w:val="00450888"/>
    <w:rsid w:val="00450911"/>
    <w:rsid w:val="00450934"/>
    <w:rsid w:val="0045093B"/>
    <w:rsid w:val="00450D81"/>
    <w:rsid w:val="00450EB8"/>
    <w:rsid w:val="00450F4F"/>
    <w:rsid w:val="004511CA"/>
    <w:rsid w:val="004511D5"/>
    <w:rsid w:val="0045168E"/>
    <w:rsid w:val="0045192E"/>
    <w:rsid w:val="00451A1C"/>
    <w:rsid w:val="00451EE1"/>
    <w:rsid w:val="00451F36"/>
    <w:rsid w:val="00452205"/>
    <w:rsid w:val="004523ED"/>
    <w:rsid w:val="0045246A"/>
    <w:rsid w:val="0045247D"/>
    <w:rsid w:val="00452490"/>
    <w:rsid w:val="0045279A"/>
    <w:rsid w:val="0045289D"/>
    <w:rsid w:val="004528E7"/>
    <w:rsid w:val="00452F9E"/>
    <w:rsid w:val="004530BB"/>
    <w:rsid w:val="00453274"/>
    <w:rsid w:val="00453524"/>
    <w:rsid w:val="004539C4"/>
    <w:rsid w:val="00453A9E"/>
    <w:rsid w:val="00453BEF"/>
    <w:rsid w:val="00453C2E"/>
    <w:rsid w:val="00453C40"/>
    <w:rsid w:val="00453C7A"/>
    <w:rsid w:val="00453D54"/>
    <w:rsid w:val="00453D99"/>
    <w:rsid w:val="00453DD8"/>
    <w:rsid w:val="004542D4"/>
    <w:rsid w:val="00454404"/>
    <w:rsid w:val="004544C2"/>
    <w:rsid w:val="00454576"/>
    <w:rsid w:val="004549B5"/>
    <w:rsid w:val="00454F64"/>
    <w:rsid w:val="0045501D"/>
    <w:rsid w:val="00455068"/>
    <w:rsid w:val="004550C1"/>
    <w:rsid w:val="00455485"/>
    <w:rsid w:val="0045554D"/>
    <w:rsid w:val="004555D6"/>
    <w:rsid w:val="0045569C"/>
    <w:rsid w:val="00455996"/>
    <w:rsid w:val="00455A05"/>
    <w:rsid w:val="00455E50"/>
    <w:rsid w:val="004560C2"/>
    <w:rsid w:val="00456203"/>
    <w:rsid w:val="00456377"/>
    <w:rsid w:val="004563BD"/>
    <w:rsid w:val="00456427"/>
    <w:rsid w:val="00456540"/>
    <w:rsid w:val="0045658A"/>
    <w:rsid w:val="00456775"/>
    <w:rsid w:val="00456C49"/>
    <w:rsid w:val="00456E17"/>
    <w:rsid w:val="004570B4"/>
    <w:rsid w:val="00457126"/>
    <w:rsid w:val="0045716D"/>
    <w:rsid w:val="0045729A"/>
    <w:rsid w:val="004572BC"/>
    <w:rsid w:val="00457421"/>
    <w:rsid w:val="004577C0"/>
    <w:rsid w:val="004578D4"/>
    <w:rsid w:val="00457BC0"/>
    <w:rsid w:val="00457D0E"/>
    <w:rsid w:val="00460015"/>
    <w:rsid w:val="004600AE"/>
    <w:rsid w:val="0046020D"/>
    <w:rsid w:val="004603EA"/>
    <w:rsid w:val="004604B4"/>
    <w:rsid w:val="00460619"/>
    <w:rsid w:val="0046080C"/>
    <w:rsid w:val="00460816"/>
    <w:rsid w:val="00460983"/>
    <w:rsid w:val="00460DEC"/>
    <w:rsid w:val="00460E50"/>
    <w:rsid w:val="00460F04"/>
    <w:rsid w:val="00461084"/>
    <w:rsid w:val="00461122"/>
    <w:rsid w:val="004611C5"/>
    <w:rsid w:val="0046129D"/>
    <w:rsid w:val="0046146E"/>
    <w:rsid w:val="00461625"/>
    <w:rsid w:val="0046176D"/>
    <w:rsid w:val="0046197A"/>
    <w:rsid w:val="00461988"/>
    <w:rsid w:val="00461C41"/>
    <w:rsid w:val="00461D6D"/>
    <w:rsid w:val="00462283"/>
    <w:rsid w:val="004628CF"/>
    <w:rsid w:val="00462BD8"/>
    <w:rsid w:val="00462D72"/>
    <w:rsid w:val="00462D95"/>
    <w:rsid w:val="00462DDD"/>
    <w:rsid w:val="00462F01"/>
    <w:rsid w:val="00462F26"/>
    <w:rsid w:val="004632E4"/>
    <w:rsid w:val="00463494"/>
    <w:rsid w:val="0046354B"/>
    <w:rsid w:val="0046380C"/>
    <w:rsid w:val="004638D0"/>
    <w:rsid w:val="00463F44"/>
    <w:rsid w:val="0046403B"/>
    <w:rsid w:val="0046422B"/>
    <w:rsid w:val="0046443D"/>
    <w:rsid w:val="00464E62"/>
    <w:rsid w:val="00465072"/>
    <w:rsid w:val="004650E8"/>
    <w:rsid w:val="004650EC"/>
    <w:rsid w:val="00465262"/>
    <w:rsid w:val="0046568A"/>
    <w:rsid w:val="004656C4"/>
    <w:rsid w:val="0046582F"/>
    <w:rsid w:val="0046589A"/>
    <w:rsid w:val="0046591C"/>
    <w:rsid w:val="00465990"/>
    <w:rsid w:val="00465A88"/>
    <w:rsid w:val="00465AF4"/>
    <w:rsid w:val="00465B65"/>
    <w:rsid w:val="00465BE1"/>
    <w:rsid w:val="00465C4E"/>
    <w:rsid w:val="00465C64"/>
    <w:rsid w:val="00465CCA"/>
    <w:rsid w:val="00465CFD"/>
    <w:rsid w:val="00465DB1"/>
    <w:rsid w:val="00465DB6"/>
    <w:rsid w:val="00465DBD"/>
    <w:rsid w:val="00465F75"/>
    <w:rsid w:val="00466319"/>
    <w:rsid w:val="004663EB"/>
    <w:rsid w:val="004663FA"/>
    <w:rsid w:val="0046644C"/>
    <w:rsid w:val="004665E4"/>
    <w:rsid w:val="00466B57"/>
    <w:rsid w:val="00466FB8"/>
    <w:rsid w:val="00466FF6"/>
    <w:rsid w:val="0046749C"/>
    <w:rsid w:val="004676AA"/>
    <w:rsid w:val="0046771B"/>
    <w:rsid w:val="00467868"/>
    <w:rsid w:val="00467A74"/>
    <w:rsid w:val="00467CA9"/>
    <w:rsid w:val="00467D61"/>
    <w:rsid w:val="00467EB0"/>
    <w:rsid w:val="0047007F"/>
    <w:rsid w:val="00470715"/>
    <w:rsid w:val="004707EE"/>
    <w:rsid w:val="0047089B"/>
    <w:rsid w:val="00470ABA"/>
    <w:rsid w:val="00470B10"/>
    <w:rsid w:val="00470C58"/>
    <w:rsid w:val="00470D56"/>
    <w:rsid w:val="00470E1F"/>
    <w:rsid w:val="00470E73"/>
    <w:rsid w:val="00470F16"/>
    <w:rsid w:val="00470F68"/>
    <w:rsid w:val="004710B2"/>
    <w:rsid w:val="004712AD"/>
    <w:rsid w:val="004712BF"/>
    <w:rsid w:val="00471366"/>
    <w:rsid w:val="004714A5"/>
    <w:rsid w:val="0047166D"/>
    <w:rsid w:val="0047169F"/>
    <w:rsid w:val="004716A3"/>
    <w:rsid w:val="0047179C"/>
    <w:rsid w:val="004718F5"/>
    <w:rsid w:val="00471A3D"/>
    <w:rsid w:val="00471A8E"/>
    <w:rsid w:val="00471D92"/>
    <w:rsid w:val="00471F14"/>
    <w:rsid w:val="00471FA4"/>
    <w:rsid w:val="00472396"/>
    <w:rsid w:val="0047248D"/>
    <w:rsid w:val="0047250E"/>
    <w:rsid w:val="00472BFA"/>
    <w:rsid w:val="00472D92"/>
    <w:rsid w:val="00472DC8"/>
    <w:rsid w:val="00472EBA"/>
    <w:rsid w:val="00472F27"/>
    <w:rsid w:val="00472F38"/>
    <w:rsid w:val="0047337E"/>
    <w:rsid w:val="0047363A"/>
    <w:rsid w:val="00473843"/>
    <w:rsid w:val="004738C0"/>
    <w:rsid w:val="00473902"/>
    <w:rsid w:val="00473B21"/>
    <w:rsid w:val="00473BED"/>
    <w:rsid w:val="0047451B"/>
    <w:rsid w:val="0047458B"/>
    <w:rsid w:val="004745F7"/>
    <w:rsid w:val="004746A4"/>
    <w:rsid w:val="00474A48"/>
    <w:rsid w:val="00474A4F"/>
    <w:rsid w:val="00474CF3"/>
    <w:rsid w:val="00474DA9"/>
    <w:rsid w:val="00474E4B"/>
    <w:rsid w:val="00475188"/>
    <w:rsid w:val="0047535F"/>
    <w:rsid w:val="004753BB"/>
    <w:rsid w:val="00475521"/>
    <w:rsid w:val="0047557C"/>
    <w:rsid w:val="00475757"/>
    <w:rsid w:val="00475851"/>
    <w:rsid w:val="0047595C"/>
    <w:rsid w:val="00475B83"/>
    <w:rsid w:val="00475ED6"/>
    <w:rsid w:val="004760BC"/>
    <w:rsid w:val="004760DD"/>
    <w:rsid w:val="0047678D"/>
    <w:rsid w:val="004767B8"/>
    <w:rsid w:val="004768C0"/>
    <w:rsid w:val="00476BFC"/>
    <w:rsid w:val="00476E60"/>
    <w:rsid w:val="0047787A"/>
    <w:rsid w:val="00477D25"/>
    <w:rsid w:val="00480026"/>
    <w:rsid w:val="0048002C"/>
    <w:rsid w:val="004800B3"/>
    <w:rsid w:val="00480113"/>
    <w:rsid w:val="00480140"/>
    <w:rsid w:val="00480729"/>
    <w:rsid w:val="00480B69"/>
    <w:rsid w:val="00480D58"/>
    <w:rsid w:val="00480FCF"/>
    <w:rsid w:val="0048114D"/>
    <w:rsid w:val="00481180"/>
    <w:rsid w:val="00481401"/>
    <w:rsid w:val="0048142A"/>
    <w:rsid w:val="00481631"/>
    <w:rsid w:val="0048175E"/>
    <w:rsid w:val="004819FA"/>
    <w:rsid w:val="00481BFD"/>
    <w:rsid w:val="00481DDA"/>
    <w:rsid w:val="00481E64"/>
    <w:rsid w:val="00481F00"/>
    <w:rsid w:val="00482052"/>
    <w:rsid w:val="0048209C"/>
    <w:rsid w:val="0048245C"/>
    <w:rsid w:val="004826AE"/>
    <w:rsid w:val="004827ED"/>
    <w:rsid w:val="00482BDC"/>
    <w:rsid w:val="00482F4B"/>
    <w:rsid w:val="00483271"/>
    <w:rsid w:val="00483290"/>
    <w:rsid w:val="00483614"/>
    <w:rsid w:val="0048376D"/>
    <w:rsid w:val="0048388C"/>
    <w:rsid w:val="00483961"/>
    <w:rsid w:val="00483A77"/>
    <w:rsid w:val="00483B5E"/>
    <w:rsid w:val="00483C2D"/>
    <w:rsid w:val="00483CF2"/>
    <w:rsid w:val="00483DED"/>
    <w:rsid w:val="00483DFB"/>
    <w:rsid w:val="00483FA5"/>
    <w:rsid w:val="004840F7"/>
    <w:rsid w:val="004840FB"/>
    <w:rsid w:val="00484225"/>
    <w:rsid w:val="004845C2"/>
    <w:rsid w:val="00484842"/>
    <w:rsid w:val="00484E02"/>
    <w:rsid w:val="0048515B"/>
    <w:rsid w:val="0048540F"/>
    <w:rsid w:val="0048555F"/>
    <w:rsid w:val="00485801"/>
    <w:rsid w:val="0048580F"/>
    <w:rsid w:val="0048583E"/>
    <w:rsid w:val="004858BD"/>
    <w:rsid w:val="0048594B"/>
    <w:rsid w:val="004859D7"/>
    <w:rsid w:val="00485BF9"/>
    <w:rsid w:val="00485E28"/>
    <w:rsid w:val="00485FCB"/>
    <w:rsid w:val="00486101"/>
    <w:rsid w:val="00486204"/>
    <w:rsid w:val="00486272"/>
    <w:rsid w:val="0048627A"/>
    <w:rsid w:val="004865BC"/>
    <w:rsid w:val="004866E0"/>
    <w:rsid w:val="00486764"/>
    <w:rsid w:val="00486A45"/>
    <w:rsid w:val="00487142"/>
    <w:rsid w:val="004871DB"/>
    <w:rsid w:val="004872F0"/>
    <w:rsid w:val="004872F8"/>
    <w:rsid w:val="0048744B"/>
    <w:rsid w:val="004874CD"/>
    <w:rsid w:val="00487638"/>
    <w:rsid w:val="0048773C"/>
    <w:rsid w:val="00487891"/>
    <w:rsid w:val="004879BB"/>
    <w:rsid w:val="00487A14"/>
    <w:rsid w:val="00487EE3"/>
    <w:rsid w:val="00490080"/>
    <w:rsid w:val="00490A20"/>
    <w:rsid w:val="00490B08"/>
    <w:rsid w:val="00490B31"/>
    <w:rsid w:val="00490CEB"/>
    <w:rsid w:val="00490CF8"/>
    <w:rsid w:val="00490D1E"/>
    <w:rsid w:val="004913C9"/>
    <w:rsid w:val="004915A4"/>
    <w:rsid w:val="00491603"/>
    <w:rsid w:val="00491A9E"/>
    <w:rsid w:val="00491E7D"/>
    <w:rsid w:val="00492014"/>
    <w:rsid w:val="004920B7"/>
    <w:rsid w:val="0049210E"/>
    <w:rsid w:val="00492124"/>
    <w:rsid w:val="00492194"/>
    <w:rsid w:val="004921E8"/>
    <w:rsid w:val="004923B6"/>
    <w:rsid w:val="00492539"/>
    <w:rsid w:val="004925A0"/>
    <w:rsid w:val="004927A5"/>
    <w:rsid w:val="004928C8"/>
    <w:rsid w:val="00492A12"/>
    <w:rsid w:val="00492AB8"/>
    <w:rsid w:val="00492CEA"/>
    <w:rsid w:val="00492D96"/>
    <w:rsid w:val="00492EB5"/>
    <w:rsid w:val="00492F01"/>
    <w:rsid w:val="00493008"/>
    <w:rsid w:val="004931BE"/>
    <w:rsid w:val="0049339C"/>
    <w:rsid w:val="00493555"/>
    <w:rsid w:val="004935EC"/>
    <w:rsid w:val="004936CD"/>
    <w:rsid w:val="0049398C"/>
    <w:rsid w:val="00493AE3"/>
    <w:rsid w:val="00493B1C"/>
    <w:rsid w:val="00493C3C"/>
    <w:rsid w:val="00493DE2"/>
    <w:rsid w:val="00493E71"/>
    <w:rsid w:val="00494003"/>
    <w:rsid w:val="00494142"/>
    <w:rsid w:val="00494265"/>
    <w:rsid w:val="00494381"/>
    <w:rsid w:val="0049453A"/>
    <w:rsid w:val="004945AA"/>
    <w:rsid w:val="0049474A"/>
    <w:rsid w:val="00494812"/>
    <w:rsid w:val="0049487C"/>
    <w:rsid w:val="0049493C"/>
    <w:rsid w:val="00494A46"/>
    <w:rsid w:val="00494AD3"/>
    <w:rsid w:val="00494CCB"/>
    <w:rsid w:val="00494FD6"/>
    <w:rsid w:val="00494FEB"/>
    <w:rsid w:val="004951EC"/>
    <w:rsid w:val="00495314"/>
    <w:rsid w:val="00495419"/>
    <w:rsid w:val="004956E9"/>
    <w:rsid w:val="004957CC"/>
    <w:rsid w:val="00495B6A"/>
    <w:rsid w:val="00495C57"/>
    <w:rsid w:val="00495D7F"/>
    <w:rsid w:val="00495F54"/>
    <w:rsid w:val="0049688A"/>
    <w:rsid w:val="004969AC"/>
    <w:rsid w:val="00496A3F"/>
    <w:rsid w:val="00496BB9"/>
    <w:rsid w:val="00496C57"/>
    <w:rsid w:val="00496E35"/>
    <w:rsid w:val="00496EC1"/>
    <w:rsid w:val="00496F91"/>
    <w:rsid w:val="00496FAC"/>
    <w:rsid w:val="00497020"/>
    <w:rsid w:val="0049713D"/>
    <w:rsid w:val="00497244"/>
    <w:rsid w:val="004972FB"/>
    <w:rsid w:val="004977A2"/>
    <w:rsid w:val="0049784F"/>
    <w:rsid w:val="00497B51"/>
    <w:rsid w:val="004A01AF"/>
    <w:rsid w:val="004A0527"/>
    <w:rsid w:val="004A0679"/>
    <w:rsid w:val="004A070D"/>
    <w:rsid w:val="004A083D"/>
    <w:rsid w:val="004A0BEB"/>
    <w:rsid w:val="004A0D86"/>
    <w:rsid w:val="004A0E91"/>
    <w:rsid w:val="004A10A2"/>
    <w:rsid w:val="004A12BC"/>
    <w:rsid w:val="004A1548"/>
    <w:rsid w:val="004A18FE"/>
    <w:rsid w:val="004A196B"/>
    <w:rsid w:val="004A19FB"/>
    <w:rsid w:val="004A1F49"/>
    <w:rsid w:val="004A218D"/>
    <w:rsid w:val="004A238A"/>
    <w:rsid w:val="004A2590"/>
    <w:rsid w:val="004A2652"/>
    <w:rsid w:val="004A274A"/>
    <w:rsid w:val="004A274C"/>
    <w:rsid w:val="004A29F8"/>
    <w:rsid w:val="004A2A13"/>
    <w:rsid w:val="004A2B3E"/>
    <w:rsid w:val="004A2BD8"/>
    <w:rsid w:val="004A2D1C"/>
    <w:rsid w:val="004A2E08"/>
    <w:rsid w:val="004A2FFE"/>
    <w:rsid w:val="004A30B2"/>
    <w:rsid w:val="004A3154"/>
    <w:rsid w:val="004A3156"/>
    <w:rsid w:val="004A336A"/>
    <w:rsid w:val="004A35B4"/>
    <w:rsid w:val="004A36F4"/>
    <w:rsid w:val="004A3725"/>
    <w:rsid w:val="004A3B1B"/>
    <w:rsid w:val="004A3B8E"/>
    <w:rsid w:val="004A3C33"/>
    <w:rsid w:val="004A3E71"/>
    <w:rsid w:val="004A3FCE"/>
    <w:rsid w:val="004A4123"/>
    <w:rsid w:val="004A4276"/>
    <w:rsid w:val="004A452B"/>
    <w:rsid w:val="004A45DF"/>
    <w:rsid w:val="004A46DE"/>
    <w:rsid w:val="004A4728"/>
    <w:rsid w:val="004A49DD"/>
    <w:rsid w:val="004A4CCE"/>
    <w:rsid w:val="004A4CD6"/>
    <w:rsid w:val="004A4DEE"/>
    <w:rsid w:val="004A4EE9"/>
    <w:rsid w:val="004A4F07"/>
    <w:rsid w:val="004A51DF"/>
    <w:rsid w:val="004A5372"/>
    <w:rsid w:val="004A5520"/>
    <w:rsid w:val="004A5538"/>
    <w:rsid w:val="004A5745"/>
    <w:rsid w:val="004A5AC8"/>
    <w:rsid w:val="004A5BA3"/>
    <w:rsid w:val="004A5DD6"/>
    <w:rsid w:val="004A5EEF"/>
    <w:rsid w:val="004A60B8"/>
    <w:rsid w:val="004A61A9"/>
    <w:rsid w:val="004A6337"/>
    <w:rsid w:val="004A6633"/>
    <w:rsid w:val="004A675D"/>
    <w:rsid w:val="004A68D3"/>
    <w:rsid w:val="004A69D2"/>
    <w:rsid w:val="004A6BA5"/>
    <w:rsid w:val="004A6EE9"/>
    <w:rsid w:val="004A6F55"/>
    <w:rsid w:val="004A7237"/>
    <w:rsid w:val="004A785A"/>
    <w:rsid w:val="004A78DC"/>
    <w:rsid w:val="004A7B8B"/>
    <w:rsid w:val="004A7B92"/>
    <w:rsid w:val="004A7B96"/>
    <w:rsid w:val="004A7CF3"/>
    <w:rsid w:val="004A7D54"/>
    <w:rsid w:val="004A7E32"/>
    <w:rsid w:val="004A7FCA"/>
    <w:rsid w:val="004B015F"/>
    <w:rsid w:val="004B02CC"/>
    <w:rsid w:val="004B03DC"/>
    <w:rsid w:val="004B0610"/>
    <w:rsid w:val="004B07AB"/>
    <w:rsid w:val="004B0C54"/>
    <w:rsid w:val="004B109D"/>
    <w:rsid w:val="004B1160"/>
    <w:rsid w:val="004B1199"/>
    <w:rsid w:val="004B11E3"/>
    <w:rsid w:val="004B15E8"/>
    <w:rsid w:val="004B15FE"/>
    <w:rsid w:val="004B18FC"/>
    <w:rsid w:val="004B1D22"/>
    <w:rsid w:val="004B1DDC"/>
    <w:rsid w:val="004B1F7B"/>
    <w:rsid w:val="004B22A0"/>
    <w:rsid w:val="004B2484"/>
    <w:rsid w:val="004B24C8"/>
    <w:rsid w:val="004B261B"/>
    <w:rsid w:val="004B270B"/>
    <w:rsid w:val="004B2722"/>
    <w:rsid w:val="004B2848"/>
    <w:rsid w:val="004B297F"/>
    <w:rsid w:val="004B2C2D"/>
    <w:rsid w:val="004B2C63"/>
    <w:rsid w:val="004B2F21"/>
    <w:rsid w:val="004B2F4F"/>
    <w:rsid w:val="004B3225"/>
    <w:rsid w:val="004B3434"/>
    <w:rsid w:val="004B37B3"/>
    <w:rsid w:val="004B3964"/>
    <w:rsid w:val="004B3A34"/>
    <w:rsid w:val="004B4260"/>
    <w:rsid w:val="004B465A"/>
    <w:rsid w:val="004B4660"/>
    <w:rsid w:val="004B46AD"/>
    <w:rsid w:val="004B475B"/>
    <w:rsid w:val="004B478B"/>
    <w:rsid w:val="004B4920"/>
    <w:rsid w:val="004B4CDB"/>
    <w:rsid w:val="004B4D07"/>
    <w:rsid w:val="004B4F52"/>
    <w:rsid w:val="004B4F77"/>
    <w:rsid w:val="004B52DB"/>
    <w:rsid w:val="004B53CF"/>
    <w:rsid w:val="004B5517"/>
    <w:rsid w:val="004B5531"/>
    <w:rsid w:val="004B556E"/>
    <w:rsid w:val="004B5903"/>
    <w:rsid w:val="004B5C0D"/>
    <w:rsid w:val="004B5D9A"/>
    <w:rsid w:val="004B60CC"/>
    <w:rsid w:val="004B632A"/>
    <w:rsid w:val="004B6696"/>
    <w:rsid w:val="004B67B2"/>
    <w:rsid w:val="004B68E7"/>
    <w:rsid w:val="004B6BE2"/>
    <w:rsid w:val="004B6E10"/>
    <w:rsid w:val="004B7380"/>
    <w:rsid w:val="004B73BD"/>
    <w:rsid w:val="004B7575"/>
    <w:rsid w:val="004B766C"/>
    <w:rsid w:val="004B76A1"/>
    <w:rsid w:val="004B78A5"/>
    <w:rsid w:val="004B7A03"/>
    <w:rsid w:val="004B7A57"/>
    <w:rsid w:val="004B7B94"/>
    <w:rsid w:val="004B7E70"/>
    <w:rsid w:val="004C0068"/>
    <w:rsid w:val="004C0168"/>
    <w:rsid w:val="004C035A"/>
    <w:rsid w:val="004C0791"/>
    <w:rsid w:val="004C07A2"/>
    <w:rsid w:val="004C0827"/>
    <w:rsid w:val="004C089A"/>
    <w:rsid w:val="004C0A53"/>
    <w:rsid w:val="004C0BD2"/>
    <w:rsid w:val="004C0CD1"/>
    <w:rsid w:val="004C11BF"/>
    <w:rsid w:val="004C133C"/>
    <w:rsid w:val="004C15C4"/>
    <w:rsid w:val="004C1930"/>
    <w:rsid w:val="004C1A04"/>
    <w:rsid w:val="004C1D7F"/>
    <w:rsid w:val="004C1E5C"/>
    <w:rsid w:val="004C1EEE"/>
    <w:rsid w:val="004C1F0A"/>
    <w:rsid w:val="004C29E0"/>
    <w:rsid w:val="004C2A60"/>
    <w:rsid w:val="004C2A92"/>
    <w:rsid w:val="004C2BF8"/>
    <w:rsid w:val="004C2D61"/>
    <w:rsid w:val="004C2D7D"/>
    <w:rsid w:val="004C2F29"/>
    <w:rsid w:val="004C2F3A"/>
    <w:rsid w:val="004C2F58"/>
    <w:rsid w:val="004C3067"/>
    <w:rsid w:val="004C34D2"/>
    <w:rsid w:val="004C3569"/>
    <w:rsid w:val="004C358A"/>
    <w:rsid w:val="004C364F"/>
    <w:rsid w:val="004C3B0C"/>
    <w:rsid w:val="004C3CB8"/>
    <w:rsid w:val="004C3D73"/>
    <w:rsid w:val="004C3E49"/>
    <w:rsid w:val="004C3EBC"/>
    <w:rsid w:val="004C4003"/>
    <w:rsid w:val="004C44F5"/>
    <w:rsid w:val="004C48C0"/>
    <w:rsid w:val="004C48F8"/>
    <w:rsid w:val="004C4A5A"/>
    <w:rsid w:val="004C4A99"/>
    <w:rsid w:val="004C4AA6"/>
    <w:rsid w:val="004C4BB4"/>
    <w:rsid w:val="004C4E96"/>
    <w:rsid w:val="004C4EA1"/>
    <w:rsid w:val="004C4ED6"/>
    <w:rsid w:val="004C50A3"/>
    <w:rsid w:val="004C51AC"/>
    <w:rsid w:val="004C5359"/>
    <w:rsid w:val="004C543A"/>
    <w:rsid w:val="004C582E"/>
    <w:rsid w:val="004C58EA"/>
    <w:rsid w:val="004C59FA"/>
    <w:rsid w:val="004C5C44"/>
    <w:rsid w:val="004C5CA6"/>
    <w:rsid w:val="004C6028"/>
    <w:rsid w:val="004C6197"/>
    <w:rsid w:val="004C6285"/>
    <w:rsid w:val="004C6339"/>
    <w:rsid w:val="004C6464"/>
    <w:rsid w:val="004C64DB"/>
    <w:rsid w:val="004C663D"/>
    <w:rsid w:val="004C6678"/>
    <w:rsid w:val="004C66F4"/>
    <w:rsid w:val="004C673F"/>
    <w:rsid w:val="004C6939"/>
    <w:rsid w:val="004C6B2B"/>
    <w:rsid w:val="004C6F6A"/>
    <w:rsid w:val="004C7141"/>
    <w:rsid w:val="004C7143"/>
    <w:rsid w:val="004C7C49"/>
    <w:rsid w:val="004C7D33"/>
    <w:rsid w:val="004C7E7C"/>
    <w:rsid w:val="004C7EC7"/>
    <w:rsid w:val="004C7FBD"/>
    <w:rsid w:val="004D0490"/>
    <w:rsid w:val="004D05D8"/>
    <w:rsid w:val="004D0616"/>
    <w:rsid w:val="004D0649"/>
    <w:rsid w:val="004D09CE"/>
    <w:rsid w:val="004D09F8"/>
    <w:rsid w:val="004D0C9F"/>
    <w:rsid w:val="004D0DBD"/>
    <w:rsid w:val="004D0E67"/>
    <w:rsid w:val="004D0EC1"/>
    <w:rsid w:val="004D101F"/>
    <w:rsid w:val="004D1118"/>
    <w:rsid w:val="004D116B"/>
    <w:rsid w:val="004D11D8"/>
    <w:rsid w:val="004D12E8"/>
    <w:rsid w:val="004D14BA"/>
    <w:rsid w:val="004D1631"/>
    <w:rsid w:val="004D1981"/>
    <w:rsid w:val="004D1B7A"/>
    <w:rsid w:val="004D1DCF"/>
    <w:rsid w:val="004D1EB7"/>
    <w:rsid w:val="004D1F0D"/>
    <w:rsid w:val="004D1F3A"/>
    <w:rsid w:val="004D224F"/>
    <w:rsid w:val="004D22AA"/>
    <w:rsid w:val="004D22E8"/>
    <w:rsid w:val="004D239E"/>
    <w:rsid w:val="004D2401"/>
    <w:rsid w:val="004D24A9"/>
    <w:rsid w:val="004D25AF"/>
    <w:rsid w:val="004D25E9"/>
    <w:rsid w:val="004D26B2"/>
    <w:rsid w:val="004D28B3"/>
    <w:rsid w:val="004D2916"/>
    <w:rsid w:val="004D29AE"/>
    <w:rsid w:val="004D2A9E"/>
    <w:rsid w:val="004D2BF0"/>
    <w:rsid w:val="004D2C85"/>
    <w:rsid w:val="004D2C97"/>
    <w:rsid w:val="004D2DDE"/>
    <w:rsid w:val="004D334A"/>
    <w:rsid w:val="004D339E"/>
    <w:rsid w:val="004D33A2"/>
    <w:rsid w:val="004D3796"/>
    <w:rsid w:val="004D37FF"/>
    <w:rsid w:val="004D3B01"/>
    <w:rsid w:val="004D3B94"/>
    <w:rsid w:val="004D3C6F"/>
    <w:rsid w:val="004D3D9B"/>
    <w:rsid w:val="004D3EF3"/>
    <w:rsid w:val="004D4109"/>
    <w:rsid w:val="004D4356"/>
    <w:rsid w:val="004D43C6"/>
    <w:rsid w:val="004D46DF"/>
    <w:rsid w:val="004D4787"/>
    <w:rsid w:val="004D48AC"/>
    <w:rsid w:val="004D48B2"/>
    <w:rsid w:val="004D49C1"/>
    <w:rsid w:val="004D4CCC"/>
    <w:rsid w:val="004D4CF7"/>
    <w:rsid w:val="004D4DAD"/>
    <w:rsid w:val="004D4E06"/>
    <w:rsid w:val="004D4EDD"/>
    <w:rsid w:val="004D4F8F"/>
    <w:rsid w:val="004D4FC7"/>
    <w:rsid w:val="004D5393"/>
    <w:rsid w:val="004D541A"/>
    <w:rsid w:val="004D549F"/>
    <w:rsid w:val="004D54BF"/>
    <w:rsid w:val="004D559E"/>
    <w:rsid w:val="004D57FC"/>
    <w:rsid w:val="004D5A65"/>
    <w:rsid w:val="004D5AFC"/>
    <w:rsid w:val="004D5E88"/>
    <w:rsid w:val="004D5FD5"/>
    <w:rsid w:val="004D5FF0"/>
    <w:rsid w:val="004D60FF"/>
    <w:rsid w:val="004D6232"/>
    <w:rsid w:val="004D6570"/>
    <w:rsid w:val="004D689D"/>
    <w:rsid w:val="004D6B59"/>
    <w:rsid w:val="004D6DF9"/>
    <w:rsid w:val="004D6E14"/>
    <w:rsid w:val="004D6FED"/>
    <w:rsid w:val="004D711A"/>
    <w:rsid w:val="004D7416"/>
    <w:rsid w:val="004D742F"/>
    <w:rsid w:val="004D74EC"/>
    <w:rsid w:val="004D7696"/>
    <w:rsid w:val="004D7A7D"/>
    <w:rsid w:val="004D7D1B"/>
    <w:rsid w:val="004D7F73"/>
    <w:rsid w:val="004D7FAA"/>
    <w:rsid w:val="004E02E1"/>
    <w:rsid w:val="004E0445"/>
    <w:rsid w:val="004E052B"/>
    <w:rsid w:val="004E05C7"/>
    <w:rsid w:val="004E0604"/>
    <w:rsid w:val="004E07AD"/>
    <w:rsid w:val="004E0B9A"/>
    <w:rsid w:val="004E0CE3"/>
    <w:rsid w:val="004E0D5D"/>
    <w:rsid w:val="004E10D4"/>
    <w:rsid w:val="004E1397"/>
    <w:rsid w:val="004E1425"/>
    <w:rsid w:val="004E1571"/>
    <w:rsid w:val="004E15AE"/>
    <w:rsid w:val="004E17C7"/>
    <w:rsid w:val="004E1912"/>
    <w:rsid w:val="004E1B8A"/>
    <w:rsid w:val="004E2097"/>
    <w:rsid w:val="004E2125"/>
    <w:rsid w:val="004E2305"/>
    <w:rsid w:val="004E24C9"/>
    <w:rsid w:val="004E295A"/>
    <w:rsid w:val="004E2970"/>
    <w:rsid w:val="004E2A15"/>
    <w:rsid w:val="004E2B5D"/>
    <w:rsid w:val="004E2D69"/>
    <w:rsid w:val="004E30A5"/>
    <w:rsid w:val="004E334E"/>
    <w:rsid w:val="004E33EF"/>
    <w:rsid w:val="004E350F"/>
    <w:rsid w:val="004E3512"/>
    <w:rsid w:val="004E3595"/>
    <w:rsid w:val="004E3A58"/>
    <w:rsid w:val="004E3ABB"/>
    <w:rsid w:val="004E3F85"/>
    <w:rsid w:val="004E4004"/>
    <w:rsid w:val="004E429D"/>
    <w:rsid w:val="004E42AC"/>
    <w:rsid w:val="004E440C"/>
    <w:rsid w:val="004E44B0"/>
    <w:rsid w:val="004E45C9"/>
    <w:rsid w:val="004E4689"/>
    <w:rsid w:val="004E4790"/>
    <w:rsid w:val="004E47B4"/>
    <w:rsid w:val="004E486F"/>
    <w:rsid w:val="004E4AA3"/>
    <w:rsid w:val="004E4ADA"/>
    <w:rsid w:val="004E4D20"/>
    <w:rsid w:val="004E4E56"/>
    <w:rsid w:val="004E530C"/>
    <w:rsid w:val="004E540F"/>
    <w:rsid w:val="004E5602"/>
    <w:rsid w:val="004E572A"/>
    <w:rsid w:val="004E59BF"/>
    <w:rsid w:val="004E59E6"/>
    <w:rsid w:val="004E5B25"/>
    <w:rsid w:val="004E5DA8"/>
    <w:rsid w:val="004E5EB7"/>
    <w:rsid w:val="004E5F5B"/>
    <w:rsid w:val="004E5F90"/>
    <w:rsid w:val="004E6068"/>
    <w:rsid w:val="004E6411"/>
    <w:rsid w:val="004E648D"/>
    <w:rsid w:val="004E67E7"/>
    <w:rsid w:val="004E68C6"/>
    <w:rsid w:val="004E69AA"/>
    <w:rsid w:val="004E6A84"/>
    <w:rsid w:val="004E6B49"/>
    <w:rsid w:val="004E6BB7"/>
    <w:rsid w:val="004E6D87"/>
    <w:rsid w:val="004E6DA6"/>
    <w:rsid w:val="004E7103"/>
    <w:rsid w:val="004E7182"/>
    <w:rsid w:val="004E7238"/>
    <w:rsid w:val="004E72F2"/>
    <w:rsid w:val="004E73B7"/>
    <w:rsid w:val="004E7536"/>
    <w:rsid w:val="004E7599"/>
    <w:rsid w:val="004E7633"/>
    <w:rsid w:val="004E799A"/>
    <w:rsid w:val="004E7F80"/>
    <w:rsid w:val="004E7FF7"/>
    <w:rsid w:val="004F0017"/>
    <w:rsid w:val="004F0338"/>
    <w:rsid w:val="004F06C3"/>
    <w:rsid w:val="004F079C"/>
    <w:rsid w:val="004F08E5"/>
    <w:rsid w:val="004F0A00"/>
    <w:rsid w:val="004F0C9C"/>
    <w:rsid w:val="004F0D31"/>
    <w:rsid w:val="004F10AC"/>
    <w:rsid w:val="004F13AF"/>
    <w:rsid w:val="004F13B0"/>
    <w:rsid w:val="004F15DE"/>
    <w:rsid w:val="004F15E3"/>
    <w:rsid w:val="004F15F3"/>
    <w:rsid w:val="004F1886"/>
    <w:rsid w:val="004F1968"/>
    <w:rsid w:val="004F19F4"/>
    <w:rsid w:val="004F1B8E"/>
    <w:rsid w:val="004F1C76"/>
    <w:rsid w:val="004F1EC3"/>
    <w:rsid w:val="004F1F5E"/>
    <w:rsid w:val="004F2126"/>
    <w:rsid w:val="004F2587"/>
    <w:rsid w:val="004F25D7"/>
    <w:rsid w:val="004F2B7C"/>
    <w:rsid w:val="004F2B8B"/>
    <w:rsid w:val="004F2C52"/>
    <w:rsid w:val="004F2D1F"/>
    <w:rsid w:val="004F2D4E"/>
    <w:rsid w:val="004F2DE7"/>
    <w:rsid w:val="004F2DED"/>
    <w:rsid w:val="004F2DF0"/>
    <w:rsid w:val="004F303D"/>
    <w:rsid w:val="004F3264"/>
    <w:rsid w:val="004F35FC"/>
    <w:rsid w:val="004F39D4"/>
    <w:rsid w:val="004F3C4E"/>
    <w:rsid w:val="004F3C52"/>
    <w:rsid w:val="004F405A"/>
    <w:rsid w:val="004F4426"/>
    <w:rsid w:val="004F453B"/>
    <w:rsid w:val="004F4578"/>
    <w:rsid w:val="004F4692"/>
    <w:rsid w:val="004F47C5"/>
    <w:rsid w:val="004F48BE"/>
    <w:rsid w:val="004F49F4"/>
    <w:rsid w:val="004F4A6F"/>
    <w:rsid w:val="004F4A8E"/>
    <w:rsid w:val="004F4B75"/>
    <w:rsid w:val="004F4C0A"/>
    <w:rsid w:val="004F4C4C"/>
    <w:rsid w:val="004F4C65"/>
    <w:rsid w:val="004F4D8C"/>
    <w:rsid w:val="004F4E1D"/>
    <w:rsid w:val="004F5032"/>
    <w:rsid w:val="004F5098"/>
    <w:rsid w:val="004F50D0"/>
    <w:rsid w:val="004F5321"/>
    <w:rsid w:val="004F53C1"/>
    <w:rsid w:val="004F55B8"/>
    <w:rsid w:val="004F581C"/>
    <w:rsid w:val="004F581F"/>
    <w:rsid w:val="004F583D"/>
    <w:rsid w:val="004F5C3D"/>
    <w:rsid w:val="004F5DEB"/>
    <w:rsid w:val="004F61AE"/>
    <w:rsid w:val="004F63E1"/>
    <w:rsid w:val="004F6419"/>
    <w:rsid w:val="004F6478"/>
    <w:rsid w:val="004F6917"/>
    <w:rsid w:val="004F69BA"/>
    <w:rsid w:val="004F6A50"/>
    <w:rsid w:val="004F6A80"/>
    <w:rsid w:val="004F6FF7"/>
    <w:rsid w:val="004F700C"/>
    <w:rsid w:val="004F743F"/>
    <w:rsid w:val="004F75DC"/>
    <w:rsid w:val="004F76E8"/>
    <w:rsid w:val="004F7B51"/>
    <w:rsid w:val="004F7B94"/>
    <w:rsid w:val="004F7C11"/>
    <w:rsid w:val="0050014F"/>
    <w:rsid w:val="00500363"/>
    <w:rsid w:val="0050045A"/>
    <w:rsid w:val="00500891"/>
    <w:rsid w:val="005008CC"/>
    <w:rsid w:val="00500962"/>
    <w:rsid w:val="00500A03"/>
    <w:rsid w:val="00500B3B"/>
    <w:rsid w:val="00500B49"/>
    <w:rsid w:val="00500D9C"/>
    <w:rsid w:val="00501115"/>
    <w:rsid w:val="00501179"/>
    <w:rsid w:val="00501386"/>
    <w:rsid w:val="00501620"/>
    <w:rsid w:val="00501781"/>
    <w:rsid w:val="00501975"/>
    <w:rsid w:val="00501D88"/>
    <w:rsid w:val="0050209A"/>
    <w:rsid w:val="005020F3"/>
    <w:rsid w:val="0050266A"/>
    <w:rsid w:val="005026D7"/>
    <w:rsid w:val="005026DB"/>
    <w:rsid w:val="0050294B"/>
    <w:rsid w:val="005029F8"/>
    <w:rsid w:val="00502A95"/>
    <w:rsid w:val="00502AA0"/>
    <w:rsid w:val="00502BA4"/>
    <w:rsid w:val="00502CA7"/>
    <w:rsid w:val="00502CE7"/>
    <w:rsid w:val="00502F7E"/>
    <w:rsid w:val="0050305A"/>
    <w:rsid w:val="00503175"/>
    <w:rsid w:val="005032A4"/>
    <w:rsid w:val="005032B3"/>
    <w:rsid w:val="005032F7"/>
    <w:rsid w:val="0050384C"/>
    <w:rsid w:val="00503AA0"/>
    <w:rsid w:val="00503CB6"/>
    <w:rsid w:val="00503CB9"/>
    <w:rsid w:val="00503D04"/>
    <w:rsid w:val="00504077"/>
    <w:rsid w:val="00504100"/>
    <w:rsid w:val="005041FC"/>
    <w:rsid w:val="005042CE"/>
    <w:rsid w:val="0050454B"/>
    <w:rsid w:val="00504750"/>
    <w:rsid w:val="005048EA"/>
    <w:rsid w:val="00504931"/>
    <w:rsid w:val="00504AC2"/>
    <w:rsid w:val="00504DE1"/>
    <w:rsid w:val="00504FED"/>
    <w:rsid w:val="005050F2"/>
    <w:rsid w:val="0050514B"/>
    <w:rsid w:val="00505513"/>
    <w:rsid w:val="005055C9"/>
    <w:rsid w:val="005056AC"/>
    <w:rsid w:val="005057F1"/>
    <w:rsid w:val="00505995"/>
    <w:rsid w:val="00505CDF"/>
    <w:rsid w:val="005060C1"/>
    <w:rsid w:val="0050614B"/>
    <w:rsid w:val="00506254"/>
    <w:rsid w:val="00506321"/>
    <w:rsid w:val="0050642C"/>
    <w:rsid w:val="0050649C"/>
    <w:rsid w:val="005064A0"/>
    <w:rsid w:val="005064D1"/>
    <w:rsid w:val="005065A9"/>
    <w:rsid w:val="005065D0"/>
    <w:rsid w:val="00506603"/>
    <w:rsid w:val="005066E9"/>
    <w:rsid w:val="00506C03"/>
    <w:rsid w:val="00506D4D"/>
    <w:rsid w:val="00506E12"/>
    <w:rsid w:val="00506EEC"/>
    <w:rsid w:val="00506F59"/>
    <w:rsid w:val="00506FE8"/>
    <w:rsid w:val="005070D9"/>
    <w:rsid w:val="005071E4"/>
    <w:rsid w:val="005072A9"/>
    <w:rsid w:val="005073D9"/>
    <w:rsid w:val="0050767A"/>
    <w:rsid w:val="0050791C"/>
    <w:rsid w:val="00507A5A"/>
    <w:rsid w:val="0051011C"/>
    <w:rsid w:val="00510381"/>
    <w:rsid w:val="00510CCD"/>
    <w:rsid w:val="00510DEC"/>
    <w:rsid w:val="0051112E"/>
    <w:rsid w:val="005111D2"/>
    <w:rsid w:val="005111E6"/>
    <w:rsid w:val="0051120A"/>
    <w:rsid w:val="005112BB"/>
    <w:rsid w:val="00511427"/>
    <w:rsid w:val="0051158F"/>
    <w:rsid w:val="00511595"/>
    <w:rsid w:val="005115C1"/>
    <w:rsid w:val="005116A8"/>
    <w:rsid w:val="00511EB3"/>
    <w:rsid w:val="00511F00"/>
    <w:rsid w:val="00511F74"/>
    <w:rsid w:val="00512329"/>
    <w:rsid w:val="00512B14"/>
    <w:rsid w:val="00512B19"/>
    <w:rsid w:val="00512E23"/>
    <w:rsid w:val="005130A6"/>
    <w:rsid w:val="00513427"/>
    <w:rsid w:val="00513571"/>
    <w:rsid w:val="00513573"/>
    <w:rsid w:val="005135D1"/>
    <w:rsid w:val="0051367E"/>
    <w:rsid w:val="005136B9"/>
    <w:rsid w:val="0051370D"/>
    <w:rsid w:val="00513996"/>
    <w:rsid w:val="00513B9B"/>
    <w:rsid w:val="00513D08"/>
    <w:rsid w:val="00513E31"/>
    <w:rsid w:val="00513ED4"/>
    <w:rsid w:val="00513F58"/>
    <w:rsid w:val="00513FC7"/>
    <w:rsid w:val="00514011"/>
    <w:rsid w:val="0051413E"/>
    <w:rsid w:val="00514307"/>
    <w:rsid w:val="00514329"/>
    <w:rsid w:val="00514439"/>
    <w:rsid w:val="0051490A"/>
    <w:rsid w:val="00514B16"/>
    <w:rsid w:val="00514DAC"/>
    <w:rsid w:val="00514DC0"/>
    <w:rsid w:val="005150D5"/>
    <w:rsid w:val="00515203"/>
    <w:rsid w:val="005156C2"/>
    <w:rsid w:val="00515845"/>
    <w:rsid w:val="00515B1D"/>
    <w:rsid w:val="00515E2A"/>
    <w:rsid w:val="00516002"/>
    <w:rsid w:val="00516051"/>
    <w:rsid w:val="005161AA"/>
    <w:rsid w:val="00516228"/>
    <w:rsid w:val="0051636D"/>
    <w:rsid w:val="005163CB"/>
    <w:rsid w:val="00516561"/>
    <w:rsid w:val="0051660D"/>
    <w:rsid w:val="00516950"/>
    <w:rsid w:val="00516C64"/>
    <w:rsid w:val="00516D94"/>
    <w:rsid w:val="00516EB5"/>
    <w:rsid w:val="00517102"/>
    <w:rsid w:val="00517268"/>
    <w:rsid w:val="00517314"/>
    <w:rsid w:val="0051735C"/>
    <w:rsid w:val="00517371"/>
    <w:rsid w:val="0051795E"/>
    <w:rsid w:val="00517A21"/>
    <w:rsid w:val="00517CD1"/>
    <w:rsid w:val="00517DAA"/>
    <w:rsid w:val="00520158"/>
    <w:rsid w:val="00520317"/>
    <w:rsid w:val="00520373"/>
    <w:rsid w:val="005208CB"/>
    <w:rsid w:val="005210DA"/>
    <w:rsid w:val="0052115A"/>
    <w:rsid w:val="005211ED"/>
    <w:rsid w:val="00521486"/>
    <w:rsid w:val="005215FD"/>
    <w:rsid w:val="0052178E"/>
    <w:rsid w:val="005218F4"/>
    <w:rsid w:val="00521980"/>
    <w:rsid w:val="00521CED"/>
    <w:rsid w:val="00521E8E"/>
    <w:rsid w:val="00521F2C"/>
    <w:rsid w:val="00521F7B"/>
    <w:rsid w:val="00522074"/>
    <w:rsid w:val="00522193"/>
    <w:rsid w:val="00522634"/>
    <w:rsid w:val="0052284F"/>
    <w:rsid w:val="00522B26"/>
    <w:rsid w:val="00522C79"/>
    <w:rsid w:val="00522D72"/>
    <w:rsid w:val="00522F1F"/>
    <w:rsid w:val="005232B2"/>
    <w:rsid w:val="005237CE"/>
    <w:rsid w:val="005238A9"/>
    <w:rsid w:val="005239D3"/>
    <w:rsid w:val="00523CF5"/>
    <w:rsid w:val="00524051"/>
    <w:rsid w:val="00524444"/>
    <w:rsid w:val="0052447A"/>
    <w:rsid w:val="00524743"/>
    <w:rsid w:val="005248B9"/>
    <w:rsid w:val="0052496F"/>
    <w:rsid w:val="00524975"/>
    <w:rsid w:val="00524A8F"/>
    <w:rsid w:val="00524D15"/>
    <w:rsid w:val="0052502E"/>
    <w:rsid w:val="0052507F"/>
    <w:rsid w:val="005250D8"/>
    <w:rsid w:val="00525107"/>
    <w:rsid w:val="005251FA"/>
    <w:rsid w:val="00525412"/>
    <w:rsid w:val="0052575F"/>
    <w:rsid w:val="00525850"/>
    <w:rsid w:val="005258E0"/>
    <w:rsid w:val="00525A3E"/>
    <w:rsid w:val="00525AD4"/>
    <w:rsid w:val="00525BCD"/>
    <w:rsid w:val="00525BFB"/>
    <w:rsid w:val="00525D19"/>
    <w:rsid w:val="00525DBC"/>
    <w:rsid w:val="00526042"/>
    <w:rsid w:val="00526244"/>
    <w:rsid w:val="005263C4"/>
    <w:rsid w:val="005265A5"/>
    <w:rsid w:val="00526672"/>
    <w:rsid w:val="00526ABF"/>
    <w:rsid w:val="00526CD6"/>
    <w:rsid w:val="00526D58"/>
    <w:rsid w:val="00526F8C"/>
    <w:rsid w:val="005271E9"/>
    <w:rsid w:val="00527225"/>
    <w:rsid w:val="00527313"/>
    <w:rsid w:val="00527431"/>
    <w:rsid w:val="005276AD"/>
    <w:rsid w:val="00527A96"/>
    <w:rsid w:val="00527CDF"/>
    <w:rsid w:val="00530145"/>
    <w:rsid w:val="005301C2"/>
    <w:rsid w:val="00530EA6"/>
    <w:rsid w:val="00530F46"/>
    <w:rsid w:val="00531150"/>
    <w:rsid w:val="005311BE"/>
    <w:rsid w:val="005311E3"/>
    <w:rsid w:val="00531285"/>
    <w:rsid w:val="005315D7"/>
    <w:rsid w:val="005316AD"/>
    <w:rsid w:val="005319E3"/>
    <w:rsid w:val="00531A22"/>
    <w:rsid w:val="00531A87"/>
    <w:rsid w:val="00531F12"/>
    <w:rsid w:val="00531F58"/>
    <w:rsid w:val="00531F8B"/>
    <w:rsid w:val="005320FC"/>
    <w:rsid w:val="00532182"/>
    <w:rsid w:val="0053223C"/>
    <w:rsid w:val="00532456"/>
    <w:rsid w:val="0053294A"/>
    <w:rsid w:val="0053294D"/>
    <w:rsid w:val="00532B2E"/>
    <w:rsid w:val="00532DCF"/>
    <w:rsid w:val="0053315C"/>
    <w:rsid w:val="005331C8"/>
    <w:rsid w:val="005331F3"/>
    <w:rsid w:val="0053331E"/>
    <w:rsid w:val="005333DE"/>
    <w:rsid w:val="00533856"/>
    <w:rsid w:val="005338B0"/>
    <w:rsid w:val="0053398A"/>
    <w:rsid w:val="00533CD2"/>
    <w:rsid w:val="00533D63"/>
    <w:rsid w:val="00533DE0"/>
    <w:rsid w:val="00534095"/>
    <w:rsid w:val="0053415E"/>
    <w:rsid w:val="00534200"/>
    <w:rsid w:val="00534280"/>
    <w:rsid w:val="00534290"/>
    <w:rsid w:val="00534337"/>
    <w:rsid w:val="0053446E"/>
    <w:rsid w:val="00534742"/>
    <w:rsid w:val="00534BBD"/>
    <w:rsid w:val="00534BF5"/>
    <w:rsid w:val="00534D9E"/>
    <w:rsid w:val="00534DD0"/>
    <w:rsid w:val="00534EDF"/>
    <w:rsid w:val="0053506A"/>
    <w:rsid w:val="005350D0"/>
    <w:rsid w:val="00535208"/>
    <w:rsid w:val="0053532B"/>
    <w:rsid w:val="00535573"/>
    <w:rsid w:val="005355C4"/>
    <w:rsid w:val="005357D2"/>
    <w:rsid w:val="005357F0"/>
    <w:rsid w:val="00535902"/>
    <w:rsid w:val="00535CE0"/>
    <w:rsid w:val="00535DE9"/>
    <w:rsid w:val="00535FA3"/>
    <w:rsid w:val="00535FDA"/>
    <w:rsid w:val="005362B9"/>
    <w:rsid w:val="005362F0"/>
    <w:rsid w:val="00536310"/>
    <w:rsid w:val="005364F9"/>
    <w:rsid w:val="00536517"/>
    <w:rsid w:val="0053654F"/>
    <w:rsid w:val="00536630"/>
    <w:rsid w:val="00536721"/>
    <w:rsid w:val="00536737"/>
    <w:rsid w:val="0053677A"/>
    <w:rsid w:val="005368A4"/>
    <w:rsid w:val="00536A14"/>
    <w:rsid w:val="00536A31"/>
    <w:rsid w:val="00536A7E"/>
    <w:rsid w:val="00536D24"/>
    <w:rsid w:val="005370EE"/>
    <w:rsid w:val="0053711E"/>
    <w:rsid w:val="00537605"/>
    <w:rsid w:val="00537641"/>
    <w:rsid w:val="0053786E"/>
    <w:rsid w:val="00537C22"/>
    <w:rsid w:val="0054005C"/>
    <w:rsid w:val="005403DC"/>
    <w:rsid w:val="005404AE"/>
    <w:rsid w:val="005407D6"/>
    <w:rsid w:val="005408FA"/>
    <w:rsid w:val="00540A16"/>
    <w:rsid w:val="00540C23"/>
    <w:rsid w:val="00540D36"/>
    <w:rsid w:val="00540F19"/>
    <w:rsid w:val="0054119A"/>
    <w:rsid w:val="0054126D"/>
    <w:rsid w:val="0054131A"/>
    <w:rsid w:val="00541403"/>
    <w:rsid w:val="005418FF"/>
    <w:rsid w:val="0054192D"/>
    <w:rsid w:val="0054199F"/>
    <w:rsid w:val="00541AA3"/>
    <w:rsid w:val="00541C21"/>
    <w:rsid w:val="00541C92"/>
    <w:rsid w:val="00541CAA"/>
    <w:rsid w:val="00541DA3"/>
    <w:rsid w:val="00541EC5"/>
    <w:rsid w:val="00542484"/>
    <w:rsid w:val="00542529"/>
    <w:rsid w:val="0054265B"/>
    <w:rsid w:val="00542666"/>
    <w:rsid w:val="00542724"/>
    <w:rsid w:val="00542755"/>
    <w:rsid w:val="00542A93"/>
    <w:rsid w:val="00542B1E"/>
    <w:rsid w:val="00542DA6"/>
    <w:rsid w:val="00542FC7"/>
    <w:rsid w:val="00543083"/>
    <w:rsid w:val="0054311B"/>
    <w:rsid w:val="0054373A"/>
    <w:rsid w:val="00543793"/>
    <w:rsid w:val="00543A90"/>
    <w:rsid w:val="00543AD5"/>
    <w:rsid w:val="00543BE4"/>
    <w:rsid w:val="00543DD3"/>
    <w:rsid w:val="005440E4"/>
    <w:rsid w:val="00544225"/>
    <w:rsid w:val="00544379"/>
    <w:rsid w:val="005444E6"/>
    <w:rsid w:val="00544545"/>
    <w:rsid w:val="00544863"/>
    <w:rsid w:val="00544DC1"/>
    <w:rsid w:val="00545256"/>
    <w:rsid w:val="00545341"/>
    <w:rsid w:val="005453EB"/>
    <w:rsid w:val="00545419"/>
    <w:rsid w:val="00545513"/>
    <w:rsid w:val="0054559D"/>
    <w:rsid w:val="005458DD"/>
    <w:rsid w:val="005459EA"/>
    <w:rsid w:val="00545F62"/>
    <w:rsid w:val="00545F79"/>
    <w:rsid w:val="00545FA4"/>
    <w:rsid w:val="00546162"/>
    <w:rsid w:val="00546396"/>
    <w:rsid w:val="00546649"/>
    <w:rsid w:val="005466D8"/>
    <w:rsid w:val="005466E9"/>
    <w:rsid w:val="005467B0"/>
    <w:rsid w:val="0054688D"/>
    <w:rsid w:val="00546C23"/>
    <w:rsid w:val="00547005"/>
    <w:rsid w:val="0054718B"/>
    <w:rsid w:val="005471C6"/>
    <w:rsid w:val="00547411"/>
    <w:rsid w:val="005474AE"/>
    <w:rsid w:val="0054763A"/>
    <w:rsid w:val="00547A9A"/>
    <w:rsid w:val="00547C86"/>
    <w:rsid w:val="005500E5"/>
    <w:rsid w:val="00550157"/>
    <w:rsid w:val="0055019C"/>
    <w:rsid w:val="0055038D"/>
    <w:rsid w:val="005503C8"/>
    <w:rsid w:val="005503F9"/>
    <w:rsid w:val="005506E7"/>
    <w:rsid w:val="00550910"/>
    <w:rsid w:val="005509EA"/>
    <w:rsid w:val="00550BCA"/>
    <w:rsid w:val="00550F0E"/>
    <w:rsid w:val="00550FF7"/>
    <w:rsid w:val="00551010"/>
    <w:rsid w:val="00551159"/>
    <w:rsid w:val="005512B6"/>
    <w:rsid w:val="00551319"/>
    <w:rsid w:val="00551444"/>
    <w:rsid w:val="00551472"/>
    <w:rsid w:val="00551674"/>
    <w:rsid w:val="00551981"/>
    <w:rsid w:val="005519BF"/>
    <w:rsid w:val="00551B54"/>
    <w:rsid w:val="00551CC0"/>
    <w:rsid w:val="00551CE2"/>
    <w:rsid w:val="00551DEB"/>
    <w:rsid w:val="00551EAA"/>
    <w:rsid w:val="005520A1"/>
    <w:rsid w:val="005520E4"/>
    <w:rsid w:val="00552183"/>
    <w:rsid w:val="00552344"/>
    <w:rsid w:val="005523B6"/>
    <w:rsid w:val="00552875"/>
    <w:rsid w:val="005529D3"/>
    <w:rsid w:val="00552AD8"/>
    <w:rsid w:val="00552CBC"/>
    <w:rsid w:val="00552D0B"/>
    <w:rsid w:val="00552E2B"/>
    <w:rsid w:val="0055305B"/>
    <w:rsid w:val="005530C1"/>
    <w:rsid w:val="00553105"/>
    <w:rsid w:val="005532AB"/>
    <w:rsid w:val="00553399"/>
    <w:rsid w:val="005534C5"/>
    <w:rsid w:val="00553672"/>
    <w:rsid w:val="00553C82"/>
    <w:rsid w:val="005543B5"/>
    <w:rsid w:val="00554481"/>
    <w:rsid w:val="00554592"/>
    <w:rsid w:val="005545FB"/>
    <w:rsid w:val="0055480C"/>
    <w:rsid w:val="005549DA"/>
    <w:rsid w:val="00554D18"/>
    <w:rsid w:val="00554D1D"/>
    <w:rsid w:val="00555174"/>
    <w:rsid w:val="00555248"/>
    <w:rsid w:val="00555298"/>
    <w:rsid w:val="00555519"/>
    <w:rsid w:val="0055553A"/>
    <w:rsid w:val="00555625"/>
    <w:rsid w:val="00555703"/>
    <w:rsid w:val="00555A98"/>
    <w:rsid w:val="00555B36"/>
    <w:rsid w:val="00555E22"/>
    <w:rsid w:val="00556105"/>
    <w:rsid w:val="005565B3"/>
    <w:rsid w:val="00556696"/>
    <w:rsid w:val="00556891"/>
    <w:rsid w:val="00556AD6"/>
    <w:rsid w:val="00556B05"/>
    <w:rsid w:val="00556B31"/>
    <w:rsid w:val="00556C54"/>
    <w:rsid w:val="00556F6F"/>
    <w:rsid w:val="00557135"/>
    <w:rsid w:val="005571F4"/>
    <w:rsid w:val="0055726C"/>
    <w:rsid w:val="00557355"/>
    <w:rsid w:val="005575C1"/>
    <w:rsid w:val="005575D2"/>
    <w:rsid w:val="00557684"/>
    <w:rsid w:val="00557DE1"/>
    <w:rsid w:val="005600FA"/>
    <w:rsid w:val="005601AB"/>
    <w:rsid w:val="00560280"/>
    <w:rsid w:val="00560658"/>
    <w:rsid w:val="00560673"/>
    <w:rsid w:val="00560A0C"/>
    <w:rsid w:val="00560A66"/>
    <w:rsid w:val="00560CE3"/>
    <w:rsid w:val="00561032"/>
    <w:rsid w:val="00561116"/>
    <w:rsid w:val="005614C4"/>
    <w:rsid w:val="00561540"/>
    <w:rsid w:val="005616F9"/>
    <w:rsid w:val="00561BBA"/>
    <w:rsid w:val="00561EF6"/>
    <w:rsid w:val="0056211F"/>
    <w:rsid w:val="0056231A"/>
    <w:rsid w:val="005624B6"/>
    <w:rsid w:val="005627B7"/>
    <w:rsid w:val="005628E1"/>
    <w:rsid w:val="00562B1E"/>
    <w:rsid w:val="00562B9D"/>
    <w:rsid w:val="00562E00"/>
    <w:rsid w:val="00562FB5"/>
    <w:rsid w:val="00563026"/>
    <w:rsid w:val="005630F4"/>
    <w:rsid w:val="00563115"/>
    <w:rsid w:val="00563168"/>
    <w:rsid w:val="00563268"/>
    <w:rsid w:val="005633A2"/>
    <w:rsid w:val="00563422"/>
    <w:rsid w:val="00563569"/>
    <w:rsid w:val="005636E7"/>
    <w:rsid w:val="0056374F"/>
    <w:rsid w:val="005638BD"/>
    <w:rsid w:val="0056397E"/>
    <w:rsid w:val="00563A6B"/>
    <w:rsid w:val="00563AE2"/>
    <w:rsid w:val="00563BCE"/>
    <w:rsid w:val="00563D3D"/>
    <w:rsid w:val="00563D58"/>
    <w:rsid w:val="00564047"/>
    <w:rsid w:val="00564083"/>
    <w:rsid w:val="005641CD"/>
    <w:rsid w:val="0056423C"/>
    <w:rsid w:val="005642EA"/>
    <w:rsid w:val="0056471D"/>
    <w:rsid w:val="0056474E"/>
    <w:rsid w:val="005649EA"/>
    <w:rsid w:val="00564AFD"/>
    <w:rsid w:val="00564C28"/>
    <w:rsid w:val="00564CAE"/>
    <w:rsid w:val="00564FD9"/>
    <w:rsid w:val="00565292"/>
    <w:rsid w:val="00565573"/>
    <w:rsid w:val="00565668"/>
    <w:rsid w:val="005659B3"/>
    <w:rsid w:val="00565AE5"/>
    <w:rsid w:val="00565BEC"/>
    <w:rsid w:val="00565F8E"/>
    <w:rsid w:val="00566139"/>
    <w:rsid w:val="0056635F"/>
    <w:rsid w:val="00566520"/>
    <w:rsid w:val="00566768"/>
    <w:rsid w:val="00566793"/>
    <w:rsid w:val="005667E2"/>
    <w:rsid w:val="00566996"/>
    <w:rsid w:val="00566B89"/>
    <w:rsid w:val="00566D6E"/>
    <w:rsid w:val="0056717D"/>
    <w:rsid w:val="005671AC"/>
    <w:rsid w:val="005671CB"/>
    <w:rsid w:val="005676ED"/>
    <w:rsid w:val="00567715"/>
    <w:rsid w:val="0056777B"/>
    <w:rsid w:val="005677FC"/>
    <w:rsid w:val="00567A10"/>
    <w:rsid w:val="00567B80"/>
    <w:rsid w:val="00570024"/>
    <w:rsid w:val="00570127"/>
    <w:rsid w:val="0057017E"/>
    <w:rsid w:val="00570387"/>
    <w:rsid w:val="005703AA"/>
    <w:rsid w:val="0057071E"/>
    <w:rsid w:val="00570871"/>
    <w:rsid w:val="00570A4A"/>
    <w:rsid w:val="00570C26"/>
    <w:rsid w:val="00570C30"/>
    <w:rsid w:val="00570E54"/>
    <w:rsid w:val="0057106D"/>
    <w:rsid w:val="005712BD"/>
    <w:rsid w:val="005712BE"/>
    <w:rsid w:val="00571355"/>
    <w:rsid w:val="00571473"/>
    <w:rsid w:val="005714E7"/>
    <w:rsid w:val="005717AD"/>
    <w:rsid w:val="00571B45"/>
    <w:rsid w:val="00571B47"/>
    <w:rsid w:val="00572009"/>
    <w:rsid w:val="005720CB"/>
    <w:rsid w:val="00572186"/>
    <w:rsid w:val="0057239A"/>
    <w:rsid w:val="00572418"/>
    <w:rsid w:val="00572511"/>
    <w:rsid w:val="005725EA"/>
    <w:rsid w:val="00572897"/>
    <w:rsid w:val="005728D5"/>
    <w:rsid w:val="0057294A"/>
    <w:rsid w:val="005729D4"/>
    <w:rsid w:val="00572A4A"/>
    <w:rsid w:val="00572A57"/>
    <w:rsid w:val="00572C27"/>
    <w:rsid w:val="00572E6F"/>
    <w:rsid w:val="00573018"/>
    <w:rsid w:val="00573214"/>
    <w:rsid w:val="00573257"/>
    <w:rsid w:val="00573571"/>
    <w:rsid w:val="005735B1"/>
    <w:rsid w:val="0057365F"/>
    <w:rsid w:val="00573AC2"/>
    <w:rsid w:val="00573D40"/>
    <w:rsid w:val="00573DB7"/>
    <w:rsid w:val="00573E57"/>
    <w:rsid w:val="00574378"/>
    <w:rsid w:val="0057442D"/>
    <w:rsid w:val="0057454D"/>
    <w:rsid w:val="00574760"/>
    <w:rsid w:val="005749F2"/>
    <w:rsid w:val="00574BA3"/>
    <w:rsid w:val="00574BC7"/>
    <w:rsid w:val="0057501A"/>
    <w:rsid w:val="0057517D"/>
    <w:rsid w:val="005752C1"/>
    <w:rsid w:val="0057532D"/>
    <w:rsid w:val="005753C5"/>
    <w:rsid w:val="0057552F"/>
    <w:rsid w:val="0057554C"/>
    <w:rsid w:val="0057561E"/>
    <w:rsid w:val="00575665"/>
    <w:rsid w:val="0057566C"/>
    <w:rsid w:val="00575836"/>
    <w:rsid w:val="00575A2A"/>
    <w:rsid w:val="00575D92"/>
    <w:rsid w:val="00575F1B"/>
    <w:rsid w:val="0057604D"/>
    <w:rsid w:val="005761B6"/>
    <w:rsid w:val="00576240"/>
    <w:rsid w:val="0057634C"/>
    <w:rsid w:val="005763EB"/>
    <w:rsid w:val="00576484"/>
    <w:rsid w:val="005764A2"/>
    <w:rsid w:val="005764D0"/>
    <w:rsid w:val="0057678C"/>
    <w:rsid w:val="00576840"/>
    <w:rsid w:val="00576B3A"/>
    <w:rsid w:val="00576DC8"/>
    <w:rsid w:val="00576F07"/>
    <w:rsid w:val="00576F3B"/>
    <w:rsid w:val="005774C3"/>
    <w:rsid w:val="005776E0"/>
    <w:rsid w:val="005776FC"/>
    <w:rsid w:val="0057776D"/>
    <w:rsid w:val="005778F8"/>
    <w:rsid w:val="005779C4"/>
    <w:rsid w:val="005779EE"/>
    <w:rsid w:val="00577B18"/>
    <w:rsid w:val="00577B7B"/>
    <w:rsid w:val="00577BC1"/>
    <w:rsid w:val="00577C83"/>
    <w:rsid w:val="00577F50"/>
    <w:rsid w:val="0058039B"/>
    <w:rsid w:val="005803FE"/>
    <w:rsid w:val="0058061F"/>
    <w:rsid w:val="005806BF"/>
    <w:rsid w:val="00580753"/>
    <w:rsid w:val="005807B3"/>
    <w:rsid w:val="00581214"/>
    <w:rsid w:val="005814E7"/>
    <w:rsid w:val="00581621"/>
    <w:rsid w:val="00581864"/>
    <w:rsid w:val="00581AFE"/>
    <w:rsid w:val="00581B89"/>
    <w:rsid w:val="00581E70"/>
    <w:rsid w:val="00582365"/>
    <w:rsid w:val="005828C0"/>
    <w:rsid w:val="00582B44"/>
    <w:rsid w:val="00582C0C"/>
    <w:rsid w:val="00582CD2"/>
    <w:rsid w:val="005832EE"/>
    <w:rsid w:val="00583303"/>
    <w:rsid w:val="005835B5"/>
    <w:rsid w:val="00583671"/>
    <w:rsid w:val="005836E9"/>
    <w:rsid w:val="00583815"/>
    <w:rsid w:val="00583955"/>
    <w:rsid w:val="00583AC2"/>
    <w:rsid w:val="00583D94"/>
    <w:rsid w:val="00583DE4"/>
    <w:rsid w:val="00583FF2"/>
    <w:rsid w:val="005841AF"/>
    <w:rsid w:val="00584276"/>
    <w:rsid w:val="0058433C"/>
    <w:rsid w:val="0058448C"/>
    <w:rsid w:val="005845A2"/>
    <w:rsid w:val="005845BD"/>
    <w:rsid w:val="005845E4"/>
    <w:rsid w:val="0058478D"/>
    <w:rsid w:val="005849FF"/>
    <w:rsid w:val="005851C8"/>
    <w:rsid w:val="005851C9"/>
    <w:rsid w:val="0058527D"/>
    <w:rsid w:val="005857AD"/>
    <w:rsid w:val="00585AD8"/>
    <w:rsid w:val="00585E61"/>
    <w:rsid w:val="00585EB4"/>
    <w:rsid w:val="00585EEB"/>
    <w:rsid w:val="005861CA"/>
    <w:rsid w:val="005865E3"/>
    <w:rsid w:val="00586842"/>
    <w:rsid w:val="0058688B"/>
    <w:rsid w:val="00586911"/>
    <w:rsid w:val="00586ADF"/>
    <w:rsid w:val="00586C29"/>
    <w:rsid w:val="00586C41"/>
    <w:rsid w:val="00586D36"/>
    <w:rsid w:val="00586F90"/>
    <w:rsid w:val="005870C8"/>
    <w:rsid w:val="0058711F"/>
    <w:rsid w:val="005871DC"/>
    <w:rsid w:val="00587348"/>
    <w:rsid w:val="00587398"/>
    <w:rsid w:val="00587448"/>
    <w:rsid w:val="00587777"/>
    <w:rsid w:val="005878FD"/>
    <w:rsid w:val="0058793B"/>
    <w:rsid w:val="00587C79"/>
    <w:rsid w:val="00587D21"/>
    <w:rsid w:val="00587D82"/>
    <w:rsid w:val="00587E17"/>
    <w:rsid w:val="005900A0"/>
    <w:rsid w:val="0059014F"/>
    <w:rsid w:val="0059023E"/>
    <w:rsid w:val="00590248"/>
    <w:rsid w:val="005902A4"/>
    <w:rsid w:val="005904D7"/>
    <w:rsid w:val="0059058E"/>
    <w:rsid w:val="00590631"/>
    <w:rsid w:val="0059069D"/>
    <w:rsid w:val="00590791"/>
    <w:rsid w:val="005908D5"/>
    <w:rsid w:val="00590A8A"/>
    <w:rsid w:val="00590A97"/>
    <w:rsid w:val="00590AD5"/>
    <w:rsid w:val="00590BEC"/>
    <w:rsid w:val="00590D60"/>
    <w:rsid w:val="005912E4"/>
    <w:rsid w:val="005913F7"/>
    <w:rsid w:val="005914FA"/>
    <w:rsid w:val="00591660"/>
    <w:rsid w:val="0059172B"/>
    <w:rsid w:val="005919D8"/>
    <w:rsid w:val="00591AA2"/>
    <w:rsid w:val="00591CDD"/>
    <w:rsid w:val="00591D74"/>
    <w:rsid w:val="00591E88"/>
    <w:rsid w:val="00591F76"/>
    <w:rsid w:val="00592040"/>
    <w:rsid w:val="00592392"/>
    <w:rsid w:val="00592425"/>
    <w:rsid w:val="00592634"/>
    <w:rsid w:val="005929DB"/>
    <w:rsid w:val="00592ED7"/>
    <w:rsid w:val="00592F21"/>
    <w:rsid w:val="00592F4A"/>
    <w:rsid w:val="00593048"/>
    <w:rsid w:val="00593206"/>
    <w:rsid w:val="0059339D"/>
    <w:rsid w:val="00593831"/>
    <w:rsid w:val="00593AD6"/>
    <w:rsid w:val="00593EAE"/>
    <w:rsid w:val="00593EFD"/>
    <w:rsid w:val="005942AE"/>
    <w:rsid w:val="005942BB"/>
    <w:rsid w:val="00594331"/>
    <w:rsid w:val="00594356"/>
    <w:rsid w:val="005945D0"/>
    <w:rsid w:val="00594689"/>
    <w:rsid w:val="0059498D"/>
    <w:rsid w:val="00594A7E"/>
    <w:rsid w:val="00594C82"/>
    <w:rsid w:val="00595014"/>
    <w:rsid w:val="005950BE"/>
    <w:rsid w:val="00595122"/>
    <w:rsid w:val="00595384"/>
    <w:rsid w:val="005954DB"/>
    <w:rsid w:val="0059565A"/>
    <w:rsid w:val="00595785"/>
    <w:rsid w:val="00595B46"/>
    <w:rsid w:val="00595B8A"/>
    <w:rsid w:val="00595BCE"/>
    <w:rsid w:val="00595EF4"/>
    <w:rsid w:val="00596280"/>
    <w:rsid w:val="00596454"/>
    <w:rsid w:val="00596497"/>
    <w:rsid w:val="005964B4"/>
    <w:rsid w:val="005964FA"/>
    <w:rsid w:val="00596505"/>
    <w:rsid w:val="005965DF"/>
    <w:rsid w:val="00596783"/>
    <w:rsid w:val="0059687A"/>
    <w:rsid w:val="00596897"/>
    <w:rsid w:val="00596990"/>
    <w:rsid w:val="00596A61"/>
    <w:rsid w:val="00596C94"/>
    <w:rsid w:val="00596F06"/>
    <w:rsid w:val="00596F20"/>
    <w:rsid w:val="00597071"/>
    <w:rsid w:val="005970C1"/>
    <w:rsid w:val="00597389"/>
    <w:rsid w:val="005975C9"/>
    <w:rsid w:val="0059777A"/>
    <w:rsid w:val="005978F2"/>
    <w:rsid w:val="0059796F"/>
    <w:rsid w:val="00597A34"/>
    <w:rsid w:val="00597BB8"/>
    <w:rsid w:val="00597BFF"/>
    <w:rsid w:val="00597F5A"/>
    <w:rsid w:val="005A000C"/>
    <w:rsid w:val="005A004D"/>
    <w:rsid w:val="005A0115"/>
    <w:rsid w:val="005A0493"/>
    <w:rsid w:val="005A053C"/>
    <w:rsid w:val="005A083B"/>
    <w:rsid w:val="005A09EB"/>
    <w:rsid w:val="005A0C38"/>
    <w:rsid w:val="005A0DB4"/>
    <w:rsid w:val="005A0DE8"/>
    <w:rsid w:val="005A0FA5"/>
    <w:rsid w:val="005A0FC9"/>
    <w:rsid w:val="005A10B2"/>
    <w:rsid w:val="005A110E"/>
    <w:rsid w:val="005A113C"/>
    <w:rsid w:val="005A1208"/>
    <w:rsid w:val="005A12D0"/>
    <w:rsid w:val="005A145C"/>
    <w:rsid w:val="005A14AB"/>
    <w:rsid w:val="005A198B"/>
    <w:rsid w:val="005A1AAF"/>
    <w:rsid w:val="005A1ABD"/>
    <w:rsid w:val="005A1C13"/>
    <w:rsid w:val="005A1CC5"/>
    <w:rsid w:val="005A1CFE"/>
    <w:rsid w:val="005A1DCF"/>
    <w:rsid w:val="005A21A9"/>
    <w:rsid w:val="005A2376"/>
    <w:rsid w:val="005A24AB"/>
    <w:rsid w:val="005A27E0"/>
    <w:rsid w:val="005A2AE2"/>
    <w:rsid w:val="005A2CAF"/>
    <w:rsid w:val="005A2D6D"/>
    <w:rsid w:val="005A2E6E"/>
    <w:rsid w:val="005A2ED3"/>
    <w:rsid w:val="005A2EDB"/>
    <w:rsid w:val="005A2FD0"/>
    <w:rsid w:val="005A31BB"/>
    <w:rsid w:val="005A3355"/>
    <w:rsid w:val="005A3517"/>
    <w:rsid w:val="005A3685"/>
    <w:rsid w:val="005A36CA"/>
    <w:rsid w:val="005A3887"/>
    <w:rsid w:val="005A3963"/>
    <w:rsid w:val="005A3CC2"/>
    <w:rsid w:val="005A4045"/>
    <w:rsid w:val="005A40C9"/>
    <w:rsid w:val="005A40ED"/>
    <w:rsid w:val="005A426E"/>
    <w:rsid w:val="005A42AF"/>
    <w:rsid w:val="005A4686"/>
    <w:rsid w:val="005A4873"/>
    <w:rsid w:val="005A4CC2"/>
    <w:rsid w:val="005A4DED"/>
    <w:rsid w:val="005A4DFF"/>
    <w:rsid w:val="005A4E36"/>
    <w:rsid w:val="005A502A"/>
    <w:rsid w:val="005A5484"/>
    <w:rsid w:val="005A549A"/>
    <w:rsid w:val="005A574E"/>
    <w:rsid w:val="005A5C4E"/>
    <w:rsid w:val="005A5D17"/>
    <w:rsid w:val="005A5DC4"/>
    <w:rsid w:val="005A6097"/>
    <w:rsid w:val="005A60CD"/>
    <w:rsid w:val="005A6646"/>
    <w:rsid w:val="005A6930"/>
    <w:rsid w:val="005A6A5C"/>
    <w:rsid w:val="005A6B04"/>
    <w:rsid w:val="005A6BF3"/>
    <w:rsid w:val="005A6D08"/>
    <w:rsid w:val="005A7012"/>
    <w:rsid w:val="005A7159"/>
    <w:rsid w:val="005A71D4"/>
    <w:rsid w:val="005A7228"/>
    <w:rsid w:val="005A7470"/>
    <w:rsid w:val="005A767F"/>
    <w:rsid w:val="005A76EA"/>
    <w:rsid w:val="005A77C1"/>
    <w:rsid w:val="005A7890"/>
    <w:rsid w:val="005A7998"/>
    <w:rsid w:val="005A79DC"/>
    <w:rsid w:val="005A7E0C"/>
    <w:rsid w:val="005B0213"/>
    <w:rsid w:val="005B0309"/>
    <w:rsid w:val="005B066B"/>
    <w:rsid w:val="005B0858"/>
    <w:rsid w:val="005B09AA"/>
    <w:rsid w:val="005B0A55"/>
    <w:rsid w:val="005B0D16"/>
    <w:rsid w:val="005B0E79"/>
    <w:rsid w:val="005B0F98"/>
    <w:rsid w:val="005B0FA9"/>
    <w:rsid w:val="005B126C"/>
    <w:rsid w:val="005B13DC"/>
    <w:rsid w:val="005B15E2"/>
    <w:rsid w:val="005B1699"/>
    <w:rsid w:val="005B17E7"/>
    <w:rsid w:val="005B1875"/>
    <w:rsid w:val="005B1891"/>
    <w:rsid w:val="005B1C8A"/>
    <w:rsid w:val="005B1CE8"/>
    <w:rsid w:val="005B1FC9"/>
    <w:rsid w:val="005B200F"/>
    <w:rsid w:val="005B20A1"/>
    <w:rsid w:val="005B210D"/>
    <w:rsid w:val="005B2492"/>
    <w:rsid w:val="005B25E6"/>
    <w:rsid w:val="005B265A"/>
    <w:rsid w:val="005B26CF"/>
    <w:rsid w:val="005B28AE"/>
    <w:rsid w:val="005B2AD7"/>
    <w:rsid w:val="005B2B72"/>
    <w:rsid w:val="005B2D47"/>
    <w:rsid w:val="005B2E72"/>
    <w:rsid w:val="005B3536"/>
    <w:rsid w:val="005B372A"/>
    <w:rsid w:val="005B3B21"/>
    <w:rsid w:val="005B3B98"/>
    <w:rsid w:val="005B3C15"/>
    <w:rsid w:val="005B3CBE"/>
    <w:rsid w:val="005B403B"/>
    <w:rsid w:val="005B416F"/>
    <w:rsid w:val="005B41F5"/>
    <w:rsid w:val="005B423B"/>
    <w:rsid w:val="005B44FA"/>
    <w:rsid w:val="005B464F"/>
    <w:rsid w:val="005B4906"/>
    <w:rsid w:val="005B56DF"/>
    <w:rsid w:val="005B593D"/>
    <w:rsid w:val="005B5C29"/>
    <w:rsid w:val="005B5EDD"/>
    <w:rsid w:val="005B5EE6"/>
    <w:rsid w:val="005B5F56"/>
    <w:rsid w:val="005B5FCC"/>
    <w:rsid w:val="005B6059"/>
    <w:rsid w:val="005B6069"/>
    <w:rsid w:val="005B607F"/>
    <w:rsid w:val="005B62C5"/>
    <w:rsid w:val="005B6465"/>
    <w:rsid w:val="005B65E0"/>
    <w:rsid w:val="005B6703"/>
    <w:rsid w:val="005B67D2"/>
    <w:rsid w:val="005B6947"/>
    <w:rsid w:val="005B69DC"/>
    <w:rsid w:val="005B6A22"/>
    <w:rsid w:val="005B6A81"/>
    <w:rsid w:val="005B6ADE"/>
    <w:rsid w:val="005B6B54"/>
    <w:rsid w:val="005B6DFC"/>
    <w:rsid w:val="005B6EBB"/>
    <w:rsid w:val="005B71A4"/>
    <w:rsid w:val="005B7264"/>
    <w:rsid w:val="005B72AB"/>
    <w:rsid w:val="005B7331"/>
    <w:rsid w:val="005B7363"/>
    <w:rsid w:val="005B747D"/>
    <w:rsid w:val="005B783C"/>
    <w:rsid w:val="005B7B1E"/>
    <w:rsid w:val="005B7B28"/>
    <w:rsid w:val="005B7BC9"/>
    <w:rsid w:val="005C0079"/>
    <w:rsid w:val="005C00E5"/>
    <w:rsid w:val="005C014D"/>
    <w:rsid w:val="005C0151"/>
    <w:rsid w:val="005C01EE"/>
    <w:rsid w:val="005C052F"/>
    <w:rsid w:val="005C054E"/>
    <w:rsid w:val="005C06F2"/>
    <w:rsid w:val="005C080C"/>
    <w:rsid w:val="005C083E"/>
    <w:rsid w:val="005C0E45"/>
    <w:rsid w:val="005C12DA"/>
    <w:rsid w:val="005C12E7"/>
    <w:rsid w:val="005C1E29"/>
    <w:rsid w:val="005C1EAE"/>
    <w:rsid w:val="005C2149"/>
    <w:rsid w:val="005C2435"/>
    <w:rsid w:val="005C2533"/>
    <w:rsid w:val="005C27A2"/>
    <w:rsid w:val="005C292F"/>
    <w:rsid w:val="005C2B30"/>
    <w:rsid w:val="005C2CA5"/>
    <w:rsid w:val="005C2CE1"/>
    <w:rsid w:val="005C2D7C"/>
    <w:rsid w:val="005C2EBC"/>
    <w:rsid w:val="005C2F16"/>
    <w:rsid w:val="005C316C"/>
    <w:rsid w:val="005C3195"/>
    <w:rsid w:val="005C34B5"/>
    <w:rsid w:val="005C3A29"/>
    <w:rsid w:val="005C3AAA"/>
    <w:rsid w:val="005C3BC4"/>
    <w:rsid w:val="005C41B4"/>
    <w:rsid w:val="005C432F"/>
    <w:rsid w:val="005C4353"/>
    <w:rsid w:val="005C4707"/>
    <w:rsid w:val="005C47A8"/>
    <w:rsid w:val="005C48A6"/>
    <w:rsid w:val="005C4A75"/>
    <w:rsid w:val="005C4BA9"/>
    <w:rsid w:val="005C4C32"/>
    <w:rsid w:val="005C4E82"/>
    <w:rsid w:val="005C51BF"/>
    <w:rsid w:val="005C544F"/>
    <w:rsid w:val="005C558F"/>
    <w:rsid w:val="005C5599"/>
    <w:rsid w:val="005C5859"/>
    <w:rsid w:val="005C58D8"/>
    <w:rsid w:val="005C590E"/>
    <w:rsid w:val="005C592E"/>
    <w:rsid w:val="005C5FB8"/>
    <w:rsid w:val="005C6000"/>
    <w:rsid w:val="005C607B"/>
    <w:rsid w:val="005C60F5"/>
    <w:rsid w:val="005C61E3"/>
    <w:rsid w:val="005C6290"/>
    <w:rsid w:val="005C62F6"/>
    <w:rsid w:val="005C6369"/>
    <w:rsid w:val="005C65CC"/>
    <w:rsid w:val="005C6A04"/>
    <w:rsid w:val="005C6A37"/>
    <w:rsid w:val="005C6A6D"/>
    <w:rsid w:val="005C6DD9"/>
    <w:rsid w:val="005C6E77"/>
    <w:rsid w:val="005C6EBE"/>
    <w:rsid w:val="005C70A7"/>
    <w:rsid w:val="005C7379"/>
    <w:rsid w:val="005C74BB"/>
    <w:rsid w:val="005C7523"/>
    <w:rsid w:val="005C763F"/>
    <w:rsid w:val="005C7819"/>
    <w:rsid w:val="005C78C2"/>
    <w:rsid w:val="005C7BA1"/>
    <w:rsid w:val="005C7BB3"/>
    <w:rsid w:val="005C7E15"/>
    <w:rsid w:val="005C7FC9"/>
    <w:rsid w:val="005D0051"/>
    <w:rsid w:val="005D009D"/>
    <w:rsid w:val="005D0316"/>
    <w:rsid w:val="005D0338"/>
    <w:rsid w:val="005D085A"/>
    <w:rsid w:val="005D0A76"/>
    <w:rsid w:val="005D0B4D"/>
    <w:rsid w:val="005D0C35"/>
    <w:rsid w:val="005D0C64"/>
    <w:rsid w:val="005D0E14"/>
    <w:rsid w:val="005D10AB"/>
    <w:rsid w:val="005D12C4"/>
    <w:rsid w:val="005D130F"/>
    <w:rsid w:val="005D139C"/>
    <w:rsid w:val="005D18AA"/>
    <w:rsid w:val="005D19A6"/>
    <w:rsid w:val="005D1DE0"/>
    <w:rsid w:val="005D1E29"/>
    <w:rsid w:val="005D200A"/>
    <w:rsid w:val="005D2331"/>
    <w:rsid w:val="005D25D7"/>
    <w:rsid w:val="005D260B"/>
    <w:rsid w:val="005D272A"/>
    <w:rsid w:val="005D2831"/>
    <w:rsid w:val="005D2AEB"/>
    <w:rsid w:val="005D2B48"/>
    <w:rsid w:val="005D2EBF"/>
    <w:rsid w:val="005D3311"/>
    <w:rsid w:val="005D3474"/>
    <w:rsid w:val="005D3984"/>
    <w:rsid w:val="005D3BB7"/>
    <w:rsid w:val="005D3C82"/>
    <w:rsid w:val="005D3DB4"/>
    <w:rsid w:val="005D3EB1"/>
    <w:rsid w:val="005D3F9C"/>
    <w:rsid w:val="005D3FF4"/>
    <w:rsid w:val="005D4363"/>
    <w:rsid w:val="005D43E3"/>
    <w:rsid w:val="005D47A3"/>
    <w:rsid w:val="005D4856"/>
    <w:rsid w:val="005D4890"/>
    <w:rsid w:val="005D49F2"/>
    <w:rsid w:val="005D4CBF"/>
    <w:rsid w:val="005D4DCC"/>
    <w:rsid w:val="005D4F13"/>
    <w:rsid w:val="005D4FF5"/>
    <w:rsid w:val="005D517D"/>
    <w:rsid w:val="005D545A"/>
    <w:rsid w:val="005D54BD"/>
    <w:rsid w:val="005D550A"/>
    <w:rsid w:val="005D5734"/>
    <w:rsid w:val="005D57BA"/>
    <w:rsid w:val="005D57EB"/>
    <w:rsid w:val="005D58A9"/>
    <w:rsid w:val="005D5A28"/>
    <w:rsid w:val="005D5D00"/>
    <w:rsid w:val="005D5F11"/>
    <w:rsid w:val="005D5F7F"/>
    <w:rsid w:val="005D6019"/>
    <w:rsid w:val="005D605A"/>
    <w:rsid w:val="005D6296"/>
    <w:rsid w:val="005D62C8"/>
    <w:rsid w:val="005D6382"/>
    <w:rsid w:val="005D63C6"/>
    <w:rsid w:val="005D64E6"/>
    <w:rsid w:val="005D65FD"/>
    <w:rsid w:val="005D6788"/>
    <w:rsid w:val="005D67F9"/>
    <w:rsid w:val="005D69AD"/>
    <w:rsid w:val="005D6BBD"/>
    <w:rsid w:val="005D6BD5"/>
    <w:rsid w:val="005D6C26"/>
    <w:rsid w:val="005D6E0D"/>
    <w:rsid w:val="005D6E22"/>
    <w:rsid w:val="005D6F25"/>
    <w:rsid w:val="005D70ED"/>
    <w:rsid w:val="005D718E"/>
    <w:rsid w:val="005D7723"/>
    <w:rsid w:val="005D77D9"/>
    <w:rsid w:val="005D7829"/>
    <w:rsid w:val="005D790C"/>
    <w:rsid w:val="005D7AB9"/>
    <w:rsid w:val="005D7D0D"/>
    <w:rsid w:val="005D7D42"/>
    <w:rsid w:val="005D7EE8"/>
    <w:rsid w:val="005E0223"/>
    <w:rsid w:val="005E0346"/>
    <w:rsid w:val="005E0446"/>
    <w:rsid w:val="005E0882"/>
    <w:rsid w:val="005E0AA6"/>
    <w:rsid w:val="005E0AB6"/>
    <w:rsid w:val="005E1123"/>
    <w:rsid w:val="005E134D"/>
    <w:rsid w:val="005E143E"/>
    <w:rsid w:val="005E14A0"/>
    <w:rsid w:val="005E1563"/>
    <w:rsid w:val="005E159C"/>
    <w:rsid w:val="005E15E1"/>
    <w:rsid w:val="005E16C0"/>
    <w:rsid w:val="005E176C"/>
    <w:rsid w:val="005E177A"/>
    <w:rsid w:val="005E1A8E"/>
    <w:rsid w:val="005E1CCE"/>
    <w:rsid w:val="005E2293"/>
    <w:rsid w:val="005E272B"/>
    <w:rsid w:val="005E2734"/>
    <w:rsid w:val="005E27C4"/>
    <w:rsid w:val="005E29B7"/>
    <w:rsid w:val="005E29CD"/>
    <w:rsid w:val="005E2A25"/>
    <w:rsid w:val="005E2C20"/>
    <w:rsid w:val="005E2E62"/>
    <w:rsid w:val="005E2E71"/>
    <w:rsid w:val="005E310A"/>
    <w:rsid w:val="005E3221"/>
    <w:rsid w:val="005E32DC"/>
    <w:rsid w:val="005E3430"/>
    <w:rsid w:val="005E3461"/>
    <w:rsid w:val="005E36EC"/>
    <w:rsid w:val="005E38ED"/>
    <w:rsid w:val="005E3B25"/>
    <w:rsid w:val="005E3B41"/>
    <w:rsid w:val="005E3C1D"/>
    <w:rsid w:val="005E3C86"/>
    <w:rsid w:val="005E3DF9"/>
    <w:rsid w:val="005E3E19"/>
    <w:rsid w:val="005E3EAF"/>
    <w:rsid w:val="005E3EE0"/>
    <w:rsid w:val="005E3FCF"/>
    <w:rsid w:val="005E4315"/>
    <w:rsid w:val="005E43B1"/>
    <w:rsid w:val="005E4478"/>
    <w:rsid w:val="005E44B5"/>
    <w:rsid w:val="005E45AF"/>
    <w:rsid w:val="005E48B0"/>
    <w:rsid w:val="005E4CBC"/>
    <w:rsid w:val="005E4CFC"/>
    <w:rsid w:val="005E4EF1"/>
    <w:rsid w:val="005E507E"/>
    <w:rsid w:val="005E5354"/>
    <w:rsid w:val="005E53B3"/>
    <w:rsid w:val="005E54C7"/>
    <w:rsid w:val="005E564F"/>
    <w:rsid w:val="005E578A"/>
    <w:rsid w:val="005E58F7"/>
    <w:rsid w:val="005E5956"/>
    <w:rsid w:val="005E5960"/>
    <w:rsid w:val="005E5CE2"/>
    <w:rsid w:val="005E5EA2"/>
    <w:rsid w:val="005E5ED6"/>
    <w:rsid w:val="005E5F1F"/>
    <w:rsid w:val="005E5F35"/>
    <w:rsid w:val="005E5FE8"/>
    <w:rsid w:val="005E605F"/>
    <w:rsid w:val="005E61E5"/>
    <w:rsid w:val="005E6A22"/>
    <w:rsid w:val="005E6A71"/>
    <w:rsid w:val="005E6BF0"/>
    <w:rsid w:val="005E6D9B"/>
    <w:rsid w:val="005E6E80"/>
    <w:rsid w:val="005E70AA"/>
    <w:rsid w:val="005E72E9"/>
    <w:rsid w:val="005E72F1"/>
    <w:rsid w:val="005E7377"/>
    <w:rsid w:val="005E73BF"/>
    <w:rsid w:val="005E73F5"/>
    <w:rsid w:val="005E74BF"/>
    <w:rsid w:val="005E751A"/>
    <w:rsid w:val="005E7691"/>
    <w:rsid w:val="005E76E0"/>
    <w:rsid w:val="005E7858"/>
    <w:rsid w:val="005E7A61"/>
    <w:rsid w:val="005E7A8B"/>
    <w:rsid w:val="005E7C48"/>
    <w:rsid w:val="005E7CA6"/>
    <w:rsid w:val="005E7E0E"/>
    <w:rsid w:val="005F0034"/>
    <w:rsid w:val="005F017B"/>
    <w:rsid w:val="005F056F"/>
    <w:rsid w:val="005F057B"/>
    <w:rsid w:val="005F07F1"/>
    <w:rsid w:val="005F09C7"/>
    <w:rsid w:val="005F0AF9"/>
    <w:rsid w:val="005F0E43"/>
    <w:rsid w:val="005F0EEC"/>
    <w:rsid w:val="005F1000"/>
    <w:rsid w:val="005F1477"/>
    <w:rsid w:val="005F1537"/>
    <w:rsid w:val="005F15CC"/>
    <w:rsid w:val="005F15D3"/>
    <w:rsid w:val="005F160B"/>
    <w:rsid w:val="005F175A"/>
    <w:rsid w:val="005F1819"/>
    <w:rsid w:val="005F1D82"/>
    <w:rsid w:val="005F1E20"/>
    <w:rsid w:val="005F1F56"/>
    <w:rsid w:val="005F2412"/>
    <w:rsid w:val="005F2467"/>
    <w:rsid w:val="005F2AFF"/>
    <w:rsid w:val="005F2C5E"/>
    <w:rsid w:val="005F2C6F"/>
    <w:rsid w:val="005F2F1A"/>
    <w:rsid w:val="005F2F94"/>
    <w:rsid w:val="005F331E"/>
    <w:rsid w:val="005F336D"/>
    <w:rsid w:val="005F3465"/>
    <w:rsid w:val="005F361C"/>
    <w:rsid w:val="005F37A8"/>
    <w:rsid w:val="005F3824"/>
    <w:rsid w:val="005F3940"/>
    <w:rsid w:val="005F39A1"/>
    <w:rsid w:val="005F3AF9"/>
    <w:rsid w:val="005F3BFE"/>
    <w:rsid w:val="005F3E7C"/>
    <w:rsid w:val="005F3E83"/>
    <w:rsid w:val="005F40D6"/>
    <w:rsid w:val="005F432F"/>
    <w:rsid w:val="005F4487"/>
    <w:rsid w:val="005F44FF"/>
    <w:rsid w:val="005F45E1"/>
    <w:rsid w:val="005F45EF"/>
    <w:rsid w:val="005F484C"/>
    <w:rsid w:val="005F4AA2"/>
    <w:rsid w:val="005F5018"/>
    <w:rsid w:val="005F515E"/>
    <w:rsid w:val="005F52FA"/>
    <w:rsid w:val="005F5330"/>
    <w:rsid w:val="005F536F"/>
    <w:rsid w:val="005F539E"/>
    <w:rsid w:val="005F57A1"/>
    <w:rsid w:val="005F58F2"/>
    <w:rsid w:val="005F5973"/>
    <w:rsid w:val="005F5B30"/>
    <w:rsid w:val="005F605A"/>
    <w:rsid w:val="005F60D3"/>
    <w:rsid w:val="005F6600"/>
    <w:rsid w:val="005F664F"/>
    <w:rsid w:val="005F6673"/>
    <w:rsid w:val="005F673B"/>
    <w:rsid w:val="005F6762"/>
    <w:rsid w:val="005F67C9"/>
    <w:rsid w:val="005F68D6"/>
    <w:rsid w:val="005F6974"/>
    <w:rsid w:val="005F6A36"/>
    <w:rsid w:val="005F6A68"/>
    <w:rsid w:val="005F6A6A"/>
    <w:rsid w:val="005F6AE2"/>
    <w:rsid w:val="005F6B3E"/>
    <w:rsid w:val="005F6D55"/>
    <w:rsid w:val="005F6DB9"/>
    <w:rsid w:val="005F6DED"/>
    <w:rsid w:val="005F6DFE"/>
    <w:rsid w:val="005F711A"/>
    <w:rsid w:val="005F7273"/>
    <w:rsid w:val="005F72BA"/>
    <w:rsid w:val="005F7750"/>
    <w:rsid w:val="005F775F"/>
    <w:rsid w:val="005F79C4"/>
    <w:rsid w:val="005F79EA"/>
    <w:rsid w:val="005F7A95"/>
    <w:rsid w:val="005F7C33"/>
    <w:rsid w:val="005F7F01"/>
    <w:rsid w:val="005F7F37"/>
    <w:rsid w:val="006000A6"/>
    <w:rsid w:val="0060023E"/>
    <w:rsid w:val="006003DD"/>
    <w:rsid w:val="006005B2"/>
    <w:rsid w:val="006005BD"/>
    <w:rsid w:val="006008CA"/>
    <w:rsid w:val="00600AD4"/>
    <w:rsid w:val="00600BFA"/>
    <w:rsid w:val="00600C09"/>
    <w:rsid w:val="00600D69"/>
    <w:rsid w:val="00600DD6"/>
    <w:rsid w:val="00601138"/>
    <w:rsid w:val="0060113D"/>
    <w:rsid w:val="00601242"/>
    <w:rsid w:val="00601341"/>
    <w:rsid w:val="00601439"/>
    <w:rsid w:val="00601476"/>
    <w:rsid w:val="006017CF"/>
    <w:rsid w:val="006017DE"/>
    <w:rsid w:val="006019C1"/>
    <w:rsid w:val="006019E4"/>
    <w:rsid w:val="00601B45"/>
    <w:rsid w:val="00601B62"/>
    <w:rsid w:val="00601C1D"/>
    <w:rsid w:val="00601D78"/>
    <w:rsid w:val="00601F08"/>
    <w:rsid w:val="00602023"/>
    <w:rsid w:val="0060226E"/>
    <w:rsid w:val="00602367"/>
    <w:rsid w:val="006026D9"/>
    <w:rsid w:val="00602795"/>
    <w:rsid w:val="006027A6"/>
    <w:rsid w:val="006028D7"/>
    <w:rsid w:val="00602A84"/>
    <w:rsid w:val="00602B69"/>
    <w:rsid w:val="00602C40"/>
    <w:rsid w:val="00602DEA"/>
    <w:rsid w:val="00602E04"/>
    <w:rsid w:val="00603310"/>
    <w:rsid w:val="00603418"/>
    <w:rsid w:val="00603769"/>
    <w:rsid w:val="006038E4"/>
    <w:rsid w:val="00603972"/>
    <w:rsid w:val="00603A1E"/>
    <w:rsid w:val="00603C80"/>
    <w:rsid w:val="00603EA2"/>
    <w:rsid w:val="00603F0F"/>
    <w:rsid w:val="006040F4"/>
    <w:rsid w:val="00604226"/>
    <w:rsid w:val="00604586"/>
    <w:rsid w:val="006049ED"/>
    <w:rsid w:val="00604A4B"/>
    <w:rsid w:val="0060503A"/>
    <w:rsid w:val="00605160"/>
    <w:rsid w:val="006052C3"/>
    <w:rsid w:val="0060537B"/>
    <w:rsid w:val="0060542D"/>
    <w:rsid w:val="00605571"/>
    <w:rsid w:val="006057BC"/>
    <w:rsid w:val="006058AC"/>
    <w:rsid w:val="00605B99"/>
    <w:rsid w:val="00605DB5"/>
    <w:rsid w:val="00605EB1"/>
    <w:rsid w:val="00605EC0"/>
    <w:rsid w:val="00605F02"/>
    <w:rsid w:val="00606004"/>
    <w:rsid w:val="0060603F"/>
    <w:rsid w:val="00606092"/>
    <w:rsid w:val="006061E6"/>
    <w:rsid w:val="00606216"/>
    <w:rsid w:val="0060635D"/>
    <w:rsid w:val="006063BE"/>
    <w:rsid w:val="00606676"/>
    <w:rsid w:val="00606AC1"/>
    <w:rsid w:val="00606DDE"/>
    <w:rsid w:val="00606E25"/>
    <w:rsid w:val="006070CE"/>
    <w:rsid w:val="00607555"/>
    <w:rsid w:val="006076A7"/>
    <w:rsid w:val="00607782"/>
    <w:rsid w:val="00607917"/>
    <w:rsid w:val="00607E1C"/>
    <w:rsid w:val="00607E9E"/>
    <w:rsid w:val="00607EC8"/>
    <w:rsid w:val="0061027C"/>
    <w:rsid w:val="006102DC"/>
    <w:rsid w:val="006105E4"/>
    <w:rsid w:val="006106B0"/>
    <w:rsid w:val="00610760"/>
    <w:rsid w:val="006108C3"/>
    <w:rsid w:val="006108FD"/>
    <w:rsid w:val="00610B2E"/>
    <w:rsid w:val="00610C86"/>
    <w:rsid w:val="00610D12"/>
    <w:rsid w:val="00610DC6"/>
    <w:rsid w:val="00610E4A"/>
    <w:rsid w:val="00610EAB"/>
    <w:rsid w:val="0061114A"/>
    <w:rsid w:val="00611206"/>
    <w:rsid w:val="00611311"/>
    <w:rsid w:val="00611698"/>
    <w:rsid w:val="00611A29"/>
    <w:rsid w:val="00611A37"/>
    <w:rsid w:val="00611E84"/>
    <w:rsid w:val="00612256"/>
    <w:rsid w:val="00612326"/>
    <w:rsid w:val="00612479"/>
    <w:rsid w:val="00612595"/>
    <w:rsid w:val="00612735"/>
    <w:rsid w:val="006127F9"/>
    <w:rsid w:val="006128D7"/>
    <w:rsid w:val="0061299F"/>
    <w:rsid w:val="00612E04"/>
    <w:rsid w:val="00612E9C"/>
    <w:rsid w:val="00612F3C"/>
    <w:rsid w:val="00613124"/>
    <w:rsid w:val="006132B3"/>
    <w:rsid w:val="00613380"/>
    <w:rsid w:val="00613579"/>
    <w:rsid w:val="00613617"/>
    <w:rsid w:val="006136A7"/>
    <w:rsid w:val="00613704"/>
    <w:rsid w:val="006137FF"/>
    <w:rsid w:val="0061399C"/>
    <w:rsid w:val="00613A9E"/>
    <w:rsid w:val="00613AE3"/>
    <w:rsid w:val="00613B40"/>
    <w:rsid w:val="00613B65"/>
    <w:rsid w:val="00613D43"/>
    <w:rsid w:val="00613FB2"/>
    <w:rsid w:val="006140FC"/>
    <w:rsid w:val="00614357"/>
    <w:rsid w:val="00614A0C"/>
    <w:rsid w:val="00614AE4"/>
    <w:rsid w:val="00614DA3"/>
    <w:rsid w:val="00614DDD"/>
    <w:rsid w:val="00614F54"/>
    <w:rsid w:val="00615089"/>
    <w:rsid w:val="006150F5"/>
    <w:rsid w:val="00615332"/>
    <w:rsid w:val="006155AD"/>
    <w:rsid w:val="00615714"/>
    <w:rsid w:val="006157F2"/>
    <w:rsid w:val="00615856"/>
    <w:rsid w:val="00615DF8"/>
    <w:rsid w:val="006160BA"/>
    <w:rsid w:val="0061667C"/>
    <w:rsid w:val="00616734"/>
    <w:rsid w:val="00616F41"/>
    <w:rsid w:val="00616F65"/>
    <w:rsid w:val="00616F6B"/>
    <w:rsid w:val="0061713A"/>
    <w:rsid w:val="0061736B"/>
    <w:rsid w:val="00617585"/>
    <w:rsid w:val="00617631"/>
    <w:rsid w:val="006176E3"/>
    <w:rsid w:val="006176F2"/>
    <w:rsid w:val="00617905"/>
    <w:rsid w:val="00617947"/>
    <w:rsid w:val="00617948"/>
    <w:rsid w:val="006179C3"/>
    <w:rsid w:val="006179CA"/>
    <w:rsid w:val="00617B9F"/>
    <w:rsid w:val="00617E91"/>
    <w:rsid w:val="00617F6B"/>
    <w:rsid w:val="00617F70"/>
    <w:rsid w:val="006201D4"/>
    <w:rsid w:val="006204DD"/>
    <w:rsid w:val="00620629"/>
    <w:rsid w:val="0062067E"/>
    <w:rsid w:val="0062078D"/>
    <w:rsid w:val="006207A3"/>
    <w:rsid w:val="006209C3"/>
    <w:rsid w:val="00620BA7"/>
    <w:rsid w:val="00620CA1"/>
    <w:rsid w:val="00620F17"/>
    <w:rsid w:val="00620F5F"/>
    <w:rsid w:val="00620FF7"/>
    <w:rsid w:val="006212AE"/>
    <w:rsid w:val="00621369"/>
    <w:rsid w:val="006213AF"/>
    <w:rsid w:val="006216D8"/>
    <w:rsid w:val="00621934"/>
    <w:rsid w:val="0062198B"/>
    <w:rsid w:val="00621A80"/>
    <w:rsid w:val="00621B84"/>
    <w:rsid w:val="00621C58"/>
    <w:rsid w:val="00622060"/>
    <w:rsid w:val="0062221B"/>
    <w:rsid w:val="006223B4"/>
    <w:rsid w:val="0062269E"/>
    <w:rsid w:val="0062284F"/>
    <w:rsid w:val="00622E09"/>
    <w:rsid w:val="00622EE6"/>
    <w:rsid w:val="00623097"/>
    <w:rsid w:val="00623171"/>
    <w:rsid w:val="00623200"/>
    <w:rsid w:val="00623319"/>
    <w:rsid w:val="0062332D"/>
    <w:rsid w:val="0062335C"/>
    <w:rsid w:val="00623391"/>
    <w:rsid w:val="006233C1"/>
    <w:rsid w:val="0062348C"/>
    <w:rsid w:val="00623589"/>
    <w:rsid w:val="00623591"/>
    <w:rsid w:val="00623649"/>
    <w:rsid w:val="006237D7"/>
    <w:rsid w:val="0062386E"/>
    <w:rsid w:val="0062392C"/>
    <w:rsid w:val="00623995"/>
    <w:rsid w:val="00623ADB"/>
    <w:rsid w:val="00623C64"/>
    <w:rsid w:val="00623EF9"/>
    <w:rsid w:val="006242CB"/>
    <w:rsid w:val="006245BA"/>
    <w:rsid w:val="00624790"/>
    <w:rsid w:val="0062495A"/>
    <w:rsid w:val="00624AB1"/>
    <w:rsid w:val="00624B0B"/>
    <w:rsid w:val="00624B14"/>
    <w:rsid w:val="00624BFA"/>
    <w:rsid w:val="00624D9A"/>
    <w:rsid w:val="0062523B"/>
    <w:rsid w:val="006257FB"/>
    <w:rsid w:val="00625921"/>
    <w:rsid w:val="00625CB6"/>
    <w:rsid w:val="00625EF7"/>
    <w:rsid w:val="006260DF"/>
    <w:rsid w:val="006264CB"/>
    <w:rsid w:val="00626507"/>
    <w:rsid w:val="00626657"/>
    <w:rsid w:val="0062677B"/>
    <w:rsid w:val="00626A5F"/>
    <w:rsid w:val="00626F59"/>
    <w:rsid w:val="00626F60"/>
    <w:rsid w:val="00627192"/>
    <w:rsid w:val="0062748F"/>
    <w:rsid w:val="006274C4"/>
    <w:rsid w:val="00627697"/>
    <w:rsid w:val="006277E0"/>
    <w:rsid w:val="00627F09"/>
    <w:rsid w:val="00627F36"/>
    <w:rsid w:val="0063001B"/>
    <w:rsid w:val="0063021E"/>
    <w:rsid w:val="006304C5"/>
    <w:rsid w:val="00630531"/>
    <w:rsid w:val="00630566"/>
    <w:rsid w:val="006308ED"/>
    <w:rsid w:val="00630A6B"/>
    <w:rsid w:val="00630B3C"/>
    <w:rsid w:val="00630B5F"/>
    <w:rsid w:val="00630EBF"/>
    <w:rsid w:val="00631085"/>
    <w:rsid w:val="006310F1"/>
    <w:rsid w:val="0063129E"/>
    <w:rsid w:val="006312EA"/>
    <w:rsid w:val="00631619"/>
    <w:rsid w:val="00631737"/>
    <w:rsid w:val="0063191B"/>
    <w:rsid w:val="00631972"/>
    <w:rsid w:val="00631AB8"/>
    <w:rsid w:val="006323B7"/>
    <w:rsid w:val="0063259F"/>
    <w:rsid w:val="006325DF"/>
    <w:rsid w:val="006325E2"/>
    <w:rsid w:val="006326BB"/>
    <w:rsid w:val="00632704"/>
    <w:rsid w:val="00632AB8"/>
    <w:rsid w:val="00632C64"/>
    <w:rsid w:val="00632CED"/>
    <w:rsid w:val="00632D95"/>
    <w:rsid w:val="00632EE6"/>
    <w:rsid w:val="006330CB"/>
    <w:rsid w:val="006335B4"/>
    <w:rsid w:val="0063362A"/>
    <w:rsid w:val="0063365A"/>
    <w:rsid w:val="00633A73"/>
    <w:rsid w:val="00633D85"/>
    <w:rsid w:val="00633ED5"/>
    <w:rsid w:val="00634281"/>
    <w:rsid w:val="006342E8"/>
    <w:rsid w:val="00634349"/>
    <w:rsid w:val="0063435C"/>
    <w:rsid w:val="00634392"/>
    <w:rsid w:val="0063451C"/>
    <w:rsid w:val="0063458D"/>
    <w:rsid w:val="00634732"/>
    <w:rsid w:val="0063477C"/>
    <w:rsid w:val="00634862"/>
    <w:rsid w:val="00634965"/>
    <w:rsid w:val="0063498E"/>
    <w:rsid w:val="006349DA"/>
    <w:rsid w:val="00634C11"/>
    <w:rsid w:val="00634CE1"/>
    <w:rsid w:val="00634D9A"/>
    <w:rsid w:val="00635003"/>
    <w:rsid w:val="00635264"/>
    <w:rsid w:val="00635661"/>
    <w:rsid w:val="006356D7"/>
    <w:rsid w:val="00635B62"/>
    <w:rsid w:val="00635BAD"/>
    <w:rsid w:val="00635BF3"/>
    <w:rsid w:val="00635D16"/>
    <w:rsid w:val="00635F31"/>
    <w:rsid w:val="00635FB6"/>
    <w:rsid w:val="00636154"/>
    <w:rsid w:val="006364E1"/>
    <w:rsid w:val="00636616"/>
    <w:rsid w:val="0063682C"/>
    <w:rsid w:val="00636B35"/>
    <w:rsid w:val="006370B7"/>
    <w:rsid w:val="00637467"/>
    <w:rsid w:val="0063764E"/>
    <w:rsid w:val="00637750"/>
    <w:rsid w:val="00637836"/>
    <w:rsid w:val="00637937"/>
    <w:rsid w:val="006379E5"/>
    <w:rsid w:val="00637B28"/>
    <w:rsid w:val="00637ED5"/>
    <w:rsid w:val="00637F82"/>
    <w:rsid w:val="006400E2"/>
    <w:rsid w:val="0064058D"/>
    <w:rsid w:val="00640685"/>
    <w:rsid w:val="0064082C"/>
    <w:rsid w:val="0064095A"/>
    <w:rsid w:val="006409B0"/>
    <w:rsid w:val="00640C47"/>
    <w:rsid w:val="00640C67"/>
    <w:rsid w:val="00640D13"/>
    <w:rsid w:val="00640D46"/>
    <w:rsid w:val="00640EFC"/>
    <w:rsid w:val="0064108A"/>
    <w:rsid w:val="006410FA"/>
    <w:rsid w:val="00641346"/>
    <w:rsid w:val="006416EA"/>
    <w:rsid w:val="00641BE0"/>
    <w:rsid w:val="00641C49"/>
    <w:rsid w:val="00641FA6"/>
    <w:rsid w:val="00642125"/>
    <w:rsid w:val="00642129"/>
    <w:rsid w:val="00642193"/>
    <w:rsid w:val="00642342"/>
    <w:rsid w:val="00642449"/>
    <w:rsid w:val="0064266E"/>
    <w:rsid w:val="006426BB"/>
    <w:rsid w:val="00642908"/>
    <w:rsid w:val="00642933"/>
    <w:rsid w:val="00642AD3"/>
    <w:rsid w:val="00642AF9"/>
    <w:rsid w:val="00642B4A"/>
    <w:rsid w:val="00642E35"/>
    <w:rsid w:val="00642FEB"/>
    <w:rsid w:val="00642FEF"/>
    <w:rsid w:val="0064300A"/>
    <w:rsid w:val="006439D1"/>
    <w:rsid w:val="00643A6B"/>
    <w:rsid w:val="00643AA9"/>
    <w:rsid w:val="00644178"/>
    <w:rsid w:val="006441FC"/>
    <w:rsid w:val="00644291"/>
    <w:rsid w:val="0064430E"/>
    <w:rsid w:val="00644464"/>
    <w:rsid w:val="00644753"/>
    <w:rsid w:val="006448CF"/>
    <w:rsid w:val="00644B41"/>
    <w:rsid w:val="00644E52"/>
    <w:rsid w:val="00644E8F"/>
    <w:rsid w:val="00645070"/>
    <w:rsid w:val="00645429"/>
    <w:rsid w:val="0064545A"/>
    <w:rsid w:val="0064551A"/>
    <w:rsid w:val="006455E7"/>
    <w:rsid w:val="006458C4"/>
    <w:rsid w:val="0064590A"/>
    <w:rsid w:val="00645FF2"/>
    <w:rsid w:val="006465E5"/>
    <w:rsid w:val="006468D0"/>
    <w:rsid w:val="00646A06"/>
    <w:rsid w:val="00646D40"/>
    <w:rsid w:val="00646D68"/>
    <w:rsid w:val="00646D6F"/>
    <w:rsid w:val="00646DD7"/>
    <w:rsid w:val="00646E60"/>
    <w:rsid w:val="00646EC6"/>
    <w:rsid w:val="006470C6"/>
    <w:rsid w:val="00647242"/>
    <w:rsid w:val="00647459"/>
    <w:rsid w:val="006474C0"/>
    <w:rsid w:val="006475BF"/>
    <w:rsid w:val="00647794"/>
    <w:rsid w:val="0064785C"/>
    <w:rsid w:val="00647ACD"/>
    <w:rsid w:val="00647B1B"/>
    <w:rsid w:val="00647C0E"/>
    <w:rsid w:val="0065012E"/>
    <w:rsid w:val="00650399"/>
    <w:rsid w:val="00650516"/>
    <w:rsid w:val="0065064A"/>
    <w:rsid w:val="00650662"/>
    <w:rsid w:val="006507EB"/>
    <w:rsid w:val="006509B6"/>
    <w:rsid w:val="00650C92"/>
    <w:rsid w:val="00650CAD"/>
    <w:rsid w:val="00651284"/>
    <w:rsid w:val="0065132B"/>
    <w:rsid w:val="00651335"/>
    <w:rsid w:val="006513CF"/>
    <w:rsid w:val="0065140D"/>
    <w:rsid w:val="006515B1"/>
    <w:rsid w:val="006515FB"/>
    <w:rsid w:val="00651739"/>
    <w:rsid w:val="00651785"/>
    <w:rsid w:val="006517E1"/>
    <w:rsid w:val="00651CAD"/>
    <w:rsid w:val="006520AE"/>
    <w:rsid w:val="00652180"/>
    <w:rsid w:val="0065234A"/>
    <w:rsid w:val="00652457"/>
    <w:rsid w:val="00652497"/>
    <w:rsid w:val="006525C2"/>
    <w:rsid w:val="006526E9"/>
    <w:rsid w:val="00652832"/>
    <w:rsid w:val="0065288C"/>
    <w:rsid w:val="00652A49"/>
    <w:rsid w:val="00652AE8"/>
    <w:rsid w:val="00652B97"/>
    <w:rsid w:val="00653383"/>
    <w:rsid w:val="0065338F"/>
    <w:rsid w:val="006536A2"/>
    <w:rsid w:val="00653754"/>
    <w:rsid w:val="00653B6E"/>
    <w:rsid w:val="00653D7E"/>
    <w:rsid w:val="00653EBD"/>
    <w:rsid w:val="006540D7"/>
    <w:rsid w:val="00654200"/>
    <w:rsid w:val="0065425D"/>
    <w:rsid w:val="0065428E"/>
    <w:rsid w:val="00654328"/>
    <w:rsid w:val="00654473"/>
    <w:rsid w:val="006548E0"/>
    <w:rsid w:val="00654C9C"/>
    <w:rsid w:val="00655443"/>
    <w:rsid w:val="00655896"/>
    <w:rsid w:val="0065597A"/>
    <w:rsid w:val="00655AC6"/>
    <w:rsid w:val="00655B08"/>
    <w:rsid w:val="00655CAE"/>
    <w:rsid w:val="00655D09"/>
    <w:rsid w:val="00655D7E"/>
    <w:rsid w:val="00655DE9"/>
    <w:rsid w:val="0065611C"/>
    <w:rsid w:val="0065617F"/>
    <w:rsid w:val="006562F6"/>
    <w:rsid w:val="00656388"/>
    <w:rsid w:val="0065646B"/>
    <w:rsid w:val="006567E5"/>
    <w:rsid w:val="006567F8"/>
    <w:rsid w:val="00656F7F"/>
    <w:rsid w:val="006572EF"/>
    <w:rsid w:val="0065731F"/>
    <w:rsid w:val="00657414"/>
    <w:rsid w:val="0065764A"/>
    <w:rsid w:val="006576FB"/>
    <w:rsid w:val="00657886"/>
    <w:rsid w:val="00657926"/>
    <w:rsid w:val="0065795E"/>
    <w:rsid w:val="00657B3B"/>
    <w:rsid w:val="00657DB0"/>
    <w:rsid w:val="00657F14"/>
    <w:rsid w:val="006601EA"/>
    <w:rsid w:val="00660316"/>
    <w:rsid w:val="006603B8"/>
    <w:rsid w:val="00660558"/>
    <w:rsid w:val="0066073A"/>
    <w:rsid w:val="00660812"/>
    <w:rsid w:val="00660838"/>
    <w:rsid w:val="006609AA"/>
    <w:rsid w:val="00660A47"/>
    <w:rsid w:val="00660B15"/>
    <w:rsid w:val="00660C42"/>
    <w:rsid w:val="00660EA1"/>
    <w:rsid w:val="006612DB"/>
    <w:rsid w:val="006612DF"/>
    <w:rsid w:val="0066157D"/>
    <w:rsid w:val="0066160D"/>
    <w:rsid w:val="00661A2E"/>
    <w:rsid w:val="00661E5A"/>
    <w:rsid w:val="00662007"/>
    <w:rsid w:val="006621DD"/>
    <w:rsid w:val="0066222F"/>
    <w:rsid w:val="00662404"/>
    <w:rsid w:val="00662407"/>
    <w:rsid w:val="00662574"/>
    <w:rsid w:val="006627AF"/>
    <w:rsid w:val="00662845"/>
    <w:rsid w:val="0066287A"/>
    <w:rsid w:val="00662888"/>
    <w:rsid w:val="006628AF"/>
    <w:rsid w:val="00662A25"/>
    <w:rsid w:val="00662B77"/>
    <w:rsid w:val="00662C81"/>
    <w:rsid w:val="00662EBB"/>
    <w:rsid w:val="00662F9F"/>
    <w:rsid w:val="00662FA0"/>
    <w:rsid w:val="00662FD5"/>
    <w:rsid w:val="0066313A"/>
    <w:rsid w:val="006632B1"/>
    <w:rsid w:val="0066354A"/>
    <w:rsid w:val="0066372E"/>
    <w:rsid w:val="006638E0"/>
    <w:rsid w:val="00663A47"/>
    <w:rsid w:val="00663D94"/>
    <w:rsid w:val="00663EDA"/>
    <w:rsid w:val="00663F66"/>
    <w:rsid w:val="0066428E"/>
    <w:rsid w:val="0066455D"/>
    <w:rsid w:val="0066477B"/>
    <w:rsid w:val="0066485E"/>
    <w:rsid w:val="00664B72"/>
    <w:rsid w:val="00664C82"/>
    <w:rsid w:val="00664E2F"/>
    <w:rsid w:val="0066512C"/>
    <w:rsid w:val="006651E0"/>
    <w:rsid w:val="00665245"/>
    <w:rsid w:val="00665599"/>
    <w:rsid w:val="006655B1"/>
    <w:rsid w:val="0066569D"/>
    <w:rsid w:val="006656B3"/>
    <w:rsid w:val="006658BB"/>
    <w:rsid w:val="00665911"/>
    <w:rsid w:val="00665AA6"/>
    <w:rsid w:val="00665AFA"/>
    <w:rsid w:val="00666172"/>
    <w:rsid w:val="00666634"/>
    <w:rsid w:val="0066669E"/>
    <w:rsid w:val="00666B44"/>
    <w:rsid w:val="00666BE1"/>
    <w:rsid w:val="00666C12"/>
    <w:rsid w:val="00666E16"/>
    <w:rsid w:val="00667153"/>
    <w:rsid w:val="0066717C"/>
    <w:rsid w:val="006674BA"/>
    <w:rsid w:val="00667688"/>
    <w:rsid w:val="00667716"/>
    <w:rsid w:val="0066772B"/>
    <w:rsid w:val="006677F9"/>
    <w:rsid w:val="00670033"/>
    <w:rsid w:val="0067011A"/>
    <w:rsid w:val="00670124"/>
    <w:rsid w:val="00670250"/>
    <w:rsid w:val="0067026A"/>
    <w:rsid w:val="00670589"/>
    <w:rsid w:val="006705DD"/>
    <w:rsid w:val="00670650"/>
    <w:rsid w:val="00670666"/>
    <w:rsid w:val="006706E3"/>
    <w:rsid w:val="006707AD"/>
    <w:rsid w:val="006709EB"/>
    <w:rsid w:val="006709F4"/>
    <w:rsid w:val="00670CEE"/>
    <w:rsid w:val="00670D20"/>
    <w:rsid w:val="00670F90"/>
    <w:rsid w:val="00671596"/>
    <w:rsid w:val="00671720"/>
    <w:rsid w:val="006718A2"/>
    <w:rsid w:val="00671E6E"/>
    <w:rsid w:val="00671F4C"/>
    <w:rsid w:val="006721D9"/>
    <w:rsid w:val="006723A5"/>
    <w:rsid w:val="0067253E"/>
    <w:rsid w:val="00672540"/>
    <w:rsid w:val="0067268E"/>
    <w:rsid w:val="00672735"/>
    <w:rsid w:val="00672777"/>
    <w:rsid w:val="00672A39"/>
    <w:rsid w:val="00672A81"/>
    <w:rsid w:val="00672A82"/>
    <w:rsid w:val="00672BC8"/>
    <w:rsid w:val="00672E4A"/>
    <w:rsid w:val="00672E7A"/>
    <w:rsid w:val="006730CA"/>
    <w:rsid w:val="006732AC"/>
    <w:rsid w:val="00673350"/>
    <w:rsid w:val="006735A0"/>
    <w:rsid w:val="0067385A"/>
    <w:rsid w:val="00673B27"/>
    <w:rsid w:val="00673B40"/>
    <w:rsid w:val="00673BAE"/>
    <w:rsid w:val="00673E63"/>
    <w:rsid w:val="00673FC9"/>
    <w:rsid w:val="006741F3"/>
    <w:rsid w:val="00674252"/>
    <w:rsid w:val="00674532"/>
    <w:rsid w:val="0067457C"/>
    <w:rsid w:val="0067463F"/>
    <w:rsid w:val="006748EB"/>
    <w:rsid w:val="00674B8F"/>
    <w:rsid w:val="00674CD8"/>
    <w:rsid w:val="00674E66"/>
    <w:rsid w:val="00674EBF"/>
    <w:rsid w:val="00674FD1"/>
    <w:rsid w:val="006750FF"/>
    <w:rsid w:val="0067515B"/>
    <w:rsid w:val="00675229"/>
    <w:rsid w:val="006754D9"/>
    <w:rsid w:val="006755B8"/>
    <w:rsid w:val="006755E2"/>
    <w:rsid w:val="00675601"/>
    <w:rsid w:val="00675785"/>
    <w:rsid w:val="00675927"/>
    <w:rsid w:val="00675B75"/>
    <w:rsid w:val="00675C4E"/>
    <w:rsid w:val="00675DCC"/>
    <w:rsid w:val="00675EBE"/>
    <w:rsid w:val="00675FEF"/>
    <w:rsid w:val="00676172"/>
    <w:rsid w:val="0067621B"/>
    <w:rsid w:val="0067682C"/>
    <w:rsid w:val="00676854"/>
    <w:rsid w:val="00676D68"/>
    <w:rsid w:val="00677154"/>
    <w:rsid w:val="0067729A"/>
    <w:rsid w:val="0067745A"/>
    <w:rsid w:val="00677624"/>
    <w:rsid w:val="00677630"/>
    <w:rsid w:val="00677699"/>
    <w:rsid w:val="00677CFD"/>
    <w:rsid w:val="00680167"/>
    <w:rsid w:val="00680279"/>
    <w:rsid w:val="006803A2"/>
    <w:rsid w:val="00680598"/>
    <w:rsid w:val="006806C4"/>
    <w:rsid w:val="00680915"/>
    <w:rsid w:val="00680998"/>
    <w:rsid w:val="00680A76"/>
    <w:rsid w:val="00680AB4"/>
    <w:rsid w:val="00680B11"/>
    <w:rsid w:val="00680D94"/>
    <w:rsid w:val="00680E70"/>
    <w:rsid w:val="006810FC"/>
    <w:rsid w:val="0068111D"/>
    <w:rsid w:val="00681127"/>
    <w:rsid w:val="00681437"/>
    <w:rsid w:val="0068160E"/>
    <w:rsid w:val="00681728"/>
    <w:rsid w:val="00681841"/>
    <w:rsid w:val="006818FB"/>
    <w:rsid w:val="00681AB4"/>
    <w:rsid w:val="00681EFE"/>
    <w:rsid w:val="006820F3"/>
    <w:rsid w:val="00682309"/>
    <w:rsid w:val="006825C6"/>
    <w:rsid w:val="00682767"/>
    <w:rsid w:val="00682840"/>
    <w:rsid w:val="00682881"/>
    <w:rsid w:val="006828C8"/>
    <w:rsid w:val="00682AE3"/>
    <w:rsid w:val="00682AE4"/>
    <w:rsid w:val="00682B00"/>
    <w:rsid w:val="00682B40"/>
    <w:rsid w:val="00682CE0"/>
    <w:rsid w:val="00682E0B"/>
    <w:rsid w:val="006830CD"/>
    <w:rsid w:val="006832C7"/>
    <w:rsid w:val="006834D5"/>
    <w:rsid w:val="0068350C"/>
    <w:rsid w:val="00683610"/>
    <w:rsid w:val="00683692"/>
    <w:rsid w:val="006837DC"/>
    <w:rsid w:val="00683895"/>
    <w:rsid w:val="006839A6"/>
    <w:rsid w:val="006839B6"/>
    <w:rsid w:val="00683B4D"/>
    <w:rsid w:val="00683C55"/>
    <w:rsid w:val="00683E5A"/>
    <w:rsid w:val="00683E8A"/>
    <w:rsid w:val="006840D1"/>
    <w:rsid w:val="0068429A"/>
    <w:rsid w:val="0068434E"/>
    <w:rsid w:val="0068484F"/>
    <w:rsid w:val="00684868"/>
    <w:rsid w:val="00684A3D"/>
    <w:rsid w:val="00684E84"/>
    <w:rsid w:val="00684F09"/>
    <w:rsid w:val="0068532F"/>
    <w:rsid w:val="00685539"/>
    <w:rsid w:val="006855E6"/>
    <w:rsid w:val="0068562A"/>
    <w:rsid w:val="00685690"/>
    <w:rsid w:val="006858C3"/>
    <w:rsid w:val="00685C76"/>
    <w:rsid w:val="00685CA4"/>
    <w:rsid w:val="00685CBB"/>
    <w:rsid w:val="00685CE4"/>
    <w:rsid w:val="00685F8F"/>
    <w:rsid w:val="0068607D"/>
    <w:rsid w:val="006860A8"/>
    <w:rsid w:val="006861F3"/>
    <w:rsid w:val="006861FE"/>
    <w:rsid w:val="0068625B"/>
    <w:rsid w:val="00686263"/>
    <w:rsid w:val="0068674C"/>
    <w:rsid w:val="0068680F"/>
    <w:rsid w:val="00686AFE"/>
    <w:rsid w:val="00686BA1"/>
    <w:rsid w:val="00686EA8"/>
    <w:rsid w:val="00686F4D"/>
    <w:rsid w:val="00686FD6"/>
    <w:rsid w:val="0068700C"/>
    <w:rsid w:val="00687053"/>
    <w:rsid w:val="006870C1"/>
    <w:rsid w:val="00687159"/>
    <w:rsid w:val="006872D0"/>
    <w:rsid w:val="006872D8"/>
    <w:rsid w:val="006873B9"/>
    <w:rsid w:val="00687488"/>
    <w:rsid w:val="006875EF"/>
    <w:rsid w:val="006878CC"/>
    <w:rsid w:val="0068794D"/>
    <w:rsid w:val="006879DB"/>
    <w:rsid w:val="00687CB9"/>
    <w:rsid w:val="00687F93"/>
    <w:rsid w:val="0069015B"/>
    <w:rsid w:val="006902E2"/>
    <w:rsid w:val="0069045A"/>
    <w:rsid w:val="0069084A"/>
    <w:rsid w:val="0069085D"/>
    <w:rsid w:val="006909D1"/>
    <w:rsid w:val="00690AC7"/>
    <w:rsid w:val="00691058"/>
    <w:rsid w:val="00691133"/>
    <w:rsid w:val="006914B7"/>
    <w:rsid w:val="00691560"/>
    <w:rsid w:val="006918A2"/>
    <w:rsid w:val="006918F9"/>
    <w:rsid w:val="00691929"/>
    <w:rsid w:val="00691964"/>
    <w:rsid w:val="00691B8F"/>
    <w:rsid w:val="00691C87"/>
    <w:rsid w:val="00691D6E"/>
    <w:rsid w:val="00691DBD"/>
    <w:rsid w:val="00691EAB"/>
    <w:rsid w:val="00691F1A"/>
    <w:rsid w:val="006920B3"/>
    <w:rsid w:val="00692553"/>
    <w:rsid w:val="00692751"/>
    <w:rsid w:val="00692A6C"/>
    <w:rsid w:val="00692BE2"/>
    <w:rsid w:val="00692CB4"/>
    <w:rsid w:val="00692E62"/>
    <w:rsid w:val="00692F12"/>
    <w:rsid w:val="00693275"/>
    <w:rsid w:val="006932EA"/>
    <w:rsid w:val="0069337E"/>
    <w:rsid w:val="006934FA"/>
    <w:rsid w:val="0069365A"/>
    <w:rsid w:val="006936C3"/>
    <w:rsid w:val="00693781"/>
    <w:rsid w:val="006937A1"/>
    <w:rsid w:val="00693A1F"/>
    <w:rsid w:val="00693B19"/>
    <w:rsid w:val="00694097"/>
    <w:rsid w:val="006940C2"/>
    <w:rsid w:val="006943C8"/>
    <w:rsid w:val="006945A0"/>
    <w:rsid w:val="0069471E"/>
    <w:rsid w:val="006947AF"/>
    <w:rsid w:val="00694995"/>
    <w:rsid w:val="00694AD4"/>
    <w:rsid w:val="00694B7C"/>
    <w:rsid w:val="00694B92"/>
    <w:rsid w:val="00694C29"/>
    <w:rsid w:val="00694DB3"/>
    <w:rsid w:val="00694E73"/>
    <w:rsid w:val="0069539F"/>
    <w:rsid w:val="0069562A"/>
    <w:rsid w:val="00695932"/>
    <w:rsid w:val="00695976"/>
    <w:rsid w:val="00695AA3"/>
    <w:rsid w:val="00695D23"/>
    <w:rsid w:val="00695F20"/>
    <w:rsid w:val="0069602A"/>
    <w:rsid w:val="006960F1"/>
    <w:rsid w:val="006963CD"/>
    <w:rsid w:val="0069645A"/>
    <w:rsid w:val="006964B1"/>
    <w:rsid w:val="006965D1"/>
    <w:rsid w:val="006965F3"/>
    <w:rsid w:val="00696737"/>
    <w:rsid w:val="006967A0"/>
    <w:rsid w:val="006967AD"/>
    <w:rsid w:val="00696800"/>
    <w:rsid w:val="0069680C"/>
    <w:rsid w:val="006969E0"/>
    <w:rsid w:val="00696CD4"/>
    <w:rsid w:val="0069711C"/>
    <w:rsid w:val="00697148"/>
    <w:rsid w:val="00697220"/>
    <w:rsid w:val="00697234"/>
    <w:rsid w:val="00697307"/>
    <w:rsid w:val="006973CD"/>
    <w:rsid w:val="006979F8"/>
    <w:rsid w:val="00697E8D"/>
    <w:rsid w:val="00697FAA"/>
    <w:rsid w:val="00697FC0"/>
    <w:rsid w:val="006A027A"/>
    <w:rsid w:val="006A0492"/>
    <w:rsid w:val="006A0524"/>
    <w:rsid w:val="006A0652"/>
    <w:rsid w:val="006A066D"/>
    <w:rsid w:val="006A075C"/>
    <w:rsid w:val="006A0848"/>
    <w:rsid w:val="006A08E0"/>
    <w:rsid w:val="006A0999"/>
    <w:rsid w:val="006A0C29"/>
    <w:rsid w:val="006A0C50"/>
    <w:rsid w:val="006A11BD"/>
    <w:rsid w:val="006A1222"/>
    <w:rsid w:val="006A1229"/>
    <w:rsid w:val="006A1234"/>
    <w:rsid w:val="006A1269"/>
    <w:rsid w:val="006A1475"/>
    <w:rsid w:val="006A15E6"/>
    <w:rsid w:val="006A164F"/>
    <w:rsid w:val="006A165D"/>
    <w:rsid w:val="006A1922"/>
    <w:rsid w:val="006A1C1E"/>
    <w:rsid w:val="006A1C4A"/>
    <w:rsid w:val="006A20F7"/>
    <w:rsid w:val="006A2461"/>
    <w:rsid w:val="006A26FF"/>
    <w:rsid w:val="006A28FD"/>
    <w:rsid w:val="006A2F60"/>
    <w:rsid w:val="006A307C"/>
    <w:rsid w:val="006A3149"/>
    <w:rsid w:val="006A31E5"/>
    <w:rsid w:val="006A3264"/>
    <w:rsid w:val="006A3562"/>
    <w:rsid w:val="006A37EA"/>
    <w:rsid w:val="006A3AB5"/>
    <w:rsid w:val="006A3BF9"/>
    <w:rsid w:val="006A3C07"/>
    <w:rsid w:val="006A3C32"/>
    <w:rsid w:val="006A40DB"/>
    <w:rsid w:val="006A42A2"/>
    <w:rsid w:val="006A437A"/>
    <w:rsid w:val="006A46C4"/>
    <w:rsid w:val="006A4767"/>
    <w:rsid w:val="006A4C98"/>
    <w:rsid w:val="006A4D42"/>
    <w:rsid w:val="006A516A"/>
    <w:rsid w:val="006A552D"/>
    <w:rsid w:val="006A568B"/>
    <w:rsid w:val="006A5873"/>
    <w:rsid w:val="006A59FE"/>
    <w:rsid w:val="006A5BFD"/>
    <w:rsid w:val="006A5C6E"/>
    <w:rsid w:val="006A5F2B"/>
    <w:rsid w:val="006A613F"/>
    <w:rsid w:val="006A61C0"/>
    <w:rsid w:val="006A6409"/>
    <w:rsid w:val="006A6470"/>
    <w:rsid w:val="006A6584"/>
    <w:rsid w:val="006A65A3"/>
    <w:rsid w:val="006A6777"/>
    <w:rsid w:val="006A67B6"/>
    <w:rsid w:val="006A6903"/>
    <w:rsid w:val="006A69B5"/>
    <w:rsid w:val="006A6CCD"/>
    <w:rsid w:val="006A6DD5"/>
    <w:rsid w:val="006A6F03"/>
    <w:rsid w:val="006A6F1A"/>
    <w:rsid w:val="006A74B5"/>
    <w:rsid w:val="006A74FD"/>
    <w:rsid w:val="006A75CE"/>
    <w:rsid w:val="006A78EA"/>
    <w:rsid w:val="006A7980"/>
    <w:rsid w:val="006A7BBD"/>
    <w:rsid w:val="006A7EC9"/>
    <w:rsid w:val="006A7ED9"/>
    <w:rsid w:val="006A7F3F"/>
    <w:rsid w:val="006B00AA"/>
    <w:rsid w:val="006B00D2"/>
    <w:rsid w:val="006B0220"/>
    <w:rsid w:val="006B0266"/>
    <w:rsid w:val="006B03D2"/>
    <w:rsid w:val="006B07F1"/>
    <w:rsid w:val="006B07F6"/>
    <w:rsid w:val="006B09B6"/>
    <w:rsid w:val="006B0BBD"/>
    <w:rsid w:val="006B0DC7"/>
    <w:rsid w:val="006B0EBA"/>
    <w:rsid w:val="006B0EF5"/>
    <w:rsid w:val="006B10EA"/>
    <w:rsid w:val="006B1ADC"/>
    <w:rsid w:val="006B1B2E"/>
    <w:rsid w:val="006B1BAF"/>
    <w:rsid w:val="006B1D27"/>
    <w:rsid w:val="006B1E38"/>
    <w:rsid w:val="006B1E3A"/>
    <w:rsid w:val="006B1FFC"/>
    <w:rsid w:val="006B2507"/>
    <w:rsid w:val="006B251C"/>
    <w:rsid w:val="006B257F"/>
    <w:rsid w:val="006B2A67"/>
    <w:rsid w:val="006B2B9F"/>
    <w:rsid w:val="006B2BA9"/>
    <w:rsid w:val="006B2C98"/>
    <w:rsid w:val="006B2CF0"/>
    <w:rsid w:val="006B2D6B"/>
    <w:rsid w:val="006B2E9E"/>
    <w:rsid w:val="006B2EE4"/>
    <w:rsid w:val="006B2FD9"/>
    <w:rsid w:val="006B32B6"/>
    <w:rsid w:val="006B32E7"/>
    <w:rsid w:val="006B32F9"/>
    <w:rsid w:val="006B33ED"/>
    <w:rsid w:val="006B3469"/>
    <w:rsid w:val="006B3699"/>
    <w:rsid w:val="006B392C"/>
    <w:rsid w:val="006B3AA2"/>
    <w:rsid w:val="006B3B4C"/>
    <w:rsid w:val="006B3BE7"/>
    <w:rsid w:val="006B3BF2"/>
    <w:rsid w:val="006B3D20"/>
    <w:rsid w:val="006B3D7C"/>
    <w:rsid w:val="006B3E32"/>
    <w:rsid w:val="006B428C"/>
    <w:rsid w:val="006B460B"/>
    <w:rsid w:val="006B46B9"/>
    <w:rsid w:val="006B4936"/>
    <w:rsid w:val="006B4965"/>
    <w:rsid w:val="006B49C0"/>
    <w:rsid w:val="006B4B64"/>
    <w:rsid w:val="006B4C21"/>
    <w:rsid w:val="006B4FD5"/>
    <w:rsid w:val="006B52F7"/>
    <w:rsid w:val="006B53C5"/>
    <w:rsid w:val="006B5469"/>
    <w:rsid w:val="006B5725"/>
    <w:rsid w:val="006B5A44"/>
    <w:rsid w:val="006B5B82"/>
    <w:rsid w:val="006B6270"/>
    <w:rsid w:val="006B63B5"/>
    <w:rsid w:val="006B65D9"/>
    <w:rsid w:val="006B66A9"/>
    <w:rsid w:val="006B6A31"/>
    <w:rsid w:val="006B6CD3"/>
    <w:rsid w:val="006B7163"/>
    <w:rsid w:val="006B73DD"/>
    <w:rsid w:val="006B7604"/>
    <w:rsid w:val="006B76CA"/>
    <w:rsid w:val="006B773A"/>
    <w:rsid w:val="006B79B3"/>
    <w:rsid w:val="006B7E09"/>
    <w:rsid w:val="006B7E98"/>
    <w:rsid w:val="006C01DD"/>
    <w:rsid w:val="006C02FA"/>
    <w:rsid w:val="006C056D"/>
    <w:rsid w:val="006C05F3"/>
    <w:rsid w:val="006C06B1"/>
    <w:rsid w:val="006C08CB"/>
    <w:rsid w:val="006C09AB"/>
    <w:rsid w:val="006C0B64"/>
    <w:rsid w:val="006C0BC2"/>
    <w:rsid w:val="006C154C"/>
    <w:rsid w:val="006C1560"/>
    <w:rsid w:val="006C17BD"/>
    <w:rsid w:val="006C17F4"/>
    <w:rsid w:val="006C18BF"/>
    <w:rsid w:val="006C19F3"/>
    <w:rsid w:val="006C1BFF"/>
    <w:rsid w:val="006C1CBA"/>
    <w:rsid w:val="006C1DEF"/>
    <w:rsid w:val="006C1E07"/>
    <w:rsid w:val="006C1F18"/>
    <w:rsid w:val="006C1F27"/>
    <w:rsid w:val="006C2065"/>
    <w:rsid w:val="006C22DD"/>
    <w:rsid w:val="006C2342"/>
    <w:rsid w:val="006C2363"/>
    <w:rsid w:val="006C25EF"/>
    <w:rsid w:val="006C263B"/>
    <w:rsid w:val="006C2A30"/>
    <w:rsid w:val="006C2B35"/>
    <w:rsid w:val="006C2D4E"/>
    <w:rsid w:val="006C2F2A"/>
    <w:rsid w:val="006C3052"/>
    <w:rsid w:val="006C315E"/>
    <w:rsid w:val="006C32BF"/>
    <w:rsid w:val="006C3379"/>
    <w:rsid w:val="006C3588"/>
    <w:rsid w:val="006C35A1"/>
    <w:rsid w:val="006C37C0"/>
    <w:rsid w:val="006C3A5B"/>
    <w:rsid w:val="006C3B08"/>
    <w:rsid w:val="006C3CAF"/>
    <w:rsid w:val="006C3E10"/>
    <w:rsid w:val="006C3E6D"/>
    <w:rsid w:val="006C4070"/>
    <w:rsid w:val="006C4103"/>
    <w:rsid w:val="006C42AD"/>
    <w:rsid w:val="006C4388"/>
    <w:rsid w:val="006C44F9"/>
    <w:rsid w:val="006C468A"/>
    <w:rsid w:val="006C4916"/>
    <w:rsid w:val="006C4948"/>
    <w:rsid w:val="006C49EA"/>
    <w:rsid w:val="006C4A64"/>
    <w:rsid w:val="006C4B8B"/>
    <w:rsid w:val="006C4C40"/>
    <w:rsid w:val="006C5195"/>
    <w:rsid w:val="006C51E9"/>
    <w:rsid w:val="006C529D"/>
    <w:rsid w:val="006C53ED"/>
    <w:rsid w:val="006C55BB"/>
    <w:rsid w:val="006C563F"/>
    <w:rsid w:val="006C56F3"/>
    <w:rsid w:val="006C570D"/>
    <w:rsid w:val="006C5726"/>
    <w:rsid w:val="006C5881"/>
    <w:rsid w:val="006C5A46"/>
    <w:rsid w:val="006C5A8B"/>
    <w:rsid w:val="006C5BA4"/>
    <w:rsid w:val="006C5CCA"/>
    <w:rsid w:val="006C5F0A"/>
    <w:rsid w:val="006C607A"/>
    <w:rsid w:val="006C6109"/>
    <w:rsid w:val="006C6110"/>
    <w:rsid w:val="006C636D"/>
    <w:rsid w:val="006C6376"/>
    <w:rsid w:val="006C6C5E"/>
    <w:rsid w:val="006C6D28"/>
    <w:rsid w:val="006C6E47"/>
    <w:rsid w:val="006C704C"/>
    <w:rsid w:val="006C7073"/>
    <w:rsid w:val="006C70F3"/>
    <w:rsid w:val="006C7224"/>
    <w:rsid w:val="006C729A"/>
    <w:rsid w:val="006C73E8"/>
    <w:rsid w:val="006C7747"/>
    <w:rsid w:val="006C78D7"/>
    <w:rsid w:val="006C7B28"/>
    <w:rsid w:val="006C7BF9"/>
    <w:rsid w:val="006C7C2A"/>
    <w:rsid w:val="006C7C2B"/>
    <w:rsid w:val="006C7C56"/>
    <w:rsid w:val="006D005D"/>
    <w:rsid w:val="006D0365"/>
    <w:rsid w:val="006D037A"/>
    <w:rsid w:val="006D0538"/>
    <w:rsid w:val="006D074F"/>
    <w:rsid w:val="006D08C8"/>
    <w:rsid w:val="006D0953"/>
    <w:rsid w:val="006D1207"/>
    <w:rsid w:val="006D129B"/>
    <w:rsid w:val="006D15B1"/>
    <w:rsid w:val="006D1809"/>
    <w:rsid w:val="006D1816"/>
    <w:rsid w:val="006D19A7"/>
    <w:rsid w:val="006D1B91"/>
    <w:rsid w:val="006D1E7A"/>
    <w:rsid w:val="006D1F19"/>
    <w:rsid w:val="006D1F62"/>
    <w:rsid w:val="006D1FB5"/>
    <w:rsid w:val="006D2731"/>
    <w:rsid w:val="006D27D0"/>
    <w:rsid w:val="006D2872"/>
    <w:rsid w:val="006D2B20"/>
    <w:rsid w:val="006D2C13"/>
    <w:rsid w:val="006D2DFA"/>
    <w:rsid w:val="006D314D"/>
    <w:rsid w:val="006D31A7"/>
    <w:rsid w:val="006D324D"/>
    <w:rsid w:val="006D332C"/>
    <w:rsid w:val="006D3505"/>
    <w:rsid w:val="006D35E2"/>
    <w:rsid w:val="006D3699"/>
    <w:rsid w:val="006D380F"/>
    <w:rsid w:val="006D3A7E"/>
    <w:rsid w:val="006D3B47"/>
    <w:rsid w:val="006D3FEB"/>
    <w:rsid w:val="006D4157"/>
    <w:rsid w:val="006D4431"/>
    <w:rsid w:val="006D456E"/>
    <w:rsid w:val="006D46F4"/>
    <w:rsid w:val="006D4711"/>
    <w:rsid w:val="006D473C"/>
    <w:rsid w:val="006D4A66"/>
    <w:rsid w:val="006D4DC0"/>
    <w:rsid w:val="006D4F9C"/>
    <w:rsid w:val="006D4FD5"/>
    <w:rsid w:val="006D501D"/>
    <w:rsid w:val="006D50FA"/>
    <w:rsid w:val="006D55FC"/>
    <w:rsid w:val="006D5939"/>
    <w:rsid w:val="006D5A43"/>
    <w:rsid w:val="006D5B71"/>
    <w:rsid w:val="006D5C21"/>
    <w:rsid w:val="006D628E"/>
    <w:rsid w:val="006D650A"/>
    <w:rsid w:val="006D664A"/>
    <w:rsid w:val="006D6748"/>
    <w:rsid w:val="006D68D5"/>
    <w:rsid w:val="006D6A8B"/>
    <w:rsid w:val="006D6B33"/>
    <w:rsid w:val="006D6D95"/>
    <w:rsid w:val="006D6DD0"/>
    <w:rsid w:val="006D6EDE"/>
    <w:rsid w:val="006D6EF9"/>
    <w:rsid w:val="006D6F0F"/>
    <w:rsid w:val="006D7008"/>
    <w:rsid w:val="006D7189"/>
    <w:rsid w:val="006D724D"/>
    <w:rsid w:val="006D72D2"/>
    <w:rsid w:val="006D748F"/>
    <w:rsid w:val="006D7520"/>
    <w:rsid w:val="006D75A7"/>
    <w:rsid w:val="006D7908"/>
    <w:rsid w:val="006D7C4D"/>
    <w:rsid w:val="006D7C76"/>
    <w:rsid w:val="006D7D8C"/>
    <w:rsid w:val="006D7DAA"/>
    <w:rsid w:val="006D7F4E"/>
    <w:rsid w:val="006E005B"/>
    <w:rsid w:val="006E019B"/>
    <w:rsid w:val="006E01F6"/>
    <w:rsid w:val="006E038B"/>
    <w:rsid w:val="006E03C7"/>
    <w:rsid w:val="006E04D3"/>
    <w:rsid w:val="006E08DE"/>
    <w:rsid w:val="006E0A63"/>
    <w:rsid w:val="006E0AD4"/>
    <w:rsid w:val="006E0C3D"/>
    <w:rsid w:val="006E0DE7"/>
    <w:rsid w:val="006E11A7"/>
    <w:rsid w:val="006E11ED"/>
    <w:rsid w:val="006E12B9"/>
    <w:rsid w:val="006E148D"/>
    <w:rsid w:val="006E14AC"/>
    <w:rsid w:val="006E1583"/>
    <w:rsid w:val="006E15AE"/>
    <w:rsid w:val="006E16CF"/>
    <w:rsid w:val="006E171C"/>
    <w:rsid w:val="006E18ED"/>
    <w:rsid w:val="006E1AD5"/>
    <w:rsid w:val="006E1DEF"/>
    <w:rsid w:val="006E1E35"/>
    <w:rsid w:val="006E1FC4"/>
    <w:rsid w:val="006E205B"/>
    <w:rsid w:val="006E2164"/>
    <w:rsid w:val="006E26E0"/>
    <w:rsid w:val="006E2702"/>
    <w:rsid w:val="006E277F"/>
    <w:rsid w:val="006E2878"/>
    <w:rsid w:val="006E28F5"/>
    <w:rsid w:val="006E29A5"/>
    <w:rsid w:val="006E29F4"/>
    <w:rsid w:val="006E2A15"/>
    <w:rsid w:val="006E2E21"/>
    <w:rsid w:val="006E2EAA"/>
    <w:rsid w:val="006E2F91"/>
    <w:rsid w:val="006E2FA5"/>
    <w:rsid w:val="006E3000"/>
    <w:rsid w:val="006E3051"/>
    <w:rsid w:val="006E3279"/>
    <w:rsid w:val="006E32C1"/>
    <w:rsid w:val="006E3393"/>
    <w:rsid w:val="006E3448"/>
    <w:rsid w:val="006E348D"/>
    <w:rsid w:val="006E3604"/>
    <w:rsid w:val="006E3977"/>
    <w:rsid w:val="006E3BD7"/>
    <w:rsid w:val="006E3D0D"/>
    <w:rsid w:val="006E3D23"/>
    <w:rsid w:val="006E405A"/>
    <w:rsid w:val="006E419F"/>
    <w:rsid w:val="006E41E7"/>
    <w:rsid w:val="006E4580"/>
    <w:rsid w:val="006E45EF"/>
    <w:rsid w:val="006E49AD"/>
    <w:rsid w:val="006E4D13"/>
    <w:rsid w:val="006E4D30"/>
    <w:rsid w:val="006E4E39"/>
    <w:rsid w:val="006E5176"/>
    <w:rsid w:val="006E554C"/>
    <w:rsid w:val="006E55B5"/>
    <w:rsid w:val="006E56E1"/>
    <w:rsid w:val="006E57CB"/>
    <w:rsid w:val="006E5B49"/>
    <w:rsid w:val="006E5BAB"/>
    <w:rsid w:val="006E5CAE"/>
    <w:rsid w:val="006E5DAC"/>
    <w:rsid w:val="006E5DF1"/>
    <w:rsid w:val="006E607B"/>
    <w:rsid w:val="006E6509"/>
    <w:rsid w:val="006E68A5"/>
    <w:rsid w:val="006E6948"/>
    <w:rsid w:val="006E6A98"/>
    <w:rsid w:val="006E6B20"/>
    <w:rsid w:val="006E6C41"/>
    <w:rsid w:val="006E6DBD"/>
    <w:rsid w:val="006E6E97"/>
    <w:rsid w:val="006E742C"/>
    <w:rsid w:val="006E7743"/>
    <w:rsid w:val="006E78FC"/>
    <w:rsid w:val="006E7932"/>
    <w:rsid w:val="006E79C8"/>
    <w:rsid w:val="006E7B80"/>
    <w:rsid w:val="006F0130"/>
    <w:rsid w:val="006F0288"/>
    <w:rsid w:val="006F0326"/>
    <w:rsid w:val="006F04E1"/>
    <w:rsid w:val="006F0595"/>
    <w:rsid w:val="006F06BC"/>
    <w:rsid w:val="006F0724"/>
    <w:rsid w:val="006F0865"/>
    <w:rsid w:val="006F09AC"/>
    <w:rsid w:val="006F0AC3"/>
    <w:rsid w:val="006F0CCE"/>
    <w:rsid w:val="006F0FE4"/>
    <w:rsid w:val="006F15F5"/>
    <w:rsid w:val="006F17C9"/>
    <w:rsid w:val="006F18F9"/>
    <w:rsid w:val="006F1A33"/>
    <w:rsid w:val="006F1AB6"/>
    <w:rsid w:val="006F1BAB"/>
    <w:rsid w:val="006F1D2E"/>
    <w:rsid w:val="006F1F42"/>
    <w:rsid w:val="006F1F93"/>
    <w:rsid w:val="006F20C9"/>
    <w:rsid w:val="006F20E0"/>
    <w:rsid w:val="006F21C9"/>
    <w:rsid w:val="006F2328"/>
    <w:rsid w:val="006F233C"/>
    <w:rsid w:val="006F2403"/>
    <w:rsid w:val="006F2432"/>
    <w:rsid w:val="006F2456"/>
    <w:rsid w:val="006F2880"/>
    <w:rsid w:val="006F2881"/>
    <w:rsid w:val="006F2C57"/>
    <w:rsid w:val="006F2DFB"/>
    <w:rsid w:val="006F3116"/>
    <w:rsid w:val="006F3617"/>
    <w:rsid w:val="006F36D2"/>
    <w:rsid w:val="006F370C"/>
    <w:rsid w:val="006F3888"/>
    <w:rsid w:val="006F3B10"/>
    <w:rsid w:val="006F3BD5"/>
    <w:rsid w:val="006F3C39"/>
    <w:rsid w:val="006F3DD4"/>
    <w:rsid w:val="006F4016"/>
    <w:rsid w:val="006F40AE"/>
    <w:rsid w:val="006F40EA"/>
    <w:rsid w:val="006F4207"/>
    <w:rsid w:val="006F4211"/>
    <w:rsid w:val="006F4228"/>
    <w:rsid w:val="006F452A"/>
    <w:rsid w:val="006F4590"/>
    <w:rsid w:val="006F46A0"/>
    <w:rsid w:val="006F4823"/>
    <w:rsid w:val="006F48EE"/>
    <w:rsid w:val="006F4D9A"/>
    <w:rsid w:val="006F4F0A"/>
    <w:rsid w:val="006F4FE2"/>
    <w:rsid w:val="006F5095"/>
    <w:rsid w:val="006F50F7"/>
    <w:rsid w:val="006F545A"/>
    <w:rsid w:val="006F54BE"/>
    <w:rsid w:val="006F5563"/>
    <w:rsid w:val="006F5614"/>
    <w:rsid w:val="006F57FD"/>
    <w:rsid w:val="006F5803"/>
    <w:rsid w:val="006F596C"/>
    <w:rsid w:val="006F5C85"/>
    <w:rsid w:val="006F5DC7"/>
    <w:rsid w:val="006F5E5C"/>
    <w:rsid w:val="006F61E4"/>
    <w:rsid w:val="006F6272"/>
    <w:rsid w:val="006F62AF"/>
    <w:rsid w:val="006F62EE"/>
    <w:rsid w:val="006F640F"/>
    <w:rsid w:val="006F661A"/>
    <w:rsid w:val="006F66A1"/>
    <w:rsid w:val="006F67D6"/>
    <w:rsid w:val="006F68AB"/>
    <w:rsid w:val="006F68D9"/>
    <w:rsid w:val="006F695E"/>
    <w:rsid w:val="006F6A92"/>
    <w:rsid w:val="006F6CEF"/>
    <w:rsid w:val="006F6F74"/>
    <w:rsid w:val="006F70DD"/>
    <w:rsid w:val="006F7115"/>
    <w:rsid w:val="006F7296"/>
    <w:rsid w:val="006F7350"/>
    <w:rsid w:val="006F7395"/>
    <w:rsid w:val="006F7663"/>
    <w:rsid w:val="006F7C73"/>
    <w:rsid w:val="006F7D1F"/>
    <w:rsid w:val="006F7D45"/>
    <w:rsid w:val="007001B2"/>
    <w:rsid w:val="007001DD"/>
    <w:rsid w:val="00700239"/>
    <w:rsid w:val="00700405"/>
    <w:rsid w:val="00700603"/>
    <w:rsid w:val="007008E1"/>
    <w:rsid w:val="0070090D"/>
    <w:rsid w:val="00700954"/>
    <w:rsid w:val="00700E59"/>
    <w:rsid w:val="00701151"/>
    <w:rsid w:val="007012EC"/>
    <w:rsid w:val="00701B3E"/>
    <w:rsid w:val="00701BCD"/>
    <w:rsid w:val="00701C5B"/>
    <w:rsid w:val="00701DCC"/>
    <w:rsid w:val="00701F90"/>
    <w:rsid w:val="00702015"/>
    <w:rsid w:val="007021C7"/>
    <w:rsid w:val="007022D4"/>
    <w:rsid w:val="007023CE"/>
    <w:rsid w:val="00702705"/>
    <w:rsid w:val="0070281B"/>
    <w:rsid w:val="007028C2"/>
    <w:rsid w:val="00702BFD"/>
    <w:rsid w:val="00702DD4"/>
    <w:rsid w:val="00703075"/>
    <w:rsid w:val="007031DB"/>
    <w:rsid w:val="007033A3"/>
    <w:rsid w:val="0070347D"/>
    <w:rsid w:val="007035A3"/>
    <w:rsid w:val="0070370E"/>
    <w:rsid w:val="00703A06"/>
    <w:rsid w:val="00703D82"/>
    <w:rsid w:val="00703DE5"/>
    <w:rsid w:val="00703E40"/>
    <w:rsid w:val="00704077"/>
    <w:rsid w:val="007040A7"/>
    <w:rsid w:val="007040BC"/>
    <w:rsid w:val="007041F7"/>
    <w:rsid w:val="007042A6"/>
    <w:rsid w:val="007042B3"/>
    <w:rsid w:val="007042F9"/>
    <w:rsid w:val="0070444F"/>
    <w:rsid w:val="007044F3"/>
    <w:rsid w:val="00704663"/>
    <w:rsid w:val="0070491C"/>
    <w:rsid w:val="00704B03"/>
    <w:rsid w:val="00704C2B"/>
    <w:rsid w:val="00704CC1"/>
    <w:rsid w:val="00704D4F"/>
    <w:rsid w:val="00704E5D"/>
    <w:rsid w:val="00704F2D"/>
    <w:rsid w:val="00704FB3"/>
    <w:rsid w:val="00704FE3"/>
    <w:rsid w:val="00705189"/>
    <w:rsid w:val="007051E4"/>
    <w:rsid w:val="007056D3"/>
    <w:rsid w:val="0070575E"/>
    <w:rsid w:val="007058EF"/>
    <w:rsid w:val="007058F4"/>
    <w:rsid w:val="00705991"/>
    <w:rsid w:val="00705999"/>
    <w:rsid w:val="00705B56"/>
    <w:rsid w:val="00705DDE"/>
    <w:rsid w:val="00705E11"/>
    <w:rsid w:val="00705FA8"/>
    <w:rsid w:val="00706053"/>
    <w:rsid w:val="0070620A"/>
    <w:rsid w:val="0070634A"/>
    <w:rsid w:val="0070652F"/>
    <w:rsid w:val="007066E6"/>
    <w:rsid w:val="007069B7"/>
    <w:rsid w:val="00706A01"/>
    <w:rsid w:val="00706AD6"/>
    <w:rsid w:val="00706B37"/>
    <w:rsid w:val="00706B70"/>
    <w:rsid w:val="00706CCB"/>
    <w:rsid w:val="00706EE3"/>
    <w:rsid w:val="0070703F"/>
    <w:rsid w:val="007070D1"/>
    <w:rsid w:val="00707114"/>
    <w:rsid w:val="007072DF"/>
    <w:rsid w:val="007074DC"/>
    <w:rsid w:val="007075A8"/>
    <w:rsid w:val="007077E2"/>
    <w:rsid w:val="0070783C"/>
    <w:rsid w:val="00707A58"/>
    <w:rsid w:val="00707AE5"/>
    <w:rsid w:val="00707BE9"/>
    <w:rsid w:val="00707D38"/>
    <w:rsid w:val="00707ED9"/>
    <w:rsid w:val="00707FD8"/>
    <w:rsid w:val="007100CB"/>
    <w:rsid w:val="0071012F"/>
    <w:rsid w:val="00710321"/>
    <w:rsid w:val="007108E1"/>
    <w:rsid w:val="00710A62"/>
    <w:rsid w:val="00710EB4"/>
    <w:rsid w:val="00710F90"/>
    <w:rsid w:val="00711115"/>
    <w:rsid w:val="00711328"/>
    <w:rsid w:val="007116BA"/>
    <w:rsid w:val="00711897"/>
    <w:rsid w:val="007119A3"/>
    <w:rsid w:val="007119D0"/>
    <w:rsid w:val="00711F33"/>
    <w:rsid w:val="00711FA8"/>
    <w:rsid w:val="0071206A"/>
    <w:rsid w:val="00712339"/>
    <w:rsid w:val="00712425"/>
    <w:rsid w:val="00712434"/>
    <w:rsid w:val="00712540"/>
    <w:rsid w:val="0071257E"/>
    <w:rsid w:val="0071273F"/>
    <w:rsid w:val="0071276D"/>
    <w:rsid w:val="007127C5"/>
    <w:rsid w:val="00712963"/>
    <w:rsid w:val="00712983"/>
    <w:rsid w:val="007129B4"/>
    <w:rsid w:val="00712A6D"/>
    <w:rsid w:val="00712AA7"/>
    <w:rsid w:val="00712B23"/>
    <w:rsid w:val="0071313C"/>
    <w:rsid w:val="007131A7"/>
    <w:rsid w:val="00713377"/>
    <w:rsid w:val="00713421"/>
    <w:rsid w:val="00713512"/>
    <w:rsid w:val="0071380B"/>
    <w:rsid w:val="0071386B"/>
    <w:rsid w:val="0071387C"/>
    <w:rsid w:val="007139BB"/>
    <w:rsid w:val="00713B16"/>
    <w:rsid w:val="00713B3C"/>
    <w:rsid w:val="00713BF2"/>
    <w:rsid w:val="00713DE7"/>
    <w:rsid w:val="00713DFB"/>
    <w:rsid w:val="00713EAD"/>
    <w:rsid w:val="00713F1D"/>
    <w:rsid w:val="00713F8C"/>
    <w:rsid w:val="00714041"/>
    <w:rsid w:val="007145BE"/>
    <w:rsid w:val="007148C3"/>
    <w:rsid w:val="00714B0F"/>
    <w:rsid w:val="00714B2D"/>
    <w:rsid w:val="00714BB3"/>
    <w:rsid w:val="00714C9F"/>
    <w:rsid w:val="00714D46"/>
    <w:rsid w:val="00714F36"/>
    <w:rsid w:val="007152AB"/>
    <w:rsid w:val="00715B9B"/>
    <w:rsid w:val="00715CFB"/>
    <w:rsid w:val="00715D81"/>
    <w:rsid w:val="00715FCE"/>
    <w:rsid w:val="00716041"/>
    <w:rsid w:val="00716221"/>
    <w:rsid w:val="0071624D"/>
    <w:rsid w:val="00716305"/>
    <w:rsid w:val="00716485"/>
    <w:rsid w:val="007164DB"/>
    <w:rsid w:val="00716532"/>
    <w:rsid w:val="007165C0"/>
    <w:rsid w:val="007167B1"/>
    <w:rsid w:val="007167ED"/>
    <w:rsid w:val="007167F6"/>
    <w:rsid w:val="0071698B"/>
    <w:rsid w:val="00716A83"/>
    <w:rsid w:val="00716ABB"/>
    <w:rsid w:val="00716BB0"/>
    <w:rsid w:val="00716CA8"/>
    <w:rsid w:val="00716CB1"/>
    <w:rsid w:val="00716CF9"/>
    <w:rsid w:val="00716D6B"/>
    <w:rsid w:val="00717128"/>
    <w:rsid w:val="00717163"/>
    <w:rsid w:val="00717190"/>
    <w:rsid w:val="00717467"/>
    <w:rsid w:val="007177AD"/>
    <w:rsid w:val="00717997"/>
    <w:rsid w:val="00717B3D"/>
    <w:rsid w:val="007202EE"/>
    <w:rsid w:val="00720557"/>
    <w:rsid w:val="0072060C"/>
    <w:rsid w:val="0072061F"/>
    <w:rsid w:val="0072072A"/>
    <w:rsid w:val="00720A89"/>
    <w:rsid w:val="00720E34"/>
    <w:rsid w:val="00720FBA"/>
    <w:rsid w:val="00721007"/>
    <w:rsid w:val="0072125C"/>
    <w:rsid w:val="00721336"/>
    <w:rsid w:val="00721652"/>
    <w:rsid w:val="00721741"/>
    <w:rsid w:val="007218C0"/>
    <w:rsid w:val="00721927"/>
    <w:rsid w:val="00721C22"/>
    <w:rsid w:val="00721C6C"/>
    <w:rsid w:val="00721D04"/>
    <w:rsid w:val="00721F1C"/>
    <w:rsid w:val="00721FDE"/>
    <w:rsid w:val="0072221A"/>
    <w:rsid w:val="00722388"/>
    <w:rsid w:val="007224D5"/>
    <w:rsid w:val="007227E6"/>
    <w:rsid w:val="00722915"/>
    <w:rsid w:val="00722A24"/>
    <w:rsid w:val="007230B7"/>
    <w:rsid w:val="007232E6"/>
    <w:rsid w:val="0072331A"/>
    <w:rsid w:val="0072335C"/>
    <w:rsid w:val="007235A4"/>
    <w:rsid w:val="007236AD"/>
    <w:rsid w:val="007237CD"/>
    <w:rsid w:val="007237FB"/>
    <w:rsid w:val="00723A33"/>
    <w:rsid w:val="00723AB6"/>
    <w:rsid w:val="00723BA9"/>
    <w:rsid w:val="00723CD3"/>
    <w:rsid w:val="00723D4F"/>
    <w:rsid w:val="00723E57"/>
    <w:rsid w:val="007244E8"/>
    <w:rsid w:val="007245EC"/>
    <w:rsid w:val="0072479B"/>
    <w:rsid w:val="00724971"/>
    <w:rsid w:val="007249EA"/>
    <w:rsid w:val="00724E09"/>
    <w:rsid w:val="00724E4B"/>
    <w:rsid w:val="00724E6C"/>
    <w:rsid w:val="00724F08"/>
    <w:rsid w:val="007250AD"/>
    <w:rsid w:val="00725235"/>
    <w:rsid w:val="00725361"/>
    <w:rsid w:val="0072539F"/>
    <w:rsid w:val="00725436"/>
    <w:rsid w:val="007254E2"/>
    <w:rsid w:val="00725602"/>
    <w:rsid w:val="007257ED"/>
    <w:rsid w:val="007258DA"/>
    <w:rsid w:val="007259BF"/>
    <w:rsid w:val="00725A3A"/>
    <w:rsid w:val="00725B9E"/>
    <w:rsid w:val="00725E95"/>
    <w:rsid w:val="00725F47"/>
    <w:rsid w:val="00726431"/>
    <w:rsid w:val="0072645D"/>
    <w:rsid w:val="007264D6"/>
    <w:rsid w:val="007265C8"/>
    <w:rsid w:val="007266C5"/>
    <w:rsid w:val="0072673A"/>
    <w:rsid w:val="007268F6"/>
    <w:rsid w:val="007269F6"/>
    <w:rsid w:val="00726A0F"/>
    <w:rsid w:val="00726C16"/>
    <w:rsid w:val="00726D6B"/>
    <w:rsid w:val="00726DD2"/>
    <w:rsid w:val="00726E11"/>
    <w:rsid w:val="00726E45"/>
    <w:rsid w:val="00726FCF"/>
    <w:rsid w:val="00727BF7"/>
    <w:rsid w:val="00727F09"/>
    <w:rsid w:val="007304AA"/>
    <w:rsid w:val="0073078F"/>
    <w:rsid w:val="0073080E"/>
    <w:rsid w:val="00730874"/>
    <w:rsid w:val="00730992"/>
    <w:rsid w:val="007309F5"/>
    <w:rsid w:val="00730CBA"/>
    <w:rsid w:val="00730EBD"/>
    <w:rsid w:val="00730FAE"/>
    <w:rsid w:val="00730FDD"/>
    <w:rsid w:val="00731654"/>
    <w:rsid w:val="007316AC"/>
    <w:rsid w:val="007317F2"/>
    <w:rsid w:val="007318AE"/>
    <w:rsid w:val="0073191C"/>
    <w:rsid w:val="00731D7D"/>
    <w:rsid w:val="00732273"/>
    <w:rsid w:val="0073234D"/>
    <w:rsid w:val="00732489"/>
    <w:rsid w:val="00732517"/>
    <w:rsid w:val="007327E6"/>
    <w:rsid w:val="00732A5E"/>
    <w:rsid w:val="00732A61"/>
    <w:rsid w:val="00732DD0"/>
    <w:rsid w:val="00732E7A"/>
    <w:rsid w:val="00733009"/>
    <w:rsid w:val="007330C7"/>
    <w:rsid w:val="0073343E"/>
    <w:rsid w:val="00733448"/>
    <w:rsid w:val="0073369A"/>
    <w:rsid w:val="007336E8"/>
    <w:rsid w:val="00733961"/>
    <w:rsid w:val="0073396E"/>
    <w:rsid w:val="00733C8A"/>
    <w:rsid w:val="00733C8F"/>
    <w:rsid w:val="00733E81"/>
    <w:rsid w:val="00733F6D"/>
    <w:rsid w:val="00734281"/>
    <w:rsid w:val="007342A0"/>
    <w:rsid w:val="00734326"/>
    <w:rsid w:val="007343D9"/>
    <w:rsid w:val="0073440B"/>
    <w:rsid w:val="00734463"/>
    <w:rsid w:val="0073461B"/>
    <w:rsid w:val="007346A6"/>
    <w:rsid w:val="00734850"/>
    <w:rsid w:val="00734DF8"/>
    <w:rsid w:val="00735021"/>
    <w:rsid w:val="00735088"/>
    <w:rsid w:val="00735099"/>
    <w:rsid w:val="007350B0"/>
    <w:rsid w:val="007354B9"/>
    <w:rsid w:val="00735671"/>
    <w:rsid w:val="007356C8"/>
    <w:rsid w:val="0073578E"/>
    <w:rsid w:val="00735AE4"/>
    <w:rsid w:val="00735C5C"/>
    <w:rsid w:val="00735C7B"/>
    <w:rsid w:val="00735D12"/>
    <w:rsid w:val="00735D20"/>
    <w:rsid w:val="00735D24"/>
    <w:rsid w:val="0073609E"/>
    <w:rsid w:val="007360CF"/>
    <w:rsid w:val="007361A7"/>
    <w:rsid w:val="0073628D"/>
    <w:rsid w:val="0073638C"/>
    <w:rsid w:val="0073647F"/>
    <w:rsid w:val="007364D7"/>
    <w:rsid w:val="00736870"/>
    <w:rsid w:val="007368DC"/>
    <w:rsid w:val="00736971"/>
    <w:rsid w:val="00736A57"/>
    <w:rsid w:val="00736AAB"/>
    <w:rsid w:val="00736BAB"/>
    <w:rsid w:val="00736F2E"/>
    <w:rsid w:val="00736FF2"/>
    <w:rsid w:val="00737009"/>
    <w:rsid w:val="007373B3"/>
    <w:rsid w:val="00737635"/>
    <w:rsid w:val="007376FE"/>
    <w:rsid w:val="0073785A"/>
    <w:rsid w:val="007378D3"/>
    <w:rsid w:val="00737AF2"/>
    <w:rsid w:val="00737C1C"/>
    <w:rsid w:val="00737D59"/>
    <w:rsid w:val="00737F21"/>
    <w:rsid w:val="007401B4"/>
    <w:rsid w:val="0074020F"/>
    <w:rsid w:val="007402C7"/>
    <w:rsid w:val="007402FB"/>
    <w:rsid w:val="00740767"/>
    <w:rsid w:val="0074079B"/>
    <w:rsid w:val="00741032"/>
    <w:rsid w:val="007410E1"/>
    <w:rsid w:val="007411E1"/>
    <w:rsid w:val="007412FA"/>
    <w:rsid w:val="00741893"/>
    <w:rsid w:val="00741943"/>
    <w:rsid w:val="00741B3E"/>
    <w:rsid w:val="00741D75"/>
    <w:rsid w:val="00741F1C"/>
    <w:rsid w:val="00742159"/>
    <w:rsid w:val="00742196"/>
    <w:rsid w:val="007421EF"/>
    <w:rsid w:val="007427F3"/>
    <w:rsid w:val="007428CF"/>
    <w:rsid w:val="007428D1"/>
    <w:rsid w:val="00742B7F"/>
    <w:rsid w:val="00742D0B"/>
    <w:rsid w:val="00743062"/>
    <w:rsid w:val="00743112"/>
    <w:rsid w:val="007431C1"/>
    <w:rsid w:val="00743356"/>
    <w:rsid w:val="007433DE"/>
    <w:rsid w:val="007434E3"/>
    <w:rsid w:val="0074355F"/>
    <w:rsid w:val="00743ACD"/>
    <w:rsid w:val="00743BF9"/>
    <w:rsid w:val="00743EB3"/>
    <w:rsid w:val="00743F47"/>
    <w:rsid w:val="00744144"/>
    <w:rsid w:val="00744478"/>
    <w:rsid w:val="00744558"/>
    <w:rsid w:val="007447FB"/>
    <w:rsid w:val="00744996"/>
    <w:rsid w:val="0074512F"/>
    <w:rsid w:val="007452E7"/>
    <w:rsid w:val="00745408"/>
    <w:rsid w:val="00745522"/>
    <w:rsid w:val="00745828"/>
    <w:rsid w:val="00745883"/>
    <w:rsid w:val="00745B27"/>
    <w:rsid w:val="00745D76"/>
    <w:rsid w:val="00745E2D"/>
    <w:rsid w:val="00746420"/>
    <w:rsid w:val="00746628"/>
    <w:rsid w:val="007466F2"/>
    <w:rsid w:val="0074682D"/>
    <w:rsid w:val="00746AD6"/>
    <w:rsid w:val="00746BE0"/>
    <w:rsid w:val="00746BEE"/>
    <w:rsid w:val="00746D17"/>
    <w:rsid w:val="0074714D"/>
    <w:rsid w:val="007476C1"/>
    <w:rsid w:val="007477F4"/>
    <w:rsid w:val="0074799C"/>
    <w:rsid w:val="007479D0"/>
    <w:rsid w:val="00747B43"/>
    <w:rsid w:val="007500F7"/>
    <w:rsid w:val="00750180"/>
    <w:rsid w:val="0075077B"/>
    <w:rsid w:val="007507D8"/>
    <w:rsid w:val="007508A2"/>
    <w:rsid w:val="007509CE"/>
    <w:rsid w:val="00750CB3"/>
    <w:rsid w:val="00750D08"/>
    <w:rsid w:val="00750D7D"/>
    <w:rsid w:val="00750DB0"/>
    <w:rsid w:val="00750F06"/>
    <w:rsid w:val="00751235"/>
    <w:rsid w:val="00751336"/>
    <w:rsid w:val="00751373"/>
    <w:rsid w:val="00751484"/>
    <w:rsid w:val="00751736"/>
    <w:rsid w:val="007517A9"/>
    <w:rsid w:val="007518C2"/>
    <w:rsid w:val="007518C8"/>
    <w:rsid w:val="00751ABB"/>
    <w:rsid w:val="00751DC0"/>
    <w:rsid w:val="00751F8B"/>
    <w:rsid w:val="007525EA"/>
    <w:rsid w:val="0075262B"/>
    <w:rsid w:val="00752993"/>
    <w:rsid w:val="00752BBC"/>
    <w:rsid w:val="00752D6E"/>
    <w:rsid w:val="00753393"/>
    <w:rsid w:val="007536A8"/>
    <w:rsid w:val="007536AB"/>
    <w:rsid w:val="00753977"/>
    <w:rsid w:val="007539D2"/>
    <w:rsid w:val="00753BC3"/>
    <w:rsid w:val="00753C1A"/>
    <w:rsid w:val="00753CDA"/>
    <w:rsid w:val="00753D52"/>
    <w:rsid w:val="00753E8E"/>
    <w:rsid w:val="00753F2A"/>
    <w:rsid w:val="007540DB"/>
    <w:rsid w:val="0075431E"/>
    <w:rsid w:val="00754400"/>
    <w:rsid w:val="00754A4A"/>
    <w:rsid w:val="00754B9B"/>
    <w:rsid w:val="00754C4B"/>
    <w:rsid w:val="00754EE1"/>
    <w:rsid w:val="00754FB4"/>
    <w:rsid w:val="007552FB"/>
    <w:rsid w:val="007555E7"/>
    <w:rsid w:val="00755822"/>
    <w:rsid w:val="0075592B"/>
    <w:rsid w:val="007559F0"/>
    <w:rsid w:val="00755D83"/>
    <w:rsid w:val="00755E9C"/>
    <w:rsid w:val="00755F81"/>
    <w:rsid w:val="00755FB0"/>
    <w:rsid w:val="00756122"/>
    <w:rsid w:val="0075612A"/>
    <w:rsid w:val="0075678B"/>
    <w:rsid w:val="00756882"/>
    <w:rsid w:val="007568F2"/>
    <w:rsid w:val="00756A33"/>
    <w:rsid w:val="00756D9E"/>
    <w:rsid w:val="007570B6"/>
    <w:rsid w:val="007570BC"/>
    <w:rsid w:val="0075718F"/>
    <w:rsid w:val="00757593"/>
    <w:rsid w:val="00757606"/>
    <w:rsid w:val="0075764A"/>
    <w:rsid w:val="007576F7"/>
    <w:rsid w:val="007577DD"/>
    <w:rsid w:val="00757A03"/>
    <w:rsid w:val="00757D00"/>
    <w:rsid w:val="00757E67"/>
    <w:rsid w:val="00760101"/>
    <w:rsid w:val="0076014E"/>
    <w:rsid w:val="00760175"/>
    <w:rsid w:val="007602AE"/>
    <w:rsid w:val="00760429"/>
    <w:rsid w:val="0076046E"/>
    <w:rsid w:val="007604AC"/>
    <w:rsid w:val="007607DC"/>
    <w:rsid w:val="0076083E"/>
    <w:rsid w:val="00760961"/>
    <w:rsid w:val="00760988"/>
    <w:rsid w:val="00760AD4"/>
    <w:rsid w:val="00760C34"/>
    <w:rsid w:val="00760F3F"/>
    <w:rsid w:val="007610EE"/>
    <w:rsid w:val="0076114B"/>
    <w:rsid w:val="00761233"/>
    <w:rsid w:val="007615DE"/>
    <w:rsid w:val="00761933"/>
    <w:rsid w:val="00761ABB"/>
    <w:rsid w:val="007625C6"/>
    <w:rsid w:val="007626C0"/>
    <w:rsid w:val="0076284E"/>
    <w:rsid w:val="007629F7"/>
    <w:rsid w:val="00762AED"/>
    <w:rsid w:val="00762D9E"/>
    <w:rsid w:val="00762DCF"/>
    <w:rsid w:val="00763178"/>
    <w:rsid w:val="0076324B"/>
    <w:rsid w:val="0076331B"/>
    <w:rsid w:val="00763320"/>
    <w:rsid w:val="007635F8"/>
    <w:rsid w:val="007637BE"/>
    <w:rsid w:val="007637C8"/>
    <w:rsid w:val="0076380F"/>
    <w:rsid w:val="00763B04"/>
    <w:rsid w:val="00763BAC"/>
    <w:rsid w:val="00764210"/>
    <w:rsid w:val="00764237"/>
    <w:rsid w:val="00764251"/>
    <w:rsid w:val="0076432D"/>
    <w:rsid w:val="007644BD"/>
    <w:rsid w:val="0076473E"/>
    <w:rsid w:val="0076480A"/>
    <w:rsid w:val="0076490F"/>
    <w:rsid w:val="00764AD8"/>
    <w:rsid w:val="00764BBF"/>
    <w:rsid w:val="00764C07"/>
    <w:rsid w:val="00764D06"/>
    <w:rsid w:val="00764D99"/>
    <w:rsid w:val="00764E66"/>
    <w:rsid w:val="00765187"/>
    <w:rsid w:val="0076523E"/>
    <w:rsid w:val="007652C4"/>
    <w:rsid w:val="00765314"/>
    <w:rsid w:val="00765363"/>
    <w:rsid w:val="007653AE"/>
    <w:rsid w:val="00765A63"/>
    <w:rsid w:val="00765CEF"/>
    <w:rsid w:val="00765FA1"/>
    <w:rsid w:val="0076604A"/>
    <w:rsid w:val="00766830"/>
    <w:rsid w:val="00766922"/>
    <w:rsid w:val="0076698C"/>
    <w:rsid w:val="00766B78"/>
    <w:rsid w:val="00766B8C"/>
    <w:rsid w:val="00766C6A"/>
    <w:rsid w:val="00766D1E"/>
    <w:rsid w:val="0076705D"/>
    <w:rsid w:val="0076732B"/>
    <w:rsid w:val="00767363"/>
    <w:rsid w:val="0076770D"/>
    <w:rsid w:val="00767A81"/>
    <w:rsid w:val="00767B69"/>
    <w:rsid w:val="00767DDC"/>
    <w:rsid w:val="00767E7C"/>
    <w:rsid w:val="00767F23"/>
    <w:rsid w:val="00767F65"/>
    <w:rsid w:val="007701D8"/>
    <w:rsid w:val="00770488"/>
    <w:rsid w:val="0077048C"/>
    <w:rsid w:val="00770796"/>
    <w:rsid w:val="007708EE"/>
    <w:rsid w:val="00770920"/>
    <w:rsid w:val="00770935"/>
    <w:rsid w:val="00770BFA"/>
    <w:rsid w:val="00770C6C"/>
    <w:rsid w:val="00770F2A"/>
    <w:rsid w:val="0077116F"/>
    <w:rsid w:val="007712AF"/>
    <w:rsid w:val="007714DF"/>
    <w:rsid w:val="00771683"/>
    <w:rsid w:val="0077181B"/>
    <w:rsid w:val="00771966"/>
    <w:rsid w:val="00771C4C"/>
    <w:rsid w:val="00771CBD"/>
    <w:rsid w:val="00772059"/>
    <w:rsid w:val="0077220C"/>
    <w:rsid w:val="007723DE"/>
    <w:rsid w:val="00772406"/>
    <w:rsid w:val="0077245F"/>
    <w:rsid w:val="00772559"/>
    <w:rsid w:val="007727D4"/>
    <w:rsid w:val="00772927"/>
    <w:rsid w:val="00772976"/>
    <w:rsid w:val="00772984"/>
    <w:rsid w:val="00772DBC"/>
    <w:rsid w:val="0077316F"/>
    <w:rsid w:val="007731FB"/>
    <w:rsid w:val="0077335D"/>
    <w:rsid w:val="007733D5"/>
    <w:rsid w:val="00773806"/>
    <w:rsid w:val="007738EC"/>
    <w:rsid w:val="007739EF"/>
    <w:rsid w:val="00773A0E"/>
    <w:rsid w:val="00773A98"/>
    <w:rsid w:val="00773AC5"/>
    <w:rsid w:val="00773C0F"/>
    <w:rsid w:val="00773CCB"/>
    <w:rsid w:val="00773D2C"/>
    <w:rsid w:val="00773EB6"/>
    <w:rsid w:val="0077434A"/>
    <w:rsid w:val="007743D9"/>
    <w:rsid w:val="007743DE"/>
    <w:rsid w:val="007745C1"/>
    <w:rsid w:val="0077493A"/>
    <w:rsid w:val="00774AD4"/>
    <w:rsid w:val="00774FAA"/>
    <w:rsid w:val="0077536D"/>
    <w:rsid w:val="00775B46"/>
    <w:rsid w:val="00775BE5"/>
    <w:rsid w:val="00775E69"/>
    <w:rsid w:val="00775E6E"/>
    <w:rsid w:val="00775F58"/>
    <w:rsid w:val="007760C7"/>
    <w:rsid w:val="0077630E"/>
    <w:rsid w:val="007763D0"/>
    <w:rsid w:val="007764EC"/>
    <w:rsid w:val="00776B93"/>
    <w:rsid w:val="00776C64"/>
    <w:rsid w:val="00776E0C"/>
    <w:rsid w:val="007770E6"/>
    <w:rsid w:val="00777227"/>
    <w:rsid w:val="0077743E"/>
    <w:rsid w:val="007775CC"/>
    <w:rsid w:val="007775FA"/>
    <w:rsid w:val="00777732"/>
    <w:rsid w:val="0077793C"/>
    <w:rsid w:val="00777A16"/>
    <w:rsid w:val="00777B73"/>
    <w:rsid w:val="00777F19"/>
    <w:rsid w:val="0078028A"/>
    <w:rsid w:val="00780303"/>
    <w:rsid w:val="0078038E"/>
    <w:rsid w:val="007804C4"/>
    <w:rsid w:val="0078051F"/>
    <w:rsid w:val="0078053D"/>
    <w:rsid w:val="00780624"/>
    <w:rsid w:val="00780804"/>
    <w:rsid w:val="0078098E"/>
    <w:rsid w:val="007809B9"/>
    <w:rsid w:val="00780A02"/>
    <w:rsid w:val="00780B2E"/>
    <w:rsid w:val="00780DB2"/>
    <w:rsid w:val="00780F5D"/>
    <w:rsid w:val="00781031"/>
    <w:rsid w:val="0078126A"/>
    <w:rsid w:val="0078175F"/>
    <w:rsid w:val="007818B7"/>
    <w:rsid w:val="00781972"/>
    <w:rsid w:val="00781A63"/>
    <w:rsid w:val="00781A76"/>
    <w:rsid w:val="00781A96"/>
    <w:rsid w:val="00781C2E"/>
    <w:rsid w:val="00782053"/>
    <w:rsid w:val="007820E8"/>
    <w:rsid w:val="0078216C"/>
    <w:rsid w:val="0078225A"/>
    <w:rsid w:val="007822BD"/>
    <w:rsid w:val="00782537"/>
    <w:rsid w:val="00782BAB"/>
    <w:rsid w:val="00782BB0"/>
    <w:rsid w:val="00782C95"/>
    <w:rsid w:val="00782EEC"/>
    <w:rsid w:val="00783042"/>
    <w:rsid w:val="00783056"/>
    <w:rsid w:val="0078310E"/>
    <w:rsid w:val="0078317D"/>
    <w:rsid w:val="007832C8"/>
    <w:rsid w:val="0078361A"/>
    <w:rsid w:val="007836AC"/>
    <w:rsid w:val="007838B6"/>
    <w:rsid w:val="007838CB"/>
    <w:rsid w:val="00783D05"/>
    <w:rsid w:val="00783D5B"/>
    <w:rsid w:val="00783EB0"/>
    <w:rsid w:val="00783F4D"/>
    <w:rsid w:val="00784123"/>
    <w:rsid w:val="00784252"/>
    <w:rsid w:val="007842C1"/>
    <w:rsid w:val="0078435C"/>
    <w:rsid w:val="007843E7"/>
    <w:rsid w:val="00784405"/>
    <w:rsid w:val="007844BE"/>
    <w:rsid w:val="007844FC"/>
    <w:rsid w:val="0078457A"/>
    <w:rsid w:val="0078467E"/>
    <w:rsid w:val="00784784"/>
    <w:rsid w:val="0078482E"/>
    <w:rsid w:val="0078494A"/>
    <w:rsid w:val="00784AC8"/>
    <w:rsid w:val="00784AD5"/>
    <w:rsid w:val="00784FA0"/>
    <w:rsid w:val="007850F5"/>
    <w:rsid w:val="0078518C"/>
    <w:rsid w:val="007851C1"/>
    <w:rsid w:val="007852B1"/>
    <w:rsid w:val="007854A6"/>
    <w:rsid w:val="007856AF"/>
    <w:rsid w:val="00785799"/>
    <w:rsid w:val="007857F5"/>
    <w:rsid w:val="00785865"/>
    <w:rsid w:val="00785A0E"/>
    <w:rsid w:val="00785D40"/>
    <w:rsid w:val="00785D8F"/>
    <w:rsid w:val="00785EC0"/>
    <w:rsid w:val="00785FF3"/>
    <w:rsid w:val="007860F2"/>
    <w:rsid w:val="0078613F"/>
    <w:rsid w:val="0078624F"/>
    <w:rsid w:val="0078649E"/>
    <w:rsid w:val="0078650F"/>
    <w:rsid w:val="00786CD8"/>
    <w:rsid w:val="00786D28"/>
    <w:rsid w:val="00786E11"/>
    <w:rsid w:val="00786F47"/>
    <w:rsid w:val="00787082"/>
    <w:rsid w:val="0078722A"/>
    <w:rsid w:val="00787259"/>
    <w:rsid w:val="00787409"/>
    <w:rsid w:val="00787823"/>
    <w:rsid w:val="007878BE"/>
    <w:rsid w:val="007878E3"/>
    <w:rsid w:val="0078791D"/>
    <w:rsid w:val="0078793B"/>
    <w:rsid w:val="00787A0B"/>
    <w:rsid w:val="00787B94"/>
    <w:rsid w:val="00787D15"/>
    <w:rsid w:val="00787EE8"/>
    <w:rsid w:val="00790029"/>
    <w:rsid w:val="0079026D"/>
    <w:rsid w:val="007902D0"/>
    <w:rsid w:val="00790456"/>
    <w:rsid w:val="0079050F"/>
    <w:rsid w:val="0079060C"/>
    <w:rsid w:val="007906D2"/>
    <w:rsid w:val="007907FA"/>
    <w:rsid w:val="00790B91"/>
    <w:rsid w:val="00790C2E"/>
    <w:rsid w:val="00790D24"/>
    <w:rsid w:val="00791021"/>
    <w:rsid w:val="007911A8"/>
    <w:rsid w:val="007911B5"/>
    <w:rsid w:val="007916BD"/>
    <w:rsid w:val="007917FC"/>
    <w:rsid w:val="007919DE"/>
    <w:rsid w:val="00791C55"/>
    <w:rsid w:val="00791D20"/>
    <w:rsid w:val="00791EBA"/>
    <w:rsid w:val="00791F00"/>
    <w:rsid w:val="007920F2"/>
    <w:rsid w:val="0079222A"/>
    <w:rsid w:val="0079222E"/>
    <w:rsid w:val="00792250"/>
    <w:rsid w:val="00792275"/>
    <w:rsid w:val="00792700"/>
    <w:rsid w:val="00792768"/>
    <w:rsid w:val="00792799"/>
    <w:rsid w:val="0079292F"/>
    <w:rsid w:val="007929E3"/>
    <w:rsid w:val="00792B01"/>
    <w:rsid w:val="00792CAF"/>
    <w:rsid w:val="00792E9B"/>
    <w:rsid w:val="00792ECA"/>
    <w:rsid w:val="00793116"/>
    <w:rsid w:val="00793484"/>
    <w:rsid w:val="007937FE"/>
    <w:rsid w:val="007938D1"/>
    <w:rsid w:val="007938DB"/>
    <w:rsid w:val="00793C42"/>
    <w:rsid w:val="00793C80"/>
    <w:rsid w:val="00793F38"/>
    <w:rsid w:val="00794073"/>
    <w:rsid w:val="007941F6"/>
    <w:rsid w:val="00794297"/>
    <w:rsid w:val="007943F2"/>
    <w:rsid w:val="00794514"/>
    <w:rsid w:val="00794622"/>
    <w:rsid w:val="0079492E"/>
    <w:rsid w:val="00794DDF"/>
    <w:rsid w:val="00794E51"/>
    <w:rsid w:val="007952AE"/>
    <w:rsid w:val="00795348"/>
    <w:rsid w:val="007955AC"/>
    <w:rsid w:val="00795756"/>
    <w:rsid w:val="0079581F"/>
    <w:rsid w:val="0079596C"/>
    <w:rsid w:val="00795ACC"/>
    <w:rsid w:val="00795AFE"/>
    <w:rsid w:val="00795C6C"/>
    <w:rsid w:val="00795D83"/>
    <w:rsid w:val="00795DCB"/>
    <w:rsid w:val="00796002"/>
    <w:rsid w:val="00796036"/>
    <w:rsid w:val="007961FB"/>
    <w:rsid w:val="00796302"/>
    <w:rsid w:val="00796596"/>
    <w:rsid w:val="007969D2"/>
    <w:rsid w:val="00796CF3"/>
    <w:rsid w:val="00796DA7"/>
    <w:rsid w:val="0079725A"/>
    <w:rsid w:val="00797378"/>
    <w:rsid w:val="00797401"/>
    <w:rsid w:val="0079746D"/>
    <w:rsid w:val="007974A3"/>
    <w:rsid w:val="00797542"/>
    <w:rsid w:val="0079787F"/>
    <w:rsid w:val="00797B86"/>
    <w:rsid w:val="00797C82"/>
    <w:rsid w:val="00797DFA"/>
    <w:rsid w:val="00797F0A"/>
    <w:rsid w:val="00797F88"/>
    <w:rsid w:val="00797F94"/>
    <w:rsid w:val="00797FA5"/>
    <w:rsid w:val="007A01C4"/>
    <w:rsid w:val="007A044C"/>
    <w:rsid w:val="007A0684"/>
    <w:rsid w:val="007A09B3"/>
    <w:rsid w:val="007A0B57"/>
    <w:rsid w:val="007A0EEC"/>
    <w:rsid w:val="007A0F0F"/>
    <w:rsid w:val="007A100E"/>
    <w:rsid w:val="007A10C4"/>
    <w:rsid w:val="007A1208"/>
    <w:rsid w:val="007A12A3"/>
    <w:rsid w:val="007A139F"/>
    <w:rsid w:val="007A1471"/>
    <w:rsid w:val="007A163E"/>
    <w:rsid w:val="007A1714"/>
    <w:rsid w:val="007A18FF"/>
    <w:rsid w:val="007A190F"/>
    <w:rsid w:val="007A19D9"/>
    <w:rsid w:val="007A1A2A"/>
    <w:rsid w:val="007A1BD5"/>
    <w:rsid w:val="007A1D78"/>
    <w:rsid w:val="007A1DC3"/>
    <w:rsid w:val="007A1E23"/>
    <w:rsid w:val="007A1F49"/>
    <w:rsid w:val="007A20E6"/>
    <w:rsid w:val="007A21C6"/>
    <w:rsid w:val="007A22FF"/>
    <w:rsid w:val="007A23B9"/>
    <w:rsid w:val="007A24E6"/>
    <w:rsid w:val="007A2574"/>
    <w:rsid w:val="007A2919"/>
    <w:rsid w:val="007A29B3"/>
    <w:rsid w:val="007A29D5"/>
    <w:rsid w:val="007A2A50"/>
    <w:rsid w:val="007A2B04"/>
    <w:rsid w:val="007A2C70"/>
    <w:rsid w:val="007A2EBA"/>
    <w:rsid w:val="007A3017"/>
    <w:rsid w:val="007A319F"/>
    <w:rsid w:val="007A3205"/>
    <w:rsid w:val="007A3383"/>
    <w:rsid w:val="007A3706"/>
    <w:rsid w:val="007A37ED"/>
    <w:rsid w:val="007A3867"/>
    <w:rsid w:val="007A3AD0"/>
    <w:rsid w:val="007A3B43"/>
    <w:rsid w:val="007A3E79"/>
    <w:rsid w:val="007A3FA3"/>
    <w:rsid w:val="007A4104"/>
    <w:rsid w:val="007A420D"/>
    <w:rsid w:val="007A45B6"/>
    <w:rsid w:val="007A492D"/>
    <w:rsid w:val="007A4A53"/>
    <w:rsid w:val="007A4ACF"/>
    <w:rsid w:val="007A4ADC"/>
    <w:rsid w:val="007A4B45"/>
    <w:rsid w:val="007A4BD3"/>
    <w:rsid w:val="007A4CF4"/>
    <w:rsid w:val="007A4D39"/>
    <w:rsid w:val="007A5119"/>
    <w:rsid w:val="007A53B8"/>
    <w:rsid w:val="007A542E"/>
    <w:rsid w:val="007A5439"/>
    <w:rsid w:val="007A54D5"/>
    <w:rsid w:val="007A5624"/>
    <w:rsid w:val="007A5638"/>
    <w:rsid w:val="007A5656"/>
    <w:rsid w:val="007A5A3F"/>
    <w:rsid w:val="007A5DE1"/>
    <w:rsid w:val="007A617A"/>
    <w:rsid w:val="007A6267"/>
    <w:rsid w:val="007A682C"/>
    <w:rsid w:val="007A6979"/>
    <w:rsid w:val="007A69DC"/>
    <w:rsid w:val="007A69F7"/>
    <w:rsid w:val="007A6AD6"/>
    <w:rsid w:val="007A6AFD"/>
    <w:rsid w:val="007A6B17"/>
    <w:rsid w:val="007A7047"/>
    <w:rsid w:val="007A7064"/>
    <w:rsid w:val="007A7089"/>
    <w:rsid w:val="007A70B8"/>
    <w:rsid w:val="007A7142"/>
    <w:rsid w:val="007A7197"/>
    <w:rsid w:val="007A7250"/>
    <w:rsid w:val="007A72AD"/>
    <w:rsid w:val="007A796D"/>
    <w:rsid w:val="007A79A9"/>
    <w:rsid w:val="007A7D10"/>
    <w:rsid w:val="007A7E9C"/>
    <w:rsid w:val="007A7EED"/>
    <w:rsid w:val="007A7FFE"/>
    <w:rsid w:val="007B0026"/>
    <w:rsid w:val="007B00FB"/>
    <w:rsid w:val="007B0399"/>
    <w:rsid w:val="007B03ED"/>
    <w:rsid w:val="007B0537"/>
    <w:rsid w:val="007B0894"/>
    <w:rsid w:val="007B0A34"/>
    <w:rsid w:val="007B0C0F"/>
    <w:rsid w:val="007B0F84"/>
    <w:rsid w:val="007B0F96"/>
    <w:rsid w:val="007B1039"/>
    <w:rsid w:val="007B116F"/>
    <w:rsid w:val="007B11B6"/>
    <w:rsid w:val="007B11C8"/>
    <w:rsid w:val="007B1310"/>
    <w:rsid w:val="007B1428"/>
    <w:rsid w:val="007B1587"/>
    <w:rsid w:val="007B1ACE"/>
    <w:rsid w:val="007B1D6F"/>
    <w:rsid w:val="007B213F"/>
    <w:rsid w:val="007B2198"/>
    <w:rsid w:val="007B2272"/>
    <w:rsid w:val="007B24F2"/>
    <w:rsid w:val="007B25F4"/>
    <w:rsid w:val="007B2663"/>
    <w:rsid w:val="007B267D"/>
    <w:rsid w:val="007B2934"/>
    <w:rsid w:val="007B2B1F"/>
    <w:rsid w:val="007B2BBB"/>
    <w:rsid w:val="007B2BEC"/>
    <w:rsid w:val="007B2D5A"/>
    <w:rsid w:val="007B2F41"/>
    <w:rsid w:val="007B301B"/>
    <w:rsid w:val="007B3231"/>
    <w:rsid w:val="007B36A4"/>
    <w:rsid w:val="007B3730"/>
    <w:rsid w:val="007B3C1A"/>
    <w:rsid w:val="007B3CBD"/>
    <w:rsid w:val="007B4148"/>
    <w:rsid w:val="007B4324"/>
    <w:rsid w:val="007B46E7"/>
    <w:rsid w:val="007B4859"/>
    <w:rsid w:val="007B4883"/>
    <w:rsid w:val="007B4B4D"/>
    <w:rsid w:val="007B4BB2"/>
    <w:rsid w:val="007B4C00"/>
    <w:rsid w:val="007B4C7A"/>
    <w:rsid w:val="007B4DFF"/>
    <w:rsid w:val="007B4E9A"/>
    <w:rsid w:val="007B5061"/>
    <w:rsid w:val="007B5458"/>
    <w:rsid w:val="007B562A"/>
    <w:rsid w:val="007B58A9"/>
    <w:rsid w:val="007B58F3"/>
    <w:rsid w:val="007B5B84"/>
    <w:rsid w:val="007B5EB1"/>
    <w:rsid w:val="007B6096"/>
    <w:rsid w:val="007B60EB"/>
    <w:rsid w:val="007B63C9"/>
    <w:rsid w:val="007B653E"/>
    <w:rsid w:val="007B65DE"/>
    <w:rsid w:val="007B65F6"/>
    <w:rsid w:val="007B679A"/>
    <w:rsid w:val="007B67B2"/>
    <w:rsid w:val="007B68B7"/>
    <w:rsid w:val="007B68BA"/>
    <w:rsid w:val="007B6B27"/>
    <w:rsid w:val="007B6C0A"/>
    <w:rsid w:val="007B707A"/>
    <w:rsid w:val="007B7112"/>
    <w:rsid w:val="007B712C"/>
    <w:rsid w:val="007B7191"/>
    <w:rsid w:val="007B71AC"/>
    <w:rsid w:val="007B7235"/>
    <w:rsid w:val="007B7471"/>
    <w:rsid w:val="007B75B3"/>
    <w:rsid w:val="007B776A"/>
    <w:rsid w:val="007B79FC"/>
    <w:rsid w:val="007B7B6B"/>
    <w:rsid w:val="007B7BC0"/>
    <w:rsid w:val="007B7C8F"/>
    <w:rsid w:val="007B7EB9"/>
    <w:rsid w:val="007B7F97"/>
    <w:rsid w:val="007C0249"/>
    <w:rsid w:val="007C0420"/>
    <w:rsid w:val="007C049E"/>
    <w:rsid w:val="007C0AAF"/>
    <w:rsid w:val="007C0B9F"/>
    <w:rsid w:val="007C0CBF"/>
    <w:rsid w:val="007C0DF9"/>
    <w:rsid w:val="007C0E2C"/>
    <w:rsid w:val="007C0FE7"/>
    <w:rsid w:val="007C1039"/>
    <w:rsid w:val="007C1163"/>
    <w:rsid w:val="007C14CC"/>
    <w:rsid w:val="007C159A"/>
    <w:rsid w:val="007C18D6"/>
    <w:rsid w:val="007C1C84"/>
    <w:rsid w:val="007C1CE1"/>
    <w:rsid w:val="007C1DE3"/>
    <w:rsid w:val="007C1E37"/>
    <w:rsid w:val="007C1F9D"/>
    <w:rsid w:val="007C1FAA"/>
    <w:rsid w:val="007C20B7"/>
    <w:rsid w:val="007C234A"/>
    <w:rsid w:val="007C234D"/>
    <w:rsid w:val="007C23FA"/>
    <w:rsid w:val="007C2511"/>
    <w:rsid w:val="007C2520"/>
    <w:rsid w:val="007C2769"/>
    <w:rsid w:val="007C2951"/>
    <w:rsid w:val="007C2A13"/>
    <w:rsid w:val="007C2A6E"/>
    <w:rsid w:val="007C2C0C"/>
    <w:rsid w:val="007C2DEA"/>
    <w:rsid w:val="007C2F41"/>
    <w:rsid w:val="007C2FD0"/>
    <w:rsid w:val="007C3544"/>
    <w:rsid w:val="007C3564"/>
    <w:rsid w:val="007C35C9"/>
    <w:rsid w:val="007C3635"/>
    <w:rsid w:val="007C3662"/>
    <w:rsid w:val="007C3968"/>
    <w:rsid w:val="007C3984"/>
    <w:rsid w:val="007C3A0C"/>
    <w:rsid w:val="007C3B15"/>
    <w:rsid w:val="007C3D19"/>
    <w:rsid w:val="007C3ED9"/>
    <w:rsid w:val="007C3EEF"/>
    <w:rsid w:val="007C4011"/>
    <w:rsid w:val="007C4442"/>
    <w:rsid w:val="007C44F8"/>
    <w:rsid w:val="007C46E5"/>
    <w:rsid w:val="007C4862"/>
    <w:rsid w:val="007C4A2E"/>
    <w:rsid w:val="007C4A4F"/>
    <w:rsid w:val="007C514D"/>
    <w:rsid w:val="007C5214"/>
    <w:rsid w:val="007C528A"/>
    <w:rsid w:val="007C52B0"/>
    <w:rsid w:val="007C59E1"/>
    <w:rsid w:val="007C5D72"/>
    <w:rsid w:val="007C5D8C"/>
    <w:rsid w:val="007C68DC"/>
    <w:rsid w:val="007C68EF"/>
    <w:rsid w:val="007C6BC9"/>
    <w:rsid w:val="007C6D56"/>
    <w:rsid w:val="007C6F02"/>
    <w:rsid w:val="007C722B"/>
    <w:rsid w:val="007C72DA"/>
    <w:rsid w:val="007C72E5"/>
    <w:rsid w:val="007C7592"/>
    <w:rsid w:val="007C77AE"/>
    <w:rsid w:val="007C78CF"/>
    <w:rsid w:val="007C7AE7"/>
    <w:rsid w:val="007C7C1A"/>
    <w:rsid w:val="007C7E36"/>
    <w:rsid w:val="007D03D6"/>
    <w:rsid w:val="007D0613"/>
    <w:rsid w:val="007D0A0F"/>
    <w:rsid w:val="007D0B3F"/>
    <w:rsid w:val="007D0FA6"/>
    <w:rsid w:val="007D0FD8"/>
    <w:rsid w:val="007D1241"/>
    <w:rsid w:val="007D15EE"/>
    <w:rsid w:val="007D166E"/>
    <w:rsid w:val="007D1676"/>
    <w:rsid w:val="007D1B90"/>
    <w:rsid w:val="007D242A"/>
    <w:rsid w:val="007D2531"/>
    <w:rsid w:val="007D2578"/>
    <w:rsid w:val="007D29C3"/>
    <w:rsid w:val="007D29E4"/>
    <w:rsid w:val="007D2E40"/>
    <w:rsid w:val="007D2E44"/>
    <w:rsid w:val="007D31E0"/>
    <w:rsid w:val="007D3216"/>
    <w:rsid w:val="007D33A0"/>
    <w:rsid w:val="007D36BF"/>
    <w:rsid w:val="007D36D9"/>
    <w:rsid w:val="007D3701"/>
    <w:rsid w:val="007D38B6"/>
    <w:rsid w:val="007D3E29"/>
    <w:rsid w:val="007D3E4C"/>
    <w:rsid w:val="007D3EAB"/>
    <w:rsid w:val="007D41D8"/>
    <w:rsid w:val="007D43D2"/>
    <w:rsid w:val="007D47F2"/>
    <w:rsid w:val="007D48DF"/>
    <w:rsid w:val="007D49B5"/>
    <w:rsid w:val="007D4AE9"/>
    <w:rsid w:val="007D4BEA"/>
    <w:rsid w:val="007D4CEC"/>
    <w:rsid w:val="007D4D10"/>
    <w:rsid w:val="007D4D5D"/>
    <w:rsid w:val="007D4E63"/>
    <w:rsid w:val="007D4E97"/>
    <w:rsid w:val="007D5080"/>
    <w:rsid w:val="007D50CC"/>
    <w:rsid w:val="007D5153"/>
    <w:rsid w:val="007D5268"/>
    <w:rsid w:val="007D540E"/>
    <w:rsid w:val="007D54C9"/>
    <w:rsid w:val="007D55A4"/>
    <w:rsid w:val="007D5831"/>
    <w:rsid w:val="007D5B90"/>
    <w:rsid w:val="007D5E53"/>
    <w:rsid w:val="007D6315"/>
    <w:rsid w:val="007D64C5"/>
    <w:rsid w:val="007D65BF"/>
    <w:rsid w:val="007D6806"/>
    <w:rsid w:val="007D6864"/>
    <w:rsid w:val="007D68AF"/>
    <w:rsid w:val="007D68F6"/>
    <w:rsid w:val="007D6BEF"/>
    <w:rsid w:val="007D6D26"/>
    <w:rsid w:val="007D6D77"/>
    <w:rsid w:val="007D724E"/>
    <w:rsid w:val="007D7255"/>
    <w:rsid w:val="007D759F"/>
    <w:rsid w:val="007D7648"/>
    <w:rsid w:val="007D774E"/>
    <w:rsid w:val="007D7968"/>
    <w:rsid w:val="007D7BD7"/>
    <w:rsid w:val="007D7BDA"/>
    <w:rsid w:val="007D7C33"/>
    <w:rsid w:val="007D7CB2"/>
    <w:rsid w:val="007D7D32"/>
    <w:rsid w:val="007D7D8F"/>
    <w:rsid w:val="007D7F0A"/>
    <w:rsid w:val="007E0253"/>
    <w:rsid w:val="007E02C4"/>
    <w:rsid w:val="007E02CC"/>
    <w:rsid w:val="007E0875"/>
    <w:rsid w:val="007E0A97"/>
    <w:rsid w:val="007E0B3F"/>
    <w:rsid w:val="007E0C60"/>
    <w:rsid w:val="007E0FC1"/>
    <w:rsid w:val="007E13E9"/>
    <w:rsid w:val="007E14F2"/>
    <w:rsid w:val="007E15BD"/>
    <w:rsid w:val="007E16B0"/>
    <w:rsid w:val="007E180E"/>
    <w:rsid w:val="007E1954"/>
    <w:rsid w:val="007E1963"/>
    <w:rsid w:val="007E1969"/>
    <w:rsid w:val="007E19D7"/>
    <w:rsid w:val="007E1B7F"/>
    <w:rsid w:val="007E1D5F"/>
    <w:rsid w:val="007E214E"/>
    <w:rsid w:val="007E21EB"/>
    <w:rsid w:val="007E2242"/>
    <w:rsid w:val="007E24FA"/>
    <w:rsid w:val="007E2587"/>
    <w:rsid w:val="007E25DC"/>
    <w:rsid w:val="007E2749"/>
    <w:rsid w:val="007E2937"/>
    <w:rsid w:val="007E294D"/>
    <w:rsid w:val="007E2970"/>
    <w:rsid w:val="007E29D2"/>
    <w:rsid w:val="007E2A36"/>
    <w:rsid w:val="007E2BBF"/>
    <w:rsid w:val="007E2D08"/>
    <w:rsid w:val="007E2D41"/>
    <w:rsid w:val="007E2F42"/>
    <w:rsid w:val="007E2F64"/>
    <w:rsid w:val="007E3392"/>
    <w:rsid w:val="007E3835"/>
    <w:rsid w:val="007E3A75"/>
    <w:rsid w:val="007E3D69"/>
    <w:rsid w:val="007E4004"/>
    <w:rsid w:val="007E43DB"/>
    <w:rsid w:val="007E44FA"/>
    <w:rsid w:val="007E4629"/>
    <w:rsid w:val="007E46F6"/>
    <w:rsid w:val="007E47F9"/>
    <w:rsid w:val="007E49A2"/>
    <w:rsid w:val="007E4A4B"/>
    <w:rsid w:val="007E4FA0"/>
    <w:rsid w:val="007E510B"/>
    <w:rsid w:val="007E51EB"/>
    <w:rsid w:val="007E57CA"/>
    <w:rsid w:val="007E5C1D"/>
    <w:rsid w:val="007E5C7C"/>
    <w:rsid w:val="007E5D0A"/>
    <w:rsid w:val="007E5E0E"/>
    <w:rsid w:val="007E5F8D"/>
    <w:rsid w:val="007E6194"/>
    <w:rsid w:val="007E629E"/>
    <w:rsid w:val="007E6532"/>
    <w:rsid w:val="007E6565"/>
    <w:rsid w:val="007E6575"/>
    <w:rsid w:val="007E6611"/>
    <w:rsid w:val="007E6CB8"/>
    <w:rsid w:val="007E6E07"/>
    <w:rsid w:val="007E6EBE"/>
    <w:rsid w:val="007E6F22"/>
    <w:rsid w:val="007E7116"/>
    <w:rsid w:val="007E7242"/>
    <w:rsid w:val="007E765A"/>
    <w:rsid w:val="007E77B6"/>
    <w:rsid w:val="007E78B4"/>
    <w:rsid w:val="007E7A35"/>
    <w:rsid w:val="007E7AAE"/>
    <w:rsid w:val="007E7F6A"/>
    <w:rsid w:val="007F0323"/>
    <w:rsid w:val="007F0378"/>
    <w:rsid w:val="007F05B5"/>
    <w:rsid w:val="007F05C4"/>
    <w:rsid w:val="007F0755"/>
    <w:rsid w:val="007F09ED"/>
    <w:rsid w:val="007F09F9"/>
    <w:rsid w:val="007F0BC6"/>
    <w:rsid w:val="007F0DB9"/>
    <w:rsid w:val="007F0EB0"/>
    <w:rsid w:val="007F0EBB"/>
    <w:rsid w:val="007F14A3"/>
    <w:rsid w:val="007F14A8"/>
    <w:rsid w:val="007F16E2"/>
    <w:rsid w:val="007F1788"/>
    <w:rsid w:val="007F19A6"/>
    <w:rsid w:val="007F1A06"/>
    <w:rsid w:val="007F1A37"/>
    <w:rsid w:val="007F1F5F"/>
    <w:rsid w:val="007F1F8F"/>
    <w:rsid w:val="007F200F"/>
    <w:rsid w:val="007F2232"/>
    <w:rsid w:val="007F2455"/>
    <w:rsid w:val="007F250A"/>
    <w:rsid w:val="007F25FB"/>
    <w:rsid w:val="007F26D1"/>
    <w:rsid w:val="007F296D"/>
    <w:rsid w:val="007F2D26"/>
    <w:rsid w:val="007F2EC9"/>
    <w:rsid w:val="007F303C"/>
    <w:rsid w:val="007F34F7"/>
    <w:rsid w:val="007F362C"/>
    <w:rsid w:val="007F36E0"/>
    <w:rsid w:val="007F386E"/>
    <w:rsid w:val="007F3B8E"/>
    <w:rsid w:val="007F3BA3"/>
    <w:rsid w:val="007F3CAF"/>
    <w:rsid w:val="007F3FA9"/>
    <w:rsid w:val="007F419C"/>
    <w:rsid w:val="007F425E"/>
    <w:rsid w:val="007F435F"/>
    <w:rsid w:val="007F4684"/>
    <w:rsid w:val="007F46B7"/>
    <w:rsid w:val="007F4AB3"/>
    <w:rsid w:val="007F4BE6"/>
    <w:rsid w:val="007F4D69"/>
    <w:rsid w:val="007F4D7A"/>
    <w:rsid w:val="007F516C"/>
    <w:rsid w:val="007F51F1"/>
    <w:rsid w:val="007F5306"/>
    <w:rsid w:val="007F5353"/>
    <w:rsid w:val="007F53EB"/>
    <w:rsid w:val="007F5681"/>
    <w:rsid w:val="007F57FC"/>
    <w:rsid w:val="007F5A29"/>
    <w:rsid w:val="007F5B35"/>
    <w:rsid w:val="007F5BF7"/>
    <w:rsid w:val="007F5CAE"/>
    <w:rsid w:val="007F5E25"/>
    <w:rsid w:val="007F6099"/>
    <w:rsid w:val="007F628C"/>
    <w:rsid w:val="007F6566"/>
    <w:rsid w:val="007F664B"/>
    <w:rsid w:val="007F68D9"/>
    <w:rsid w:val="007F6A6E"/>
    <w:rsid w:val="007F6B1E"/>
    <w:rsid w:val="007F6BE1"/>
    <w:rsid w:val="007F6DCC"/>
    <w:rsid w:val="007F6EA5"/>
    <w:rsid w:val="007F72D5"/>
    <w:rsid w:val="007F74C1"/>
    <w:rsid w:val="007F769D"/>
    <w:rsid w:val="007F7998"/>
    <w:rsid w:val="007F79C2"/>
    <w:rsid w:val="007F7B5B"/>
    <w:rsid w:val="007F7BB6"/>
    <w:rsid w:val="007F7C07"/>
    <w:rsid w:val="007F7C33"/>
    <w:rsid w:val="007F7E5F"/>
    <w:rsid w:val="007F7E7A"/>
    <w:rsid w:val="00800161"/>
    <w:rsid w:val="00800390"/>
    <w:rsid w:val="00800573"/>
    <w:rsid w:val="00800578"/>
    <w:rsid w:val="00800B55"/>
    <w:rsid w:val="00800DBE"/>
    <w:rsid w:val="00800DFB"/>
    <w:rsid w:val="00800E3B"/>
    <w:rsid w:val="00800EFE"/>
    <w:rsid w:val="008012B6"/>
    <w:rsid w:val="00801373"/>
    <w:rsid w:val="00801485"/>
    <w:rsid w:val="00801536"/>
    <w:rsid w:val="00801716"/>
    <w:rsid w:val="00801828"/>
    <w:rsid w:val="00801896"/>
    <w:rsid w:val="00801D8B"/>
    <w:rsid w:val="00801E13"/>
    <w:rsid w:val="00801F3A"/>
    <w:rsid w:val="00801F74"/>
    <w:rsid w:val="0080201C"/>
    <w:rsid w:val="008021F7"/>
    <w:rsid w:val="008024A4"/>
    <w:rsid w:val="0080252E"/>
    <w:rsid w:val="00802741"/>
    <w:rsid w:val="008027E1"/>
    <w:rsid w:val="0080281D"/>
    <w:rsid w:val="00802DFE"/>
    <w:rsid w:val="00802EF4"/>
    <w:rsid w:val="00802FD0"/>
    <w:rsid w:val="00803196"/>
    <w:rsid w:val="008031BD"/>
    <w:rsid w:val="00803358"/>
    <w:rsid w:val="0080335F"/>
    <w:rsid w:val="00803553"/>
    <w:rsid w:val="008035FF"/>
    <w:rsid w:val="008036D9"/>
    <w:rsid w:val="00803915"/>
    <w:rsid w:val="00803916"/>
    <w:rsid w:val="00803C16"/>
    <w:rsid w:val="00803D90"/>
    <w:rsid w:val="00803F5A"/>
    <w:rsid w:val="00804037"/>
    <w:rsid w:val="008045C0"/>
    <w:rsid w:val="00804953"/>
    <w:rsid w:val="00804AF0"/>
    <w:rsid w:val="00804BC8"/>
    <w:rsid w:val="00804C0D"/>
    <w:rsid w:val="00804E02"/>
    <w:rsid w:val="00804E09"/>
    <w:rsid w:val="00804F53"/>
    <w:rsid w:val="00805471"/>
    <w:rsid w:val="00805478"/>
    <w:rsid w:val="0080569E"/>
    <w:rsid w:val="00805712"/>
    <w:rsid w:val="008058AD"/>
    <w:rsid w:val="008058B2"/>
    <w:rsid w:val="00805941"/>
    <w:rsid w:val="00805996"/>
    <w:rsid w:val="00805FB9"/>
    <w:rsid w:val="00806138"/>
    <w:rsid w:val="008061F2"/>
    <w:rsid w:val="008063FA"/>
    <w:rsid w:val="00806707"/>
    <w:rsid w:val="00806735"/>
    <w:rsid w:val="00806745"/>
    <w:rsid w:val="00806812"/>
    <w:rsid w:val="00806BE6"/>
    <w:rsid w:val="00806C4F"/>
    <w:rsid w:val="00806F89"/>
    <w:rsid w:val="00806FDA"/>
    <w:rsid w:val="008070EE"/>
    <w:rsid w:val="0080723E"/>
    <w:rsid w:val="008072A3"/>
    <w:rsid w:val="008074E7"/>
    <w:rsid w:val="00807610"/>
    <w:rsid w:val="0080762E"/>
    <w:rsid w:val="00807735"/>
    <w:rsid w:val="00807A7D"/>
    <w:rsid w:val="00807D86"/>
    <w:rsid w:val="00807DB9"/>
    <w:rsid w:val="00810043"/>
    <w:rsid w:val="008101DA"/>
    <w:rsid w:val="00810411"/>
    <w:rsid w:val="00810675"/>
    <w:rsid w:val="00810795"/>
    <w:rsid w:val="0081084D"/>
    <w:rsid w:val="008108B6"/>
    <w:rsid w:val="00810952"/>
    <w:rsid w:val="00810B51"/>
    <w:rsid w:val="00810D48"/>
    <w:rsid w:val="00810DE5"/>
    <w:rsid w:val="00810E61"/>
    <w:rsid w:val="00810EF0"/>
    <w:rsid w:val="0081104C"/>
    <w:rsid w:val="00811134"/>
    <w:rsid w:val="00811186"/>
    <w:rsid w:val="00811312"/>
    <w:rsid w:val="00811415"/>
    <w:rsid w:val="0081148C"/>
    <w:rsid w:val="00811527"/>
    <w:rsid w:val="00811537"/>
    <w:rsid w:val="008115A7"/>
    <w:rsid w:val="00811B1B"/>
    <w:rsid w:val="00811C2B"/>
    <w:rsid w:val="00811CB0"/>
    <w:rsid w:val="00811D1F"/>
    <w:rsid w:val="00811E53"/>
    <w:rsid w:val="008123C8"/>
    <w:rsid w:val="008126A7"/>
    <w:rsid w:val="00812701"/>
    <w:rsid w:val="008127F4"/>
    <w:rsid w:val="0081295F"/>
    <w:rsid w:val="00812B29"/>
    <w:rsid w:val="00812C4A"/>
    <w:rsid w:val="00812D87"/>
    <w:rsid w:val="00812E8E"/>
    <w:rsid w:val="00812F7A"/>
    <w:rsid w:val="00813484"/>
    <w:rsid w:val="00813551"/>
    <w:rsid w:val="008136C2"/>
    <w:rsid w:val="0081374A"/>
    <w:rsid w:val="0081380E"/>
    <w:rsid w:val="00813878"/>
    <w:rsid w:val="00813AC4"/>
    <w:rsid w:val="00813C0B"/>
    <w:rsid w:val="00813F0D"/>
    <w:rsid w:val="00814059"/>
    <w:rsid w:val="0081408B"/>
    <w:rsid w:val="008140AF"/>
    <w:rsid w:val="0081422F"/>
    <w:rsid w:val="008145AC"/>
    <w:rsid w:val="008145CA"/>
    <w:rsid w:val="008146F5"/>
    <w:rsid w:val="00814B30"/>
    <w:rsid w:val="00814C32"/>
    <w:rsid w:val="00814D27"/>
    <w:rsid w:val="00814D9F"/>
    <w:rsid w:val="00814E15"/>
    <w:rsid w:val="00814E1B"/>
    <w:rsid w:val="00814F63"/>
    <w:rsid w:val="008150BE"/>
    <w:rsid w:val="00815224"/>
    <w:rsid w:val="008152F7"/>
    <w:rsid w:val="00815825"/>
    <w:rsid w:val="00815B0F"/>
    <w:rsid w:val="00815D0E"/>
    <w:rsid w:val="008163DA"/>
    <w:rsid w:val="0081646C"/>
    <w:rsid w:val="0081659C"/>
    <w:rsid w:val="0081675D"/>
    <w:rsid w:val="00816849"/>
    <w:rsid w:val="0081688F"/>
    <w:rsid w:val="008168FD"/>
    <w:rsid w:val="00816B4B"/>
    <w:rsid w:val="00816C35"/>
    <w:rsid w:val="00816CFC"/>
    <w:rsid w:val="008171BC"/>
    <w:rsid w:val="008171E0"/>
    <w:rsid w:val="008171E4"/>
    <w:rsid w:val="00817399"/>
    <w:rsid w:val="008173DE"/>
    <w:rsid w:val="008174B6"/>
    <w:rsid w:val="0081762E"/>
    <w:rsid w:val="00817893"/>
    <w:rsid w:val="0081789C"/>
    <w:rsid w:val="00817B91"/>
    <w:rsid w:val="00817D4F"/>
    <w:rsid w:val="00817F13"/>
    <w:rsid w:val="0082000B"/>
    <w:rsid w:val="0082014E"/>
    <w:rsid w:val="00820170"/>
    <w:rsid w:val="008201DD"/>
    <w:rsid w:val="008202D7"/>
    <w:rsid w:val="00820385"/>
    <w:rsid w:val="00820795"/>
    <w:rsid w:val="008208C7"/>
    <w:rsid w:val="00820B7E"/>
    <w:rsid w:val="00820BB2"/>
    <w:rsid w:val="00820FA0"/>
    <w:rsid w:val="00821028"/>
    <w:rsid w:val="008211D2"/>
    <w:rsid w:val="008214A7"/>
    <w:rsid w:val="008215C3"/>
    <w:rsid w:val="008215D0"/>
    <w:rsid w:val="00821B4B"/>
    <w:rsid w:val="00821B65"/>
    <w:rsid w:val="00821B68"/>
    <w:rsid w:val="00821B6E"/>
    <w:rsid w:val="00821C41"/>
    <w:rsid w:val="00821E04"/>
    <w:rsid w:val="00822091"/>
    <w:rsid w:val="008222E4"/>
    <w:rsid w:val="008225D7"/>
    <w:rsid w:val="0082298B"/>
    <w:rsid w:val="00822A8F"/>
    <w:rsid w:val="00822ACF"/>
    <w:rsid w:val="00822BF6"/>
    <w:rsid w:val="00822D42"/>
    <w:rsid w:val="00822E38"/>
    <w:rsid w:val="00822E9B"/>
    <w:rsid w:val="00822FD8"/>
    <w:rsid w:val="00823305"/>
    <w:rsid w:val="008234B5"/>
    <w:rsid w:val="0082356B"/>
    <w:rsid w:val="008236C4"/>
    <w:rsid w:val="00823955"/>
    <w:rsid w:val="00823A60"/>
    <w:rsid w:val="00823A95"/>
    <w:rsid w:val="00823CAE"/>
    <w:rsid w:val="0082420F"/>
    <w:rsid w:val="008246B9"/>
    <w:rsid w:val="0082473A"/>
    <w:rsid w:val="0082486F"/>
    <w:rsid w:val="008248E2"/>
    <w:rsid w:val="00824967"/>
    <w:rsid w:val="00824C94"/>
    <w:rsid w:val="008250C4"/>
    <w:rsid w:val="00825181"/>
    <w:rsid w:val="00825294"/>
    <w:rsid w:val="008252AD"/>
    <w:rsid w:val="00825554"/>
    <w:rsid w:val="008257C8"/>
    <w:rsid w:val="00825883"/>
    <w:rsid w:val="00825B00"/>
    <w:rsid w:val="00825D69"/>
    <w:rsid w:val="00825E51"/>
    <w:rsid w:val="00825F09"/>
    <w:rsid w:val="00826096"/>
    <w:rsid w:val="008261CB"/>
    <w:rsid w:val="00826225"/>
    <w:rsid w:val="00826258"/>
    <w:rsid w:val="008262CF"/>
    <w:rsid w:val="00826486"/>
    <w:rsid w:val="00826B58"/>
    <w:rsid w:val="00826DCF"/>
    <w:rsid w:val="00826EF2"/>
    <w:rsid w:val="00826F19"/>
    <w:rsid w:val="00827315"/>
    <w:rsid w:val="008273A2"/>
    <w:rsid w:val="00827551"/>
    <w:rsid w:val="0082776A"/>
    <w:rsid w:val="008278AA"/>
    <w:rsid w:val="0082794F"/>
    <w:rsid w:val="00827C09"/>
    <w:rsid w:val="00827C3F"/>
    <w:rsid w:val="00827CB7"/>
    <w:rsid w:val="00827E5F"/>
    <w:rsid w:val="0083018F"/>
    <w:rsid w:val="0083034B"/>
    <w:rsid w:val="00830806"/>
    <w:rsid w:val="00830BA7"/>
    <w:rsid w:val="00831079"/>
    <w:rsid w:val="00831111"/>
    <w:rsid w:val="00831487"/>
    <w:rsid w:val="0083161D"/>
    <w:rsid w:val="008319BB"/>
    <w:rsid w:val="00831AE8"/>
    <w:rsid w:val="00831B8E"/>
    <w:rsid w:val="00831D96"/>
    <w:rsid w:val="00831F1E"/>
    <w:rsid w:val="00831F6A"/>
    <w:rsid w:val="00832037"/>
    <w:rsid w:val="008326F2"/>
    <w:rsid w:val="0083271C"/>
    <w:rsid w:val="00832994"/>
    <w:rsid w:val="008329DD"/>
    <w:rsid w:val="00832B87"/>
    <w:rsid w:val="00832FF9"/>
    <w:rsid w:val="00833001"/>
    <w:rsid w:val="008334AE"/>
    <w:rsid w:val="0083365A"/>
    <w:rsid w:val="00833756"/>
    <w:rsid w:val="00833828"/>
    <w:rsid w:val="00833874"/>
    <w:rsid w:val="00833ACD"/>
    <w:rsid w:val="00833B7A"/>
    <w:rsid w:val="00833CEF"/>
    <w:rsid w:val="00833E3C"/>
    <w:rsid w:val="008344F1"/>
    <w:rsid w:val="0083472C"/>
    <w:rsid w:val="00834756"/>
    <w:rsid w:val="00834988"/>
    <w:rsid w:val="00834A62"/>
    <w:rsid w:val="00834AF7"/>
    <w:rsid w:val="00834B5D"/>
    <w:rsid w:val="00834B6D"/>
    <w:rsid w:val="00834C82"/>
    <w:rsid w:val="00834E55"/>
    <w:rsid w:val="00834E96"/>
    <w:rsid w:val="00835087"/>
    <w:rsid w:val="008350D2"/>
    <w:rsid w:val="0083520D"/>
    <w:rsid w:val="00835626"/>
    <w:rsid w:val="0083578B"/>
    <w:rsid w:val="008359EE"/>
    <w:rsid w:val="00835A54"/>
    <w:rsid w:val="00835ADA"/>
    <w:rsid w:val="00835B76"/>
    <w:rsid w:val="00835CB6"/>
    <w:rsid w:val="00835D2A"/>
    <w:rsid w:val="00835DB4"/>
    <w:rsid w:val="00835DE1"/>
    <w:rsid w:val="008361C2"/>
    <w:rsid w:val="00836318"/>
    <w:rsid w:val="008366A8"/>
    <w:rsid w:val="008368F6"/>
    <w:rsid w:val="00836A40"/>
    <w:rsid w:val="00836BB5"/>
    <w:rsid w:val="0083706A"/>
    <w:rsid w:val="00837281"/>
    <w:rsid w:val="008376C4"/>
    <w:rsid w:val="0083785E"/>
    <w:rsid w:val="0083788C"/>
    <w:rsid w:val="00837ACF"/>
    <w:rsid w:val="00837B27"/>
    <w:rsid w:val="0084003F"/>
    <w:rsid w:val="008400CA"/>
    <w:rsid w:val="008403A3"/>
    <w:rsid w:val="0084042A"/>
    <w:rsid w:val="008404A9"/>
    <w:rsid w:val="00840613"/>
    <w:rsid w:val="0084066E"/>
    <w:rsid w:val="00840823"/>
    <w:rsid w:val="00840940"/>
    <w:rsid w:val="00840A0C"/>
    <w:rsid w:val="00840B1A"/>
    <w:rsid w:val="00840C1C"/>
    <w:rsid w:val="00840D60"/>
    <w:rsid w:val="00840DB3"/>
    <w:rsid w:val="00840F98"/>
    <w:rsid w:val="008410F0"/>
    <w:rsid w:val="00841140"/>
    <w:rsid w:val="0084118B"/>
    <w:rsid w:val="008417D8"/>
    <w:rsid w:val="00841912"/>
    <w:rsid w:val="00841A10"/>
    <w:rsid w:val="00841ADC"/>
    <w:rsid w:val="00841B15"/>
    <w:rsid w:val="00841CD4"/>
    <w:rsid w:val="008421B5"/>
    <w:rsid w:val="0084231A"/>
    <w:rsid w:val="00842466"/>
    <w:rsid w:val="008426B0"/>
    <w:rsid w:val="008426CD"/>
    <w:rsid w:val="008427EB"/>
    <w:rsid w:val="00842B59"/>
    <w:rsid w:val="00842BED"/>
    <w:rsid w:val="00842C26"/>
    <w:rsid w:val="00843466"/>
    <w:rsid w:val="0084360B"/>
    <w:rsid w:val="00843941"/>
    <w:rsid w:val="00843984"/>
    <w:rsid w:val="00843A2C"/>
    <w:rsid w:val="00843BCC"/>
    <w:rsid w:val="00843CC3"/>
    <w:rsid w:val="0084409E"/>
    <w:rsid w:val="008440C9"/>
    <w:rsid w:val="0084425F"/>
    <w:rsid w:val="0084448E"/>
    <w:rsid w:val="008445B8"/>
    <w:rsid w:val="00844B8A"/>
    <w:rsid w:val="00844B93"/>
    <w:rsid w:val="00844C8D"/>
    <w:rsid w:val="00844DE2"/>
    <w:rsid w:val="00844E74"/>
    <w:rsid w:val="00844FA9"/>
    <w:rsid w:val="00845002"/>
    <w:rsid w:val="00845084"/>
    <w:rsid w:val="0084520D"/>
    <w:rsid w:val="00845225"/>
    <w:rsid w:val="00845513"/>
    <w:rsid w:val="00845715"/>
    <w:rsid w:val="008457B3"/>
    <w:rsid w:val="00845853"/>
    <w:rsid w:val="008459A9"/>
    <w:rsid w:val="00845A26"/>
    <w:rsid w:val="00845A39"/>
    <w:rsid w:val="00845C80"/>
    <w:rsid w:val="00845FFF"/>
    <w:rsid w:val="00846016"/>
    <w:rsid w:val="008460B9"/>
    <w:rsid w:val="008462DB"/>
    <w:rsid w:val="008463A0"/>
    <w:rsid w:val="00846768"/>
    <w:rsid w:val="008467C5"/>
    <w:rsid w:val="00846A7A"/>
    <w:rsid w:val="00846ADB"/>
    <w:rsid w:val="00846BE0"/>
    <w:rsid w:val="00846E19"/>
    <w:rsid w:val="00847050"/>
    <w:rsid w:val="00847080"/>
    <w:rsid w:val="008471C2"/>
    <w:rsid w:val="008472C5"/>
    <w:rsid w:val="008475AF"/>
    <w:rsid w:val="0084761B"/>
    <w:rsid w:val="008476F1"/>
    <w:rsid w:val="00847716"/>
    <w:rsid w:val="00847817"/>
    <w:rsid w:val="00847A98"/>
    <w:rsid w:val="00847CDF"/>
    <w:rsid w:val="00850258"/>
    <w:rsid w:val="00850BCC"/>
    <w:rsid w:val="00850E10"/>
    <w:rsid w:val="00850E44"/>
    <w:rsid w:val="008510B1"/>
    <w:rsid w:val="008511FE"/>
    <w:rsid w:val="00851369"/>
    <w:rsid w:val="008516CB"/>
    <w:rsid w:val="0085181E"/>
    <w:rsid w:val="00851910"/>
    <w:rsid w:val="00851B31"/>
    <w:rsid w:val="00851F4C"/>
    <w:rsid w:val="008526CA"/>
    <w:rsid w:val="0085275F"/>
    <w:rsid w:val="008529C9"/>
    <w:rsid w:val="00852A1A"/>
    <w:rsid w:val="00852C87"/>
    <w:rsid w:val="00852C9B"/>
    <w:rsid w:val="00852E21"/>
    <w:rsid w:val="00852E64"/>
    <w:rsid w:val="00852FAD"/>
    <w:rsid w:val="00853097"/>
    <w:rsid w:val="008532F0"/>
    <w:rsid w:val="008533FF"/>
    <w:rsid w:val="008535D9"/>
    <w:rsid w:val="00853600"/>
    <w:rsid w:val="00853889"/>
    <w:rsid w:val="00853B18"/>
    <w:rsid w:val="0085401A"/>
    <w:rsid w:val="0085410F"/>
    <w:rsid w:val="00854EFB"/>
    <w:rsid w:val="0085512D"/>
    <w:rsid w:val="00855251"/>
    <w:rsid w:val="008557ED"/>
    <w:rsid w:val="00855830"/>
    <w:rsid w:val="00855A8A"/>
    <w:rsid w:val="00855C77"/>
    <w:rsid w:val="00855CE5"/>
    <w:rsid w:val="0085601E"/>
    <w:rsid w:val="0085619A"/>
    <w:rsid w:val="008563B7"/>
    <w:rsid w:val="0085683B"/>
    <w:rsid w:val="0085696C"/>
    <w:rsid w:val="00856B31"/>
    <w:rsid w:val="00856CC1"/>
    <w:rsid w:val="00856D08"/>
    <w:rsid w:val="00856EAF"/>
    <w:rsid w:val="00856ECC"/>
    <w:rsid w:val="00856F27"/>
    <w:rsid w:val="00857091"/>
    <w:rsid w:val="0085717F"/>
    <w:rsid w:val="008572C7"/>
    <w:rsid w:val="008573EF"/>
    <w:rsid w:val="0085742A"/>
    <w:rsid w:val="008577F0"/>
    <w:rsid w:val="008578DE"/>
    <w:rsid w:val="00857A5B"/>
    <w:rsid w:val="00857B66"/>
    <w:rsid w:val="00857DA8"/>
    <w:rsid w:val="00857DAD"/>
    <w:rsid w:val="00857E8E"/>
    <w:rsid w:val="00857ECF"/>
    <w:rsid w:val="008602A3"/>
    <w:rsid w:val="008602D3"/>
    <w:rsid w:val="008602F7"/>
    <w:rsid w:val="0086042B"/>
    <w:rsid w:val="00860505"/>
    <w:rsid w:val="008609DD"/>
    <w:rsid w:val="00860A61"/>
    <w:rsid w:val="00860A7F"/>
    <w:rsid w:val="00860AF5"/>
    <w:rsid w:val="00860B8F"/>
    <w:rsid w:val="00860E18"/>
    <w:rsid w:val="00860FBE"/>
    <w:rsid w:val="008614F4"/>
    <w:rsid w:val="00861500"/>
    <w:rsid w:val="008615CA"/>
    <w:rsid w:val="0086174B"/>
    <w:rsid w:val="0086187B"/>
    <w:rsid w:val="00861958"/>
    <w:rsid w:val="00861A87"/>
    <w:rsid w:val="00861F84"/>
    <w:rsid w:val="0086260A"/>
    <w:rsid w:val="00862AA3"/>
    <w:rsid w:val="00862BCC"/>
    <w:rsid w:val="00862D46"/>
    <w:rsid w:val="00862D75"/>
    <w:rsid w:val="00862DC9"/>
    <w:rsid w:val="00862E24"/>
    <w:rsid w:val="00862E3C"/>
    <w:rsid w:val="00862EE8"/>
    <w:rsid w:val="0086332C"/>
    <w:rsid w:val="008633C9"/>
    <w:rsid w:val="00863F15"/>
    <w:rsid w:val="00864052"/>
    <w:rsid w:val="008644BF"/>
    <w:rsid w:val="00864651"/>
    <w:rsid w:val="008653E1"/>
    <w:rsid w:val="00865438"/>
    <w:rsid w:val="008655DF"/>
    <w:rsid w:val="00865B4F"/>
    <w:rsid w:val="00865C43"/>
    <w:rsid w:val="00865C60"/>
    <w:rsid w:val="00865EC6"/>
    <w:rsid w:val="008660A0"/>
    <w:rsid w:val="008660FE"/>
    <w:rsid w:val="0086648A"/>
    <w:rsid w:val="008664F5"/>
    <w:rsid w:val="00866587"/>
    <w:rsid w:val="00866652"/>
    <w:rsid w:val="00866748"/>
    <w:rsid w:val="00866863"/>
    <w:rsid w:val="00866C95"/>
    <w:rsid w:val="00866F6A"/>
    <w:rsid w:val="008670C2"/>
    <w:rsid w:val="008671FC"/>
    <w:rsid w:val="0086727C"/>
    <w:rsid w:val="008672DD"/>
    <w:rsid w:val="0086741F"/>
    <w:rsid w:val="008674BB"/>
    <w:rsid w:val="0086750E"/>
    <w:rsid w:val="0086751B"/>
    <w:rsid w:val="008677A4"/>
    <w:rsid w:val="00867907"/>
    <w:rsid w:val="0086796E"/>
    <w:rsid w:val="00867BC8"/>
    <w:rsid w:val="00867C4E"/>
    <w:rsid w:val="00867C90"/>
    <w:rsid w:val="00867F26"/>
    <w:rsid w:val="0087028E"/>
    <w:rsid w:val="0087031B"/>
    <w:rsid w:val="00870342"/>
    <w:rsid w:val="008703D9"/>
    <w:rsid w:val="008705A1"/>
    <w:rsid w:val="0087079C"/>
    <w:rsid w:val="00870862"/>
    <w:rsid w:val="00870B15"/>
    <w:rsid w:val="00870B4E"/>
    <w:rsid w:val="00870D4B"/>
    <w:rsid w:val="00870DD8"/>
    <w:rsid w:val="00871424"/>
    <w:rsid w:val="00871431"/>
    <w:rsid w:val="0087157C"/>
    <w:rsid w:val="008715C3"/>
    <w:rsid w:val="008715D0"/>
    <w:rsid w:val="00871779"/>
    <w:rsid w:val="00871826"/>
    <w:rsid w:val="00871878"/>
    <w:rsid w:val="008719AF"/>
    <w:rsid w:val="00871A51"/>
    <w:rsid w:val="00871B5B"/>
    <w:rsid w:val="00871BB8"/>
    <w:rsid w:val="00871EC6"/>
    <w:rsid w:val="00871F8A"/>
    <w:rsid w:val="00871F91"/>
    <w:rsid w:val="0087210D"/>
    <w:rsid w:val="00872395"/>
    <w:rsid w:val="008723AC"/>
    <w:rsid w:val="008727B5"/>
    <w:rsid w:val="00872B41"/>
    <w:rsid w:val="00872C27"/>
    <w:rsid w:val="00872C37"/>
    <w:rsid w:val="00872E6F"/>
    <w:rsid w:val="00872EE4"/>
    <w:rsid w:val="00873012"/>
    <w:rsid w:val="008732E8"/>
    <w:rsid w:val="00873499"/>
    <w:rsid w:val="00873616"/>
    <w:rsid w:val="008736CB"/>
    <w:rsid w:val="00873886"/>
    <w:rsid w:val="00873960"/>
    <w:rsid w:val="00873A04"/>
    <w:rsid w:val="00873B94"/>
    <w:rsid w:val="00873C58"/>
    <w:rsid w:val="00873CD7"/>
    <w:rsid w:val="00873DF4"/>
    <w:rsid w:val="00873EB5"/>
    <w:rsid w:val="008746E0"/>
    <w:rsid w:val="0087498A"/>
    <w:rsid w:val="008749DB"/>
    <w:rsid w:val="008749E2"/>
    <w:rsid w:val="00874A58"/>
    <w:rsid w:val="00874B70"/>
    <w:rsid w:val="00874D28"/>
    <w:rsid w:val="00874D29"/>
    <w:rsid w:val="00874DCC"/>
    <w:rsid w:val="00874E2C"/>
    <w:rsid w:val="00874EE9"/>
    <w:rsid w:val="008751CC"/>
    <w:rsid w:val="008752CC"/>
    <w:rsid w:val="008755D8"/>
    <w:rsid w:val="008758B9"/>
    <w:rsid w:val="00875AE3"/>
    <w:rsid w:val="00875B92"/>
    <w:rsid w:val="00875C82"/>
    <w:rsid w:val="00875E82"/>
    <w:rsid w:val="00876427"/>
    <w:rsid w:val="0087647C"/>
    <w:rsid w:val="008764E3"/>
    <w:rsid w:val="00876512"/>
    <w:rsid w:val="00876D49"/>
    <w:rsid w:val="00876F03"/>
    <w:rsid w:val="008771CD"/>
    <w:rsid w:val="00877266"/>
    <w:rsid w:val="0087727D"/>
    <w:rsid w:val="008772F5"/>
    <w:rsid w:val="008773A1"/>
    <w:rsid w:val="0087745B"/>
    <w:rsid w:val="008775BE"/>
    <w:rsid w:val="008777CF"/>
    <w:rsid w:val="00877A2C"/>
    <w:rsid w:val="00880181"/>
    <w:rsid w:val="00880477"/>
    <w:rsid w:val="00880652"/>
    <w:rsid w:val="008807D3"/>
    <w:rsid w:val="008808CF"/>
    <w:rsid w:val="00880AE9"/>
    <w:rsid w:val="00880D01"/>
    <w:rsid w:val="00880DE3"/>
    <w:rsid w:val="008810D6"/>
    <w:rsid w:val="0088114A"/>
    <w:rsid w:val="00881380"/>
    <w:rsid w:val="008814C8"/>
    <w:rsid w:val="00881664"/>
    <w:rsid w:val="00881744"/>
    <w:rsid w:val="00881924"/>
    <w:rsid w:val="008819D7"/>
    <w:rsid w:val="00881D4F"/>
    <w:rsid w:val="00881F37"/>
    <w:rsid w:val="00882214"/>
    <w:rsid w:val="008822F5"/>
    <w:rsid w:val="00882715"/>
    <w:rsid w:val="00882A52"/>
    <w:rsid w:val="00882A83"/>
    <w:rsid w:val="00882B25"/>
    <w:rsid w:val="00882B6C"/>
    <w:rsid w:val="00882BAF"/>
    <w:rsid w:val="00882C21"/>
    <w:rsid w:val="00882E9A"/>
    <w:rsid w:val="00882F21"/>
    <w:rsid w:val="008831E6"/>
    <w:rsid w:val="0088347E"/>
    <w:rsid w:val="00883575"/>
    <w:rsid w:val="008835B8"/>
    <w:rsid w:val="00883780"/>
    <w:rsid w:val="0088395D"/>
    <w:rsid w:val="00883CFD"/>
    <w:rsid w:val="00883DFE"/>
    <w:rsid w:val="00884608"/>
    <w:rsid w:val="00884950"/>
    <w:rsid w:val="00884BDB"/>
    <w:rsid w:val="00884CAD"/>
    <w:rsid w:val="00884E3F"/>
    <w:rsid w:val="00884FA7"/>
    <w:rsid w:val="008851F2"/>
    <w:rsid w:val="00885484"/>
    <w:rsid w:val="00885511"/>
    <w:rsid w:val="00885528"/>
    <w:rsid w:val="00885587"/>
    <w:rsid w:val="00885683"/>
    <w:rsid w:val="008856A6"/>
    <w:rsid w:val="008857B9"/>
    <w:rsid w:val="008858E8"/>
    <w:rsid w:val="008859E3"/>
    <w:rsid w:val="00885A98"/>
    <w:rsid w:val="00885B62"/>
    <w:rsid w:val="00885C8E"/>
    <w:rsid w:val="00885D69"/>
    <w:rsid w:val="00885DC4"/>
    <w:rsid w:val="00885E0B"/>
    <w:rsid w:val="00885F18"/>
    <w:rsid w:val="00886168"/>
    <w:rsid w:val="008862B3"/>
    <w:rsid w:val="008865C9"/>
    <w:rsid w:val="008865DC"/>
    <w:rsid w:val="0088661C"/>
    <w:rsid w:val="008867DA"/>
    <w:rsid w:val="00886832"/>
    <w:rsid w:val="0088683A"/>
    <w:rsid w:val="008868D7"/>
    <w:rsid w:val="008869B5"/>
    <w:rsid w:val="00886DB1"/>
    <w:rsid w:val="00886E1B"/>
    <w:rsid w:val="00886E52"/>
    <w:rsid w:val="0088709F"/>
    <w:rsid w:val="0088736B"/>
    <w:rsid w:val="0088737B"/>
    <w:rsid w:val="00887398"/>
    <w:rsid w:val="008874FD"/>
    <w:rsid w:val="0088758B"/>
    <w:rsid w:val="0088766B"/>
    <w:rsid w:val="008877A0"/>
    <w:rsid w:val="008878BB"/>
    <w:rsid w:val="008879BA"/>
    <w:rsid w:val="00887BD5"/>
    <w:rsid w:val="0089012F"/>
    <w:rsid w:val="008901C8"/>
    <w:rsid w:val="0089039A"/>
    <w:rsid w:val="008903A4"/>
    <w:rsid w:val="00890481"/>
    <w:rsid w:val="008904C0"/>
    <w:rsid w:val="0089074E"/>
    <w:rsid w:val="0089090F"/>
    <w:rsid w:val="008909DF"/>
    <w:rsid w:val="00890B34"/>
    <w:rsid w:val="00890ED6"/>
    <w:rsid w:val="00890F88"/>
    <w:rsid w:val="00890FED"/>
    <w:rsid w:val="00891195"/>
    <w:rsid w:val="00891440"/>
    <w:rsid w:val="0089178F"/>
    <w:rsid w:val="00891794"/>
    <w:rsid w:val="00891796"/>
    <w:rsid w:val="0089189A"/>
    <w:rsid w:val="00891B54"/>
    <w:rsid w:val="00891E9E"/>
    <w:rsid w:val="0089204A"/>
    <w:rsid w:val="008920B0"/>
    <w:rsid w:val="00892499"/>
    <w:rsid w:val="00892679"/>
    <w:rsid w:val="00892A1A"/>
    <w:rsid w:val="00892AA0"/>
    <w:rsid w:val="00892E61"/>
    <w:rsid w:val="00893032"/>
    <w:rsid w:val="008932C4"/>
    <w:rsid w:val="008932F1"/>
    <w:rsid w:val="008934CD"/>
    <w:rsid w:val="00893779"/>
    <w:rsid w:val="008937ED"/>
    <w:rsid w:val="00893880"/>
    <w:rsid w:val="0089391B"/>
    <w:rsid w:val="00893A28"/>
    <w:rsid w:val="00893A51"/>
    <w:rsid w:val="00893D69"/>
    <w:rsid w:val="008941C3"/>
    <w:rsid w:val="008942A3"/>
    <w:rsid w:val="008943C1"/>
    <w:rsid w:val="0089441D"/>
    <w:rsid w:val="00894641"/>
    <w:rsid w:val="0089476D"/>
    <w:rsid w:val="0089488D"/>
    <w:rsid w:val="008948A0"/>
    <w:rsid w:val="00894A52"/>
    <w:rsid w:val="00894B23"/>
    <w:rsid w:val="00894D47"/>
    <w:rsid w:val="00894D82"/>
    <w:rsid w:val="00894F73"/>
    <w:rsid w:val="008950E6"/>
    <w:rsid w:val="00895175"/>
    <w:rsid w:val="00895319"/>
    <w:rsid w:val="0089543A"/>
    <w:rsid w:val="008954AF"/>
    <w:rsid w:val="008954DE"/>
    <w:rsid w:val="008955C8"/>
    <w:rsid w:val="0089585B"/>
    <w:rsid w:val="00895890"/>
    <w:rsid w:val="00896111"/>
    <w:rsid w:val="008962DB"/>
    <w:rsid w:val="00896410"/>
    <w:rsid w:val="008964BE"/>
    <w:rsid w:val="00896812"/>
    <w:rsid w:val="008969E4"/>
    <w:rsid w:val="00896DA0"/>
    <w:rsid w:val="00896EFB"/>
    <w:rsid w:val="0089702C"/>
    <w:rsid w:val="00897283"/>
    <w:rsid w:val="008973C3"/>
    <w:rsid w:val="0089747C"/>
    <w:rsid w:val="008974C1"/>
    <w:rsid w:val="0089752B"/>
    <w:rsid w:val="008975C2"/>
    <w:rsid w:val="008975D8"/>
    <w:rsid w:val="008975FE"/>
    <w:rsid w:val="008976E8"/>
    <w:rsid w:val="00897B77"/>
    <w:rsid w:val="00897DB2"/>
    <w:rsid w:val="00897E4B"/>
    <w:rsid w:val="00897F24"/>
    <w:rsid w:val="008A0015"/>
    <w:rsid w:val="008A005A"/>
    <w:rsid w:val="008A01F4"/>
    <w:rsid w:val="008A0328"/>
    <w:rsid w:val="008A058E"/>
    <w:rsid w:val="008A081D"/>
    <w:rsid w:val="008A08BA"/>
    <w:rsid w:val="008A0D3C"/>
    <w:rsid w:val="008A0EDA"/>
    <w:rsid w:val="008A1044"/>
    <w:rsid w:val="008A117E"/>
    <w:rsid w:val="008A1209"/>
    <w:rsid w:val="008A1249"/>
    <w:rsid w:val="008A170D"/>
    <w:rsid w:val="008A1A2C"/>
    <w:rsid w:val="008A1B8C"/>
    <w:rsid w:val="008A1C40"/>
    <w:rsid w:val="008A1D95"/>
    <w:rsid w:val="008A1F5F"/>
    <w:rsid w:val="008A222C"/>
    <w:rsid w:val="008A22E7"/>
    <w:rsid w:val="008A24CA"/>
    <w:rsid w:val="008A2774"/>
    <w:rsid w:val="008A2846"/>
    <w:rsid w:val="008A28D5"/>
    <w:rsid w:val="008A28F0"/>
    <w:rsid w:val="008A2A2A"/>
    <w:rsid w:val="008A2B62"/>
    <w:rsid w:val="008A2BC1"/>
    <w:rsid w:val="008A2F1A"/>
    <w:rsid w:val="008A2FDB"/>
    <w:rsid w:val="008A3043"/>
    <w:rsid w:val="008A305C"/>
    <w:rsid w:val="008A30A2"/>
    <w:rsid w:val="008A3130"/>
    <w:rsid w:val="008A31B0"/>
    <w:rsid w:val="008A3317"/>
    <w:rsid w:val="008A333E"/>
    <w:rsid w:val="008A3758"/>
    <w:rsid w:val="008A3770"/>
    <w:rsid w:val="008A39AA"/>
    <w:rsid w:val="008A3DE4"/>
    <w:rsid w:val="008A3EA7"/>
    <w:rsid w:val="008A420F"/>
    <w:rsid w:val="008A42D8"/>
    <w:rsid w:val="008A441D"/>
    <w:rsid w:val="008A44DB"/>
    <w:rsid w:val="008A46BB"/>
    <w:rsid w:val="008A46C2"/>
    <w:rsid w:val="008A47C1"/>
    <w:rsid w:val="008A481C"/>
    <w:rsid w:val="008A49A0"/>
    <w:rsid w:val="008A4A0F"/>
    <w:rsid w:val="008A4A5A"/>
    <w:rsid w:val="008A4B5C"/>
    <w:rsid w:val="008A4BB1"/>
    <w:rsid w:val="008A4BB7"/>
    <w:rsid w:val="008A4ECB"/>
    <w:rsid w:val="008A517D"/>
    <w:rsid w:val="008A5195"/>
    <w:rsid w:val="008A5241"/>
    <w:rsid w:val="008A5331"/>
    <w:rsid w:val="008A54A3"/>
    <w:rsid w:val="008A57F7"/>
    <w:rsid w:val="008A5913"/>
    <w:rsid w:val="008A5A1F"/>
    <w:rsid w:val="008A5AA5"/>
    <w:rsid w:val="008A5D78"/>
    <w:rsid w:val="008A5E61"/>
    <w:rsid w:val="008A5FDA"/>
    <w:rsid w:val="008A5FFE"/>
    <w:rsid w:val="008A60C5"/>
    <w:rsid w:val="008A617D"/>
    <w:rsid w:val="008A6206"/>
    <w:rsid w:val="008A62E6"/>
    <w:rsid w:val="008A64D1"/>
    <w:rsid w:val="008A653D"/>
    <w:rsid w:val="008A6721"/>
    <w:rsid w:val="008A6772"/>
    <w:rsid w:val="008A6871"/>
    <w:rsid w:val="008A68DB"/>
    <w:rsid w:val="008A6A40"/>
    <w:rsid w:val="008A6CDA"/>
    <w:rsid w:val="008A6D0E"/>
    <w:rsid w:val="008A7023"/>
    <w:rsid w:val="008A7110"/>
    <w:rsid w:val="008A7247"/>
    <w:rsid w:val="008A7309"/>
    <w:rsid w:val="008A7403"/>
    <w:rsid w:val="008A743E"/>
    <w:rsid w:val="008A777A"/>
    <w:rsid w:val="008A7932"/>
    <w:rsid w:val="008A7AB9"/>
    <w:rsid w:val="008A7CD0"/>
    <w:rsid w:val="008A7D55"/>
    <w:rsid w:val="008B004F"/>
    <w:rsid w:val="008B0588"/>
    <w:rsid w:val="008B0601"/>
    <w:rsid w:val="008B0626"/>
    <w:rsid w:val="008B0778"/>
    <w:rsid w:val="008B0792"/>
    <w:rsid w:val="008B0D39"/>
    <w:rsid w:val="008B0FE1"/>
    <w:rsid w:val="008B1238"/>
    <w:rsid w:val="008B136F"/>
    <w:rsid w:val="008B13B4"/>
    <w:rsid w:val="008B1426"/>
    <w:rsid w:val="008B14CE"/>
    <w:rsid w:val="008B1503"/>
    <w:rsid w:val="008B15DA"/>
    <w:rsid w:val="008B161F"/>
    <w:rsid w:val="008B16D9"/>
    <w:rsid w:val="008B1826"/>
    <w:rsid w:val="008B18FD"/>
    <w:rsid w:val="008B1A5E"/>
    <w:rsid w:val="008B2327"/>
    <w:rsid w:val="008B2398"/>
    <w:rsid w:val="008B26F0"/>
    <w:rsid w:val="008B2C1C"/>
    <w:rsid w:val="008B2E98"/>
    <w:rsid w:val="008B2F09"/>
    <w:rsid w:val="008B33D4"/>
    <w:rsid w:val="008B33D6"/>
    <w:rsid w:val="008B3409"/>
    <w:rsid w:val="008B3517"/>
    <w:rsid w:val="008B3618"/>
    <w:rsid w:val="008B3694"/>
    <w:rsid w:val="008B36D9"/>
    <w:rsid w:val="008B374C"/>
    <w:rsid w:val="008B379A"/>
    <w:rsid w:val="008B38C8"/>
    <w:rsid w:val="008B3CC0"/>
    <w:rsid w:val="008B3D32"/>
    <w:rsid w:val="008B3D45"/>
    <w:rsid w:val="008B40F2"/>
    <w:rsid w:val="008B424A"/>
    <w:rsid w:val="008B42D9"/>
    <w:rsid w:val="008B42FD"/>
    <w:rsid w:val="008B4499"/>
    <w:rsid w:val="008B4620"/>
    <w:rsid w:val="008B4762"/>
    <w:rsid w:val="008B4B1A"/>
    <w:rsid w:val="008B4D91"/>
    <w:rsid w:val="008B4DB1"/>
    <w:rsid w:val="008B4DED"/>
    <w:rsid w:val="008B4E8E"/>
    <w:rsid w:val="008B4EF5"/>
    <w:rsid w:val="008B5052"/>
    <w:rsid w:val="008B50EC"/>
    <w:rsid w:val="008B5284"/>
    <w:rsid w:val="008B538B"/>
    <w:rsid w:val="008B543D"/>
    <w:rsid w:val="008B5708"/>
    <w:rsid w:val="008B57ED"/>
    <w:rsid w:val="008B58DD"/>
    <w:rsid w:val="008B5AA1"/>
    <w:rsid w:val="008B5D81"/>
    <w:rsid w:val="008B5E43"/>
    <w:rsid w:val="008B5E57"/>
    <w:rsid w:val="008B5E5E"/>
    <w:rsid w:val="008B62B9"/>
    <w:rsid w:val="008B639D"/>
    <w:rsid w:val="008B651A"/>
    <w:rsid w:val="008B6756"/>
    <w:rsid w:val="008B678B"/>
    <w:rsid w:val="008B6A7A"/>
    <w:rsid w:val="008B6BCE"/>
    <w:rsid w:val="008B6DE0"/>
    <w:rsid w:val="008B6E17"/>
    <w:rsid w:val="008B6E2B"/>
    <w:rsid w:val="008B6E68"/>
    <w:rsid w:val="008B70DC"/>
    <w:rsid w:val="008B7277"/>
    <w:rsid w:val="008B72A6"/>
    <w:rsid w:val="008B72C2"/>
    <w:rsid w:val="008B72DF"/>
    <w:rsid w:val="008B737B"/>
    <w:rsid w:val="008B75A7"/>
    <w:rsid w:val="008B794A"/>
    <w:rsid w:val="008B79AD"/>
    <w:rsid w:val="008B7E21"/>
    <w:rsid w:val="008C05CA"/>
    <w:rsid w:val="008C061C"/>
    <w:rsid w:val="008C070F"/>
    <w:rsid w:val="008C09DA"/>
    <w:rsid w:val="008C0B36"/>
    <w:rsid w:val="008C0D70"/>
    <w:rsid w:val="008C0D79"/>
    <w:rsid w:val="008C0FB8"/>
    <w:rsid w:val="008C102C"/>
    <w:rsid w:val="008C132A"/>
    <w:rsid w:val="008C1371"/>
    <w:rsid w:val="008C1698"/>
    <w:rsid w:val="008C181F"/>
    <w:rsid w:val="008C194C"/>
    <w:rsid w:val="008C1B60"/>
    <w:rsid w:val="008C1BC5"/>
    <w:rsid w:val="008C1FB4"/>
    <w:rsid w:val="008C22D7"/>
    <w:rsid w:val="008C22F5"/>
    <w:rsid w:val="008C24C3"/>
    <w:rsid w:val="008C2684"/>
    <w:rsid w:val="008C27E7"/>
    <w:rsid w:val="008C2982"/>
    <w:rsid w:val="008C2B62"/>
    <w:rsid w:val="008C2BFA"/>
    <w:rsid w:val="008C2D4E"/>
    <w:rsid w:val="008C2E58"/>
    <w:rsid w:val="008C35E0"/>
    <w:rsid w:val="008C376B"/>
    <w:rsid w:val="008C3933"/>
    <w:rsid w:val="008C3B02"/>
    <w:rsid w:val="008C3BCB"/>
    <w:rsid w:val="008C3C29"/>
    <w:rsid w:val="008C3DFE"/>
    <w:rsid w:val="008C40F4"/>
    <w:rsid w:val="008C42A6"/>
    <w:rsid w:val="008C439A"/>
    <w:rsid w:val="008C4406"/>
    <w:rsid w:val="008C4542"/>
    <w:rsid w:val="008C459A"/>
    <w:rsid w:val="008C45D7"/>
    <w:rsid w:val="008C4A41"/>
    <w:rsid w:val="008C4BCE"/>
    <w:rsid w:val="008C4CD3"/>
    <w:rsid w:val="008C4EF1"/>
    <w:rsid w:val="008C50EB"/>
    <w:rsid w:val="008C51F8"/>
    <w:rsid w:val="008C52E8"/>
    <w:rsid w:val="008C5385"/>
    <w:rsid w:val="008C53CF"/>
    <w:rsid w:val="008C5642"/>
    <w:rsid w:val="008C5927"/>
    <w:rsid w:val="008C5979"/>
    <w:rsid w:val="008C5AB3"/>
    <w:rsid w:val="008C5BC5"/>
    <w:rsid w:val="008C5BEC"/>
    <w:rsid w:val="008C5C71"/>
    <w:rsid w:val="008C5DD2"/>
    <w:rsid w:val="008C607C"/>
    <w:rsid w:val="008C609F"/>
    <w:rsid w:val="008C6334"/>
    <w:rsid w:val="008C637E"/>
    <w:rsid w:val="008C650D"/>
    <w:rsid w:val="008C6537"/>
    <w:rsid w:val="008C6555"/>
    <w:rsid w:val="008C65BB"/>
    <w:rsid w:val="008C6A4A"/>
    <w:rsid w:val="008C6AC6"/>
    <w:rsid w:val="008C6C12"/>
    <w:rsid w:val="008C6C27"/>
    <w:rsid w:val="008C7079"/>
    <w:rsid w:val="008C7176"/>
    <w:rsid w:val="008C725B"/>
    <w:rsid w:val="008C7605"/>
    <w:rsid w:val="008C7624"/>
    <w:rsid w:val="008C7789"/>
    <w:rsid w:val="008C7958"/>
    <w:rsid w:val="008C79BD"/>
    <w:rsid w:val="008C7B55"/>
    <w:rsid w:val="008C7BAB"/>
    <w:rsid w:val="008C7CBF"/>
    <w:rsid w:val="008C7E29"/>
    <w:rsid w:val="008C7E42"/>
    <w:rsid w:val="008D00F3"/>
    <w:rsid w:val="008D01D6"/>
    <w:rsid w:val="008D03D3"/>
    <w:rsid w:val="008D0486"/>
    <w:rsid w:val="008D04D4"/>
    <w:rsid w:val="008D05A1"/>
    <w:rsid w:val="008D07CD"/>
    <w:rsid w:val="008D0935"/>
    <w:rsid w:val="008D09B5"/>
    <w:rsid w:val="008D0B4F"/>
    <w:rsid w:val="008D0C39"/>
    <w:rsid w:val="008D0CFC"/>
    <w:rsid w:val="008D0D00"/>
    <w:rsid w:val="008D10F0"/>
    <w:rsid w:val="008D1574"/>
    <w:rsid w:val="008D1957"/>
    <w:rsid w:val="008D195E"/>
    <w:rsid w:val="008D19C0"/>
    <w:rsid w:val="008D1D5C"/>
    <w:rsid w:val="008D1D89"/>
    <w:rsid w:val="008D1E78"/>
    <w:rsid w:val="008D1E92"/>
    <w:rsid w:val="008D22FA"/>
    <w:rsid w:val="008D24BF"/>
    <w:rsid w:val="008D24EC"/>
    <w:rsid w:val="008D2527"/>
    <w:rsid w:val="008D2CB3"/>
    <w:rsid w:val="008D2CB5"/>
    <w:rsid w:val="008D2CC2"/>
    <w:rsid w:val="008D2EF5"/>
    <w:rsid w:val="008D3217"/>
    <w:rsid w:val="008D3236"/>
    <w:rsid w:val="008D33F3"/>
    <w:rsid w:val="008D3687"/>
    <w:rsid w:val="008D3BD6"/>
    <w:rsid w:val="008D3E4C"/>
    <w:rsid w:val="008D3F14"/>
    <w:rsid w:val="008D3FC9"/>
    <w:rsid w:val="008D4239"/>
    <w:rsid w:val="008D499F"/>
    <w:rsid w:val="008D4A3A"/>
    <w:rsid w:val="008D4EFE"/>
    <w:rsid w:val="008D4F6B"/>
    <w:rsid w:val="008D4FB6"/>
    <w:rsid w:val="008D50F8"/>
    <w:rsid w:val="008D517B"/>
    <w:rsid w:val="008D5399"/>
    <w:rsid w:val="008D543F"/>
    <w:rsid w:val="008D549B"/>
    <w:rsid w:val="008D561D"/>
    <w:rsid w:val="008D580F"/>
    <w:rsid w:val="008D597C"/>
    <w:rsid w:val="008D599D"/>
    <w:rsid w:val="008D59C9"/>
    <w:rsid w:val="008D59EA"/>
    <w:rsid w:val="008D5B64"/>
    <w:rsid w:val="008D5BF3"/>
    <w:rsid w:val="008D5CE7"/>
    <w:rsid w:val="008D5D7F"/>
    <w:rsid w:val="008D5E4B"/>
    <w:rsid w:val="008D5F98"/>
    <w:rsid w:val="008D623A"/>
    <w:rsid w:val="008D623E"/>
    <w:rsid w:val="008D6387"/>
    <w:rsid w:val="008D63D1"/>
    <w:rsid w:val="008D6445"/>
    <w:rsid w:val="008D649D"/>
    <w:rsid w:val="008D64D4"/>
    <w:rsid w:val="008D64FF"/>
    <w:rsid w:val="008D665E"/>
    <w:rsid w:val="008D6937"/>
    <w:rsid w:val="008D6A53"/>
    <w:rsid w:val="008D6B2D"/>
    <w:rsid w:val="008D6B78"/>
    <w:rsid w:val="008D6C75"/>
    <w:rsid w:val="008D6C96"/>
    <w:rsid w:val="008D6E6B"/>
    <w:rsid w:val="008D6F7E"/>
    <w:rsid w:val="008D7021"/>
    <w:rsid w:val="008D723A"/>
    <w:rsid w:val="008D7367"/>
    <w:rsid w:val="008D745C"/>
    <w:rsid w:val="008D7569"/>
    <w:rsid w:val="008D76EC"/>
    <w:rsid w:val="008D7B2D"/>
    <w:rsid w:val="008D7C1A"/>
    <w:rsid w:val="008D7D7E"/>
    <w:rsid w:val="008E009C"/>
    <w:rsid w:val="008E0237"/>
    <w:rsid w:val="008E036D"/>
    <w:rsid w:val="008E0749"/>
    <w:rsid w:val="008E0A4D"/>
    <w:rsid w:val="008E0C6A"/>
    <w:rsid w:val="008E0CA0"/>
    <w:rsid w:val="008E0DA8"/>
    <w:rsid w:val="008E11DE"/>
    <w:rsid w:val="008E1482"/>
    <w:rsid w:val="008E18FC"/>
    <w:rsid w:val="008E1953"/>
    <w:rsid w:val="008E1B45"/>
    <w:rsid w:val="008E1C08"/>
    <w:rsid w:val="008E1C72"/>
    <w:rsid w:val="008E1ED6"/>
    <w:rsid w:val="008E20F0"/>
    <w:rsid w:val="008E2287"/>
    <w:rsid w:val="008E2702"/>
    <w:rsid w:val="008E2881"/>
    <w:rsid w:val="008E2C27"/>
    <w:rsid w:val="008E2C9E"/>
    <w:rsid w:val="008E2CE7"/>
    <w:rsid w:val="008E3482"/>
    <w:rsid w:val="008E3491"/>
    <w:rsid w:val="008E3561"/>
    <w:rsid w:val="008E36FA"/>
    <w:rsid w:val="008E37B4"/>
    <w:rsid w:val="008E3A9B"/>
    <w:rsid w:val="008E3AB4"/>
    <w:rsid w:val="008E3B2D"/>
    <w:rsid w:val="008E3BA5"/>
    <w:rsid w:val="008E3EA3"/>
    <w:rsid w:val="008E3EB8"/>
    <w:rsid w:val="008E3F25"/>
    <w:rsid w:val="008E4434"/>
    <w:rsid w:val="008E45BB"/>
    <w:rsid w:val="008E4600"/>
    <w:rsid w:val="008E47C8"/>
    <w:rsid w:val="008E489B"/>
    <w:rsid w:val="008E49D3"/>
    <w:rsid w:val="008E4D08"/>
    <w:rsid w:val="008E4F89"/>
    <w:rsid w:val="008E512F"/>
    <w:rsid w:val="008E515B"/>
    <w:rsid w:val="008E5427"/>
    <w:rsid w:val="008E56C2"/>
    <w:rsid w:val="008E583A"/>
    <w:rsid w:val="008E5A68"/>
    <w:rsid w:val="008E5F81"/>
    <w:rsid w:val="008E61BF"/>
    <w:rsid w:val="008E61DA"/>
    <w:rsid w:val="008E6282"/>
    <w:rsid w:val="008E62C2"/>
    <w:rsid w:val="008E6454"/>
    <w:rsid w:val="008E66D3"/>
    <w:rsid w:val="008E689F"/>
    <w:rsid w:val="008E68F2"/>
    <w:rsid w:val="008E6BF7"/>
    <w:rsid w:val="008E6D90"/>
    <w:rsid w:val="008E6F28"/>
    <w:rsid w:val="008E714C"/>
    <w:rsid w:val="008E71E4"/>
    <w:rsid w:val="008E7395"/>
    <w:rsid w:val="008E73B6"/>
    <w:rsid w:val="008E74BE"/>
    <w:rsid w:val="008E7547"/>
    <w:rsid w:val="008E76C4"/>
    <w:rsid w:val="008E7746"/>
    <w:rsid w:val="008E783F"/>
    <w:rsid w:val="008E7BF1"/>
    <w:rsid w:val="008E7C25"/>
    <w:rsid w:val="008E7CA7"/>
    <w:rsid w:val="008E7DD3"/>
    <w:rsid w:val="008E7F8C"/>
    <w:rsid w:val="008E7FAB"/>
    <w:rsid w:val="008E7FE1"/>
    <w:rsid w:val="008E7FE5"/>
    <w:rsid w:val="008F007F"/>
    <w:rsid w:val="008F0121"/>
    <w:rsid w:val="008F02C7"/>
    <w:rsid w:val="008F02CF"/>
    <w:rsid w:val="008F0304"/>
    <w:rsid w:val="008F0354"/>
    <w:rsid w:val="008F04CF"/>
    <w:rsid w:val="008F097A"/>
    <w:rsid w:val="008F0981"/>
    <w:rsid w:val="008F0A08"/>
    <w:rsid w:val="008F0A31"/>
    <w:rsid w:val="008F0F1A"/>
    <w:rsid w:val="008F0FE2"/>
    <w:rsid w:val="008F1281"/>
    <w:rsid w:val="008F136C"/>
    <w:rsid w:val="008F1AE7"/>
    <w:rsid w:val="008F1F9F"/>
    <w:rsid w:val="008F2046"/>
    <w:rsid w:val="008F20BB"/>
    <w:rsid w:val="008F218E"/>
    <w:rsid w:val="008F2478"/>
    <w:rsid w:val="008F24D1"/>
    <w:rsid w:val="008F269D"/>
    <w:rsid w:val="008F289F"/>
    <w:rsid w:val="008F2985"/>
    <w:rsid w:val="008F2B3A"/>
    <w:rsid w:val="008F30C2"/>
    <w:rsid w:val="008F3104"/>
    <w:rsid w:val="008F353A"/>
    <w:rsid w:val="008F37C7"/>
    <w:rsid w:val="008F3856"/>
    <w:rsid w:val="008F3873"/>
    <w:rsid w:val="008F3981"/>
    <w:rsid w:val="008F3A56"/>
    <w:rsid w:val="008F3AF0"/>
    <w:rsid w:val="008F3B2A"/>
    <w:rsid w:val="008F3B5C"/>
    <w:rsid w:val="008F3DAF"/>
    <w:rsid w:val="008F3F21"/>
    <w:rsid w:val="008F4400"/>
    <w:rsid w:val="008F44B7"/>
    <w:rsid w:val="008F47A0"/>
    <w:rsid w:val="008F48C6"/>
    <w:rsid w:val="008F4CAD"/>
    <w:rsid w:val="008F4CB5"/>
    <w:rsid w:val="008F4E13"/>
    <w:rsid w:val="008F4EF3"/>
    <w:rsid w:val="008F5171"/>
    <w:rsid w:val="008F535F"/>
    <w:rsid w:val="008F53CA"/>
    <w:rsid w:val="008F54CA"/>
    <w:rsid w:val="008F5659"/>
    <w:rsid w:val="008F56FD"/>
    <w:rsid w:val="008F5B3A"/>
    <w:rsid w:val="008F5BE2"/>
    <w:rsid w:val="008F5D8D"/>
    <w:rsid w:val="008F5DA9"/>
    <w:rsid w:val="008F5DE8"/>
    <w:rsid w:val="008F6082"/>
    <w:rsid w:val="008F610B"/>
    <w:rsid w:val="008F6117"/>
    <w:rsid w:val="008F6167"/>
    <w:rsid w:val="008F6521"/>
    <w:rsid w:val="008F6629"/>
    <w:rsid w:val="008F686A"/>
    <w:rsid w:val="008F6B2C"/>
    <w:rsid w:val="008F6CDB"/>
    <w:rsid w:val="008F6D69"/>
    <w:rsid w:val="008F6E82"/>
    <w:rsid w:val="008F6FEF"/>
    <w:rsid w:val="008F715F"/>
    <w:rsid w:val="008F71CE"/>
    <w:rsid w:val="008F7298"/>
    <w:rsid w:val="008F7351"/>
    <w:rsid w:val="008F7361"/>
    <w:rsid w:val="008F73F7"/>
    <w:rsid w:val="008F75A5"/>
    <w:rsid w:val="008F7880"/>
    <w:rsid w:val="008F7914"/>
    <w:rsid w:val="008F7956"/>
    <w:rsid w:val="008F7BA0"/>
    <w:rsid w:val="008F7E76"/>
    <w:rsid w:val="008F7FBD"/>
    <w:rsid w:val="009000D5"/>
    <w:rsid w:val="0090031A"/>
    <w:rsid w:val="00900343"/>
    <w:rsid w:val="009003A6"/>
    <w:rsid w:val="0090062B"/>
    <w:rsid w:val="009006D8"/>
    <w:rsid w:val="0090073D"/>
    <w:rsid w:val="0090086B"/>
    <w:rsid w:val="00900A2F"/>
    <w:rsid w:val="00900ABB"/>
    <w:rsid w:val="00900AF5"/>
    <w:rsid w:val="00900C41"/>
    <w:rsid w:val="00900E0A"/>
    <w:rsid w:val="00900FA3"/>
    <w:rsid w:val="00900FC8"/>
    <w:rsid w:val="00901123"/>
    <w:rsid w:val="0090124E"/>
    <w:rsid w:val="00901536"/>
    <w:rsid w:val="00901537"/>
    <w:rsid w:val="0090157F"/>
    <w:rsid w:val="0090174C"/>
    <w:rsid w:val="0090192C"/>
    <w:rsid w:val="00901939"/>
    <w:rsid w:val="00901951"/>
    <w:rsid w:val="00901A2F"/>
    <w:rsid w:val="00901BAE"/>
    <w:rsid w:val="00901CFF"/>
    <w:rsid w:val="00901E11"/>
    <w:rsid w:val="00901E1B"/>
    <w:rsid w:val="00901EF4"/>
    <w:rsid w:val="00901EF9"/>
    <w:rsid w:val="009020D0"/>
    <w:rsid w:val="00902188"/>
    <w:rsid w:val="00902383"/>
    <w:rsid w:val="009023EB"/>
    <w:rsid w:val="009024A4"/>
    <w:rsid w:val="00902937"/>
    <w:rsid w:val="009029CF"/>
    <w:rsid w:val="00902A02"/>
    <w:rsid w:val="00902DAF"/>
    <w:rsid w:val="00902FFB"/>
    <w:rsid w:val="009030FA"/>
    <w:rsid w:val="00903130"/>
    <w:rsid w:val="009031F6"/>
    <w:rsid w:val="00903252"/>
    <w:rsid w:val="009034CE"/>
    <w:rsid w:val="0090355C"/>
    <w:rsid w:val="0090364E"/>
    <w:rsid w:val="0090380D"/>
    <w:rsid w:val="00903981"/>
    <w:rsid w:val="00903A98"/>
    <w:rsid w:val="00903B73"/>
    <w:rsid w:val="00903C29"/>
    <w:rsid w:val="00903CA2"/>
    <w:rsid w:val="00903F1F"/>
    <w:rsid w:val="00903FB4"/>
    <w:rsid w:val="00903FD7"/>
    <w:rsid w:val="00904364"/>
    <w:rsid w:val="00904459"/>
    <w:rsid w:val="0090468B"/>
    <w:rsid w:val="00904724"/>
    <w:rsid w:val="0090480B"/>
    <w:rsid w:val="009048DF"/>
    <w:rsid w:val="0090496B"/>
    <w:rsid w:val="00904A7C"/>
    <w:rsid w:val="00904D11"/>
    <w:rsid w:val="00904D4C"/>
    <w:rsid w:val="00904E6C"/>
    <w:rsid w:val="00905094"/>
    <w:rsid w:val="009050D4"/>
    <w:rsid w:val="00905470"/>
    <w:rsid w:val="009055A3"/>
    <w:rsid w:val="009055DF"/>
    <w:rsid w:val="009059C9"/>
    <w:rsid w:val="009059FF"/>
    <w:rsid w:val="00905C8B"/>
    <w:rsid w:val="0090612D"/>
    <w:rsid w:val="009063D3"/>
    <w:rsid w:val="0090656E"/>
    <w:rsid w:val="00906605"/>
    <w:rsid w:val="009068CD"/>
    <w:rsid w:val="009069BB"/>
    <w:rsid w:val="00906B6C"/>
    <w:rsid w:val="00906B83"/>
    <w:rsid w:val="00906D65"/>
    <w:rsid w:val="00906F53"/>
    <w:rsid w:val="00907083"/>
    <w:rsid w:val="00907346"/>
    <w:rsid w:val="0090776F"/>
    <w:rsid w:val="009077A3"/>
    <w:rsid w:val="00907969"/>
    <w:rsid w:val="009079AB"/>
    <w:rsid w:val="00907A71"/>
    <w:rsid w:val="00907B37"/>
    <w:rsid w:val="00907CAF"/>
    <w:rsid w:val="00907E55"/>
    <w:rsid w:val="009102A8"/>
    <w:rsid w:val="00910364"/>
    <w:rsid w:val="009103F0"/>
    <w:rsid w:val="00910737"/>
    <w:rsid w:val="009108D2"/>
    <w:rsid w:val="00910D63"/>
    <w:rsid w:val="00910E42"/>
    <w:rsid w:val="00910EDC"/>
    <w:rsid w:val="0091101B"/>
    <w:rsid w:val="009116E5"/>
    <w:rsid w:val="009118EE"/>
    <w:rsid w:val="00911BC1"/>
    <w:rsid w:val="00911C12"/>
    <w:rsid w:val="00911C85"/>
    <w:rsid w:val="00911E5C"/>
    <w:rsid w:val="00911ED3"/>
    <w:rsid w:val="00911FC6"/>
    <w:rsid w:val="0091257D"/>
    <w:rsid w:val="009125D9"/>
    <w:rsid w:val="00912878"/>
    <w:rsid w:val="00912A75"/>
    <w:rsid w:val="00912B27"/>
    <w:rsid w:val="00912B4F"/>
    <w:rsid w:val="00912C0B"/>
    <w:rsid w:val="00912C2B"/>
    <w:rsid w:val="00913208"/>
    <w:rsid w:val="0091325C"/>
    <w:rsid w:val="00913561"/>
    <w:rsid w:val="009138C2"/>
    <w:rsid w:val="00913E40"/>
    <w:rsid w:val="009140C3"/>
    <w:rsid w:val="00914169"/>
    <w:rsid w:val="0091458E"/>
    <w:rsid w:val="0091474B"/>
    <w:rsid w:val="0091479C"/>
    <w:rsid w:val="009148E0"/>
    <w:rsid w:val="0091492F"/>
    <w:rsid w:val="00914A6B"/>
    <w:rsid w:val="00914B15"/>
    <w:rsid w:val="00914B34"/>
    <w:rsid w:val="00914BEA"/>
    <w:rsid w:val="00914F66"/>
    <w:rsid w:val="00915045"/>
    <w:rsid w:val="0091505F"/>
    <w:rsid w:val="0091517F"/>
    <w:rsid w:val="009152AE"/>
    <w:rsid w:val="00915318"/>
    <w:rsid w:val="0091536A"/>
    <w:rsid w:val="009153A8"/>
    <w:rsid w:val="00915863"/>
    <w:rsid w:val="00915A7C"/>
    <w:rsid w:val="00915CCE"/>
    <w:rsid w:val="00915E64"/>
    <w:rsid w:val="00915EFD"/>
    <w:rsid w:val="00916679"/>
    <w:rsid w:val="009166F2"/>
    <w:rsid w:val="009168E1"/>
    <w:rsid w:val="00916993"/>
    <w:rsid w:val="00916CA7"/>
    <w:rsid w:val="00916D83"/>
    <w:rsid w:val="00916D8C"/>
    <w:rsid w:val="00916E40"/>
    <w:rsid w:val="00916FB9"/>
    <w:rsid w:val="009170DF"/>
    <w:rsid w:val="00917126"/>
    <w:rsid w:val="009172E0"/>
    <w:rsid w:val="00917390"/>
    <w:rsid w:val="00917725"/>
    <w:rsid w:val="00917749"/>
    <w:rsid w:val="009177EA"/>
    <w:rsid w:val="0091781C"/>
    <w:rsid w:val="00917A68"/>
    <w:rsid w:val="00917AE1"/>
    <w:rsid w:val="00917D13"/>
    <w:rsid w:val="00917FB9"/>
    <w:rsid w:val="0092008E"/>
    <w:rsid w:val="00920213"/>
    <w:rsid w:val="0092047F"/>
    <w:rsid w:val="009206A8"/>
    <w:rsid w:val="00920768"/>
    <w:rsid w:val="00920846"/>
    <w:rsid w:val="00920E94"/>
    <w:rsid w:val="00920FA3"/>
    <w:rsid w:val="009210B8"/>
    <w:rsid w:val="0092130A"/>
    <w:rsid w:val="009215C2"/>
    <w:rsid w:val="0092170E"/>
    <w:rsid w:val="00921B0F"/>
    <w:rsid w:val="00921E20"/>
    <w:rsid w:val="00921E89"/>
    <w:rsid w:val="00922148"/>
    <w:rsid w:val="00922281"/>
    <w:rsid w:val="009226FD"/>
    <w:rsid w:val="00922828"/>
    <w:rsid w:val="009229C1"/>
    <w:rsid w:val="00922B84"/>
    <w:rsid w:val="00922C0F"/>
    <w:rsid w:val="00922CB0"/>
    <w:rsid w:val="00922F94"/>
    <w:rsid w:val="009232FB"/>
    <w:rsid w:val="00923450"/>
    <w:rsid w:val="009234D7"/>
    <w:rsid w:val="009234DA"/>
    <w:rsid w:val="0092354B"/>
    <w:rsid w:val="009236D7"/>
    <w:rsid w:val="0092398E"/>
    <w:rsid w:val="00923A0D"/>
    <w:rsid w:val="00923D09"/>
    <w:rsid w:val="00923DE4"/>
    <w:rsid w:val="00923E73"/>
    <w:rsid w:val="009241C3"/>
    <w:rsid w:val="00924301"/>
    <w:rsid w:val="0092464B"/>
    <w:rsid w:val="00924654"/>
    <w:rsid w:val="00924706"/>
    <w:rsid w:val="00924830"/>
    <w:rsid w:val="00924935"/>
    <w:rsid w:val="00924AF6"/>
    <w:rsid w:val="00924B96"/>
    <w:rsid w:val="00924CB9"/>
    <w:rsid w:val="00924CD1"/>
    <w:rsid w:val="00924D01"/>
    <w:rsid w:val="009250FC"/>
    <w:rsid w:val="00925449"/>
    <w:rsid w:val="0092577C"/>
    <w:rsid w:val="00925978"/>
    <w:rsid w:val="00925F08"/>
    <w:rsid w:val="00925FEA"/>
    <w:rsid w:val="00926558"/>
    <w:rsid w:val="009265C3"/>
    <w:rsid w:val="0092667A"/>
    <w:rsid w:val="009266A2"/>
    <w:rsid w:val="0092679A"/>
    <w:rsid w:val="00926AEC"/>
    <w:rsid w:val="00926B3A"/>
    <w:rsid w:val="00926C7C"/>
    <w:rsid w:val="00926C97"/>
    <w:rsid w:val="00926EB6"/>
    <w:rsid w:val="00927052"/>
    <w:rsid w:val="00927129"/>
    <w:rsid w:val="009273F0"/>
    <w:rsid w:val="009273F2"/>
    <w:rsid w:val="009275B4"/>
    <w:rsid w:val="009276EB"/>
    <w:rsid w:val="009279A0"/>
    <w:rsid w:val="00930018"/>
    <w:rsid w:val="009303B7"/>
    <w:rsid w:val="009309A5"/>
    <w:rsid w:val="00930A60"/>
    <w:rsid w:val="00930CBE"/>
    <w:rsid w:val="00930E67"/>
    <w:rsid w:val="0093106F"/>
    <w:rsid w:val="009310FC"/>
    <w:rsid w:val="0093112E"/>
    <w:rsid w:val="00931228"/>
    <w:rsid w:val="00931446"/>
    <w:rsid w:val="0093144F"/>
    <w:rsid w:val="009316F7"/>
    <w:rsid w:val="0093177D"/>
    <w:rsid w:val="009317A6"/>
    <w:rsid w:val="009318DD"/>
    <w:rsid w:val="00931B1C"/>
    <w:rsid w:val="00931B93"/>
    <w:rsid w:val="00931E1E"/>
    <w:rsid w:val="00931F86"/>
    <w:rsid w:val="00931F9F"/>
    <w:rsid w:val="00931FA1"/>
    <w:rsid w:val="00931FFD"/>
    <w:rsid w:val="00932118"/>
    <w:rsid w:val="009321B7"/>
    <w:rsid w:val="00932C4B"/>
    <w:rsid w:val="00932C6C"/>
    <w:rsid w:val="00932E5C"/>
    <w:rsid w:val="009330B5"/>
    <w:rsid w:val="009330F5"/>
    <w:rsid w:val="00933356"/>
    <w:rsid w:val="0093345A"/>
    <w:rsid w:val="00933653"/>
    <w:rsid w:val="00933DDA"/>
    <w:rsid w:val="00933EAF"/>
    <w:rsid w:val="00933F70"/>
    <w:rsid w:val="009341C3"/>
    <w:rsid w:val="0093424E"/>
    <w:rsid w:val="009347D7"/>
    <w:rsid w:val="009347E1"/>
    <w:rsid w:val="009347F0"/>
    <w:rsid w:val="0093481F"/>
    <w:rsid w:val="00934AB6"/>
    <w:rsid w:val="00934AD4"/>
    <w:rsid w:val="00934B08"/>
    <w:rsid w:val="00934B15"/>
    <w:rsid w:val="00934C61"/>
    <w:rsid w:val="00934F6B"/>
    <w:rsid w:val="009350E4"/>
    <w:rsid w:val="009351E6"/>
    <w:rsid w:val="00935836"/>
    <w:rsid w:val="009358FB"/>
    <w:rsid w:val="0093596F"/>
    <w:rsid w:val="0093597D"/>
    <w:rsid w:val="009359C5"/>
    <w:rsid w:val="00935A3D"/>
    <w:rsid w:val="00935D29"/>
    <w:rsid w:val="00935E3D"/>
    <w:rsid w:val="00935E7D"/>
    <w:rsid w:val="00935F81"/>
    <w:rsid w:val="00936181"/>
    <w:rsid w:val="009361BF"/>
    <w:rsid w:val="009362A4"/>
    <w:rsid w:val="009362E6"/>
    <w:rsid w:val="009363DC"/>
    <w:rsid w:val="0093683E"/>
    <w:rsid w:val="0093694F"/>
    <w:rsid w:val="00936AC0"/>
    <w:rsid w:val="00936C8F"/>
    <w:rsid w:val="00936E30"/>
    <w:rsid w:val="00936F94"/>
    <w:rsid w:val="00937132"/>
    <w:rsid w:val="00937476"/>
    <w:rsid w:val="009377C8"/>
    <w:rsid w:val="00937ABC"/>
    <w:rsid w:val="00937F5C"/>
    <w:rsid w:val="00940254"/>
    <w:rsid w:val="009402BC"/>
    <w:rsid w:val="009402D8"/>
    <w:rsid w:val="0094052F"/>
    <w:rsid w:val="009405B2"/>
    <w:rsid w:val="009405EC"/>
    <w:rsid w:val="00940687"/>
    <w:rsid w:val="00940FAD"/>
    <w:rsid w:val="00941157"/>
    <w:rsid w:val="009412AD"/>
    <w:rsid w:val="009413DD"/>
    <w:rsid w:val="0094149B"/>
    <w:rsid w:val="00941537"/>
    <w:rsid w:val="0094158F"/>
    <w:rsid w:val="00941713"/>
    <w:rsid w:val="00941D2A"/>
    <w:rsid w:val="00941E6E"/>
    <w:rsid w:val="00941EC7"/>
    <w:rsid w:val="00942103"/>
    <w:rsid w:val="009421D7"/>
    <w:rsid w:val="009422BB"/>
    <w:rsid w:val="009424EB"/>
    <w:rsid w:val="009426AA"/>
    <w:rsid w:val="009427A1"/>
    <w:rsid w:val="0094291B"/>
    <w:rsid w:val="00942B76"/>
    <w:rsid w:val="00942C52"/>
    <w:rsid w:val="00942C9B"/>
    <w:rsid w:val="00942E4E"/>
    <w:rsid w:val="00942EB4"/>
    <w:rsid w:val="00942F80"/>
    <w:rsid w:val="00943347"/>
    <w:rsid w:val="00943348"/>
    <w:rsid w:val="009438E8"/>
    <w:rsid w:val="00943975"/>
    <w:rsid w:val="00943998"/>
    <w:rsid w:val="00943BC0"/>
    <w:rsid w:val="00943DDF"/>
    <w:rsid w:val="00943F3E"/>
    <w:rsid w:val="0094405C"/>
    <w:rsid w:val="009441CC"/>
    <w:rsid w:val="00944306"/>
    <w:rsid w:val="0094447D"/>
    <w:rsid w:val="0094455A"/>
    <w:rsid w:val="0094462A"/>
    <w:rsid w:val="00944659"/>
    <w:rsid w:val="00944B30"/>
    <w:rsid w:val="00944DEF"/>
    <w:rsid w:val="00944F01"/>
    <w:rsid w:val="00944FEC"/>
    <w:rsid w:val="00945026"/>
    <w:rsid w:val="009450C0"/>
    <w:rsid w:val="00945239"/>
    <w:rsid w:val="009454FD"/>
    <w:rsid w:val="00945579"/>
    <w:rsid w:val="0094568D"/>
    <w:rsid w:val="00945807"/>
    <w:rsid w:val="00945C56"/>
    <w:rsid w:val="00945C5B"/>
    <w:rsid w:val="00945DAC"/>
    <w:rsid w:val="00945DE9"/>
    <w:rsid w:val="00945EEB"/>
    <w:rsid w:val="00946217"/>
    <w:rsid w:val="0094629E"/>
    <w:rsid w:val="009463A8"/>
    <w:rsid w:val="0094647C"/>
    <w:rsid w:val="009464D7"/>
    <w:rsid w:val="0094662E"/>
    <w:rsid w:val="0094664F"/>
    <w:rsid w:val="00946678"/>
    <w:rsid w:val="0094686A"/>
    <w:rsid w:val="00946A50"/>
    <w:rsid w:val="00946C1A"/>
    <w:rsid w:val="00946DA9"/>
    <w:rsid w:val="00946E47"/>
    <w:rsid w:val="00946FA9"/>
    <w:rsid w:val="00946FBB"/>
    <w:rsid w:val="00947084"/>
    <w:rsid w:val="009471CE"/>
    <w:rsid w:val="009472D3"/>
    <w:rsid w:val="0094744B"/>
    <w:rsid w:val="009475B8"/>
    <w:rsid w:val="00947675"/>
    <w:rsid w:val="00947717"/>
    <w:rsid w:val="0094776A"/>
    <w:rsid w:val="009478F4"/>
    <w:rsid w:val="00947AF8"/>
    <w:rsid w:val="00947B11"/>
    <w:rsid w:val="00947C45"/>
    <w:rsid w:val="00947F28"/>
    <w:rsid w:val="009504FB"/>
    <w:rsid w:val="009507A7"/>
    <w:rsid w:val="00950AAC"/>
    <w:rsid w:val="00950B7A"/>
    <w:rsid w:val="00950BC9"/>
    <w:rsid w:val="00950C35"/>
    <w:rsid w:val="00950D6B"/>
    <w:rsid w:val="00950D8A"/>
    <w:rsid w:val="00950ECB"/>
    <w:rsid w:val="00950EE6"/>
    <w:rsid w:val="009512AB"/>
    <w:rsid w:val="00951392"/>
    <w:rsid w:val="00951949"/>
    <w:rsid w:val="009519DD"/>
    <w:rsid w:val="00951A73"/>
    <w:rsid w:val="00951ACE"/>
    <w:rsid w:val="00951B0A"/>
    <w:rsid w:val="009520DC"/>
    <w:rsid w:val="00952333"/>
    <w:rsid w:val="00952376"/>
    <w:rsid w:val="00952477"/>
    <w:rsid w:val="009525BD"/>
    <w:rsid w:val="009525F0"/>
    <w:rsid w:val="009526AC"/>
    <w:rsid w:val="00952987"/>
    <w:rsid w:val="00952A1A"/>
    <w:rsid w:val="00952AF7"/>
    <w:rsid w:val="00952B05"/>
    <w:rsid w:val="00952B96"/>
    <w:rsid w:val="00952C8C"/>
    <w:rsid w:val="00952F12"/>
    <w:rsid w:val="0095330C"/>
    <w:rsid w:val="009535CD"/>
    <w:rsid w:val="009536A0"/>
    <w:rsid w:val="00953A0C"/>
    <w:rsid w:val="00953ADF"/>
    <w:rsid w:val="00953EC6"/>
    <w:rsid w:val="00953F4F"/>
    <w:rsid w:val="009542DB"/>
    <w:rsid w:val="00954388"/>
    <w:rsid w:val="00954450"/>
    <w:rsid w:val="0095453A"/>
    <w:rsid w:val="00954598"/>
    <w:rsid w:val="009545FD"/>
    <w:rsid w:val="00954742"/>
    <w:rsid w:val="0095485C"/>
    <w:rsid w:val="0095497A"/>
    <w:rsid w:val="0095497F"/>
    <w:rsid w:val="009549CB"/>
    <w:rsid w:val="00954A86"/>
    <w:rsid w:val="00954BA1"/>
    <w:rsid w:val="00955262"/>
    <w:rsid w:val="0095538F"/>
    <w:rsid w:val="0095550E"/>
    <w:rsid w:val="00955887"/>
    <w:rsid w:val="009558A8"/>
    <w:rsid w:val="00955AAA"/>
    <w:rsid w:val="00955B6E"/>
    <w:rsid w:val="0095607A"/>
    <w:rsid w:val="009561DD"/>
    <w:rsid w:val="00956598"/>
    <w:rsid w:val="009565CF"/>
    <w:rsid w:val="0095694F"/>
    <w:rsid w:val="00956A2A"/>
    <w:rsid w:val="009577E0"/>
    <w:rsid w:val="00957956"/>
    <w:rsid w:val="00957D5E"/>
    <w:rsid w:val="00957EFA"/>
    <w:rsid w:val="00960049"/>
    <w:rsid w:val="009603B7"/>
    <w:rsid w:val="00960C73"/>
    <w:rsid w:val="00960D91"/>
    <w:rsid w:val="00960DA9"/>
    <w:rsid w:val="00960F72"/>
    <w:rsid w:val="00961015"/>
    <w:rsid w:val="00961171"/>
    <w:rsid w:val="009613BC"/>
    <w:rsid w:val="00961523"/>
    <w:rsid w:val="00961587"/>
    <w:rsid w:val="009616DE"/>
    <w:rsid w:val="0096173F"/>
    <w:rsid w:val="00961B6A"/>
    <w:rsid w:val="00961BE5"/>
    <w:rsid w:val="00961C5C"/>
    <w:rsid w:val="00961D01"/>
    <w:rsid w:val="00962158"/>
    <w:rsid w:val="0096218D"/>
    <w:rsid w:val="009622BC"/>
    <w:rsid w:val="009622E2"/>
    <w:rsid w:val="00962305"/>
    <w:rsid w:val="009625FF"/>
    <w:rsid w:val="0096270C"/>
    <w:rsid w:val="00962796"/>
    <w:rsid w:val="009627F8"/>
    <w:rsid w:val="009628C3"/>
    <w:rsid w:val="0096293C"/>
    <w:rsid w:val="00962B53"/>
    <w:rsid w:val="00962CC6"/>
    <w:rsid w:val="00962F27"/>
    <w:rsid w:val="009630B9"/>
    <w:rsid w:val="00963600"/>
    <w:rsid w:val="00963B0A"/>
    <w:rsid w:val="00963CF1"/>
    <w:rsid w:val="00963D03"/>
    <w:rsid w:val="00963EAF"/>
    <w:rsid w:val="00963EDA"/>
    <w:rsid w:val="00964012"/>
    <w:rsid w:val="009642E1"/>
    <w:rsid w:val="009643B1"/>
    <w:rsid w:val="009644A0"/>
    <w:rsid w:val="0096460C"/>
    <w:rsid w:val="009647E9"/>
    <w:rsid w:val="009649AC"/>
    <w:rsid w:val="00964A73"/>
    <w:rsid w:val="00964DAB"/>
    <w:rsid w:val="00964E5D"/>
    <w:rsid w:val="00964F18"/>
    <w:rsid w:val="009655C5"/>
    <w:rsid w:val="00965998"/>
    <w:rsid w:val="00965B10"/>
    <w:rsid w:val="00965BD2"/>
    <w:rsid w:val="00965C2B"/>
    <w:rsid w:val="00965D5C"/>
    <w:rsid w:val="00965FA0"/>
    <w:rsid w:val="009660B0"/>
    <w:rsid w:val="0096619C"/>
    <w:rsid w:val="009661BE"/>
    <w:rsid w:val="0096633E"/>
    <w:rsid w:val="009667CD"/>
    <w:rsid w:val="00966AF5"/>
    <w:rsid w:val="00966B23"/>
    <w:rsid w:val="00966D30"/>
    <w:rsid w:val="00966DF9"/>
    <w:rsid w:val="009674A4"/>
    <w:rsid w:val="00967766"/>
    <w:rsid w:val="00967840"/>
    <w:rsid w:val="00967843"/>
    <w:rsid w:val="009679E4"/>
    <w:rsid w:val="00967C4C"/>
    <w:rsid w:val="00967FD2"/>
    <w:rsid w:val="0097002B"/>
    <w:rsid w:val="00970626"/>
    <w:rsid w:val="00970A02"/>
    <w:rsid w:val="00970B47"/>
    <w:rsid w:val="00970C3F"/>
    <w:rsid w:val="00970DD6"/>
    <w:rsid w:val="00970F12"/>
    <w:rsid w:val="00970F35"/>
    <w:rsid w:val="00971052"/>
    <w:rsid w:val="009710B5"/>
    <w:rsid w:val="009713DA"/>
    <w:rsid w:val="009713FC"/>
    <w:rsid w:val="0097140F"/>
    <w:rsid w:val="00971414"/>
    <w:rsid w:val="0097146A"/>
    <w:rsid w:val="009714C7"/>
    <w:rsid w:val="00971649"/>
    <w:rsid w:val="00971754"/>
    <w:rsid w:val="00971A21"/>
    <w:rsid w:val="00971AB0"/>
    <w:rsid w:val="00971B03"/>
    <w:rsid w:val="00972045"/>
    <w:rsid w:val="0097210D"/>
    <w:rsid w:val="0097210E"/>
    <w:rsid w:val="0097260B"/>
    <w:rsid w:val="00972A9D"/>
    <w:rsid w:val="00972B8F"/>
    <w:rsid w:val="00972C80"/>
    <w:rsid w:val="00973464"/>
    <w:rsid w:val="009735B5"/>
    <w:rsid w:val="009735CC"/>
    <w:rsid w:val="00973873"/>
    <w:rsid w:val="0097388C"/>
    <w:rsid w:val="00973935"/>
    <w:rsid w:val="009739C5"/>
    <w:rsid w:val="00973A1F"/>
    <w:rsid w:val="00973BFE"/>
    <w:rsid w:val="00973C48"/>
    <w:rsid w:val="00973E1B"/>
    <w:rsid w:val="00974300"/>
    <w:rsid w:val="00974319"/>
    <w:rsid w:val="009743E7"/>
    <w:rsid w:val="00974924"/>
    <w:rsid w:val="00974940"/>
    <w:rsid w:val="00974A9D"/>
    <w:rsid w:val="00974B5E"/>
    <w:rsid w:val="00974CD2"/>
    <w:rsid w:val="00974EF1"/>
    <w:rsid w:val="00975182"/>
    <w:rsid w:val="0097526B"/>
    <w:rsid w:val="0097559F"/>
    <w:rsid w:val="009755E4"/>
    <w:rsid w:val="009756AB"/>
    <w:rsid w:val="00975B62"/>
    <w:rsid w:val="00975C56"/>
    <w:rsid w:val="00975E9F"/>
    <w:rsid w:val="00975EAA"/>
    <w:rsid w:val="00975EF7"/>
    <w:rsid w:val="00975FE1"/>
    <w:rsid w:val="00976087"/>
    <w:rsid w:val="009760A7"/>
    <w:rsid w:val="00976303"/>
    <w:rsid w:val="0097631C"/>
    <w:rsid w:val="0097633B"/>
    <w:rsid w:val="00976618"/>
    <w:rsid w:val="009767DE"/>
    <w:rsid w:val="0097691C"/>
    <w:rsid w:val="009769D1"/>
    <w:rsid w:val="00976B14"/>
    <w:rsid w:val="00976B87"/>
    <w:rsid w:val="00976C18"/>
    <w:rsid w:val="00976C7E"/>
    <w:rsid w:val="00976D84"/>
    <w:rsid w:val="0097702C"/>
    <w:rsid w:val="009773AD"/>
    <w:rsid w:val="009775B1"/>
    <w:rsid w:val="009777F0"/>
    <w:rsid w:val="00977B22"/>
    <w:rsid w:val="00977B2E"/>
    <w:rsid w:val="00977CFE"/>
    <w:rsid w:val="00977DD5"/>
    <w:rsid w:val="00977E87"/>
    <w:rsid w:val="0098008C"/>
    <w:rsid w:val="009801A7"/>
    <w:rsid w:val="009804A2"/>
    <w:rsid w:val="009805D6"/>
    <w:rsid w:val="0098075B"/>
    <w:rsid w:val="00980D9E"/>
    <w:rsid w:val="00980E3A"/>
    <w:rsid w:val="00980FBF"/>
    <w:rsid w:val="0098147A"/>
    <w:rsid w:val="009815C1"/>
    <w:rsid w:val="009816C0"/>
    <w:rsid w:val="009818E1"/>
    <w:rsid w:val="00981DCC"/>
    <w:rsid w:val="00981F80"/>
    <w:rsid w:val="00982737"/>
    <w:rsid w:val="00982C60"/>
    <w:rsid w:val="00982D3E"/>
    <w:rsid w:val="00982DCC"/>
    <w:rsid w:val="00983113"/>
    <w:rsid w:val="00983238"/>
    <w:rsid w:val="0098327A"/>
    <w:rsid w:val="009833C7"/>
    <w:rsid w:val="0098353F"/>
    <w:rsid w:val="009835BC"/>
    <w:rsid w:val="0098360A"/>
    <w:rsid w:val="009836CA"/>
    <w:rsid w:val="00983CEB"/>
    <w:rsid w:val="00983EA4"/>
    <w:rsid w:val="00983EF1"/>
    <w:rsid w:val="0098405F"/>
    <w:rsid w:val="009842DA"/>
    <w:rsid w:val="0098459E"/>
    <w:rsid w:val="009845D0"/>
    <w:rsid w:val="009849FC"/>
    <w:rsid w:val="00984AEB"/>
    <w:rsid w:val="00984C64"/>
    <w:rsid w:val="00984E4A"/>
    <w:rsid w:val="0098511B"/>
    <w:rsid w:val="009851D8"/>
    <w:rsid w:val="009852E0"/>
    <w:rsid w:val="00985675"/>
    <w:rsid w:val="0098568E"/>
    <w:rsid w:val="00985EC6"/>
    <w:rsid w:val="00985F43"/>
    <w:rsid w:val="00986137"/>
    <w:rsid w:val="0098628A"/>
    <w:rsid w:val="009862FC"/>
    <w:rsid w:val="00986639"/>
    <w:rsid w:val="00986762"/>
    <w:rsid w:val="009868C4"/>
    <w:rsid w:val="00986A94"/>
    <w:rsid w:val="00986E7B"/>
    <w:rsid w:val="00986EDB"/>
    <w:rsid w:val="00986F82"/>
    <w:rsid w:val="009870CA"/>
    <w:rsid w:val="0098736A"/>
    <w:rsid w:val="0098738C"/>
    <w:rsid w:val="009876D5"/>
    <w:rsid w:val="009878DB"/>
    <w:rsid w:val="00987BFA"/>
    <w:rsid w:val="00987C18"/>
    <w:rsid w:val="00987CCC"/>
    <w:rsid w:val="009900AB"/>
    <w:rsid w:val="0099013D"/>
    <w:rsid w:val="00990163"/>
    <w:rsid w:val="009901CC"/>
    <w:rsid w:val="0099028F"/>
    <w:rsid w:val="00990534"/>
    <w:rsid w:val="009905DA"/>
    <w:rsid w:val="0099066D"/>
    <w:rsid w:val="0099077E"/>
    <w:rsid w:val="009907ED"/>
    <w:rsid w:val="00990A3F"/>
    <w:rsid w:val="00990B85"/>
    <w:rsid w:val="00990D53"/>
    <w:rsid w:val="00990D77"/>
    <w:rsid w:val="00990EDB"/>
    <w:rsid w:val="009910A3"/>
    <w:rsid w:val="00991162"/>
    <w:rsid w:val="00991207"/>
    <w:rsid w:val="009912E9"/>
    <w:rsid w:val="0099134E"/>
    <w:rsid w:val="0099168A"/>
    <w:rsid w:val="00991846"/>
    <w:rsid w:val="009919AC"/>
    <w:rsid w:val="00991AE3"/>
    <w:rsid w:val="00991D22"/>
    <w:rsid w:val="00991EAA"/>
    <w:rsid w:val="00991EF6"/>
    <w:rsid w:val="00991F27"/>
    <w:rsid w:val="00991F87"/>
    <w:rsid w:val="0099207E"/>
    <w:rsid w:val="00992528"/>
    <w:rsid w:val="00992558"/>
    <w:rsid w:val="00992574"/>
    <w:rsid w:val="00992583"/>
    <w:rsid w:val="009925C4"/>
    <w:rsid w:val="009925CB"/>
    <w:rsid w:val="009926A6"/>
    <w:rsid w:val="00992910"/>
    <w:rsid w:val="00992947"/>
    <w:rsid w:val="00992A2D"/>
    <w:rsid w:val="00992B80"/>
    <w:rsid w:val="00992C8A"/>
    <w:rsid w:val="00992E6C"/>
    <w:rsid w:val="00993018"/>
    <w:rsid w:val="00993096"/>
    <w:rsid w:val="00993109"/>
    <w:rsid w:val="009933D7"/>
    <w:rsid w:val="00993701"/>
    <w:rsid w:val="00993C0F"/>
    <w:rsid w:val="00993FC5"/>
    <w:rsid w:val="00994034"/>
    <w:rsid w:val="00994188"/>
    <w:rsid w:val="009944CE"/>
    <w:rsid w:val="0099454A"/>
    <w:rsid w:val="009946BD"/>
    <w:rsid w:val="0099481F"/>
    <w:rsid w:val="00994C14"/>
    <w:rsid w:val="00994E2E"/>
    <w:rsid w:val="009950A7"/>
    <w:rsid w:val="0099545A"/>
    <w:rsid w:val="009955FE"/>
    <w:rsid w:val="0099596D"/>
    <w:rsid w:val="00995A6F"/>
    <w:rsid w:val="00995B9F"/>
    <w:rsid w:val="00995C5E"/>
    <w:rsid w:val="00995CF5"/>
    <w:rsid w:val="00995D6A"/>
    <w:rsid w:val="0099639D"/>
    <w:rsid w:val="009963CE"/>
    <w:rsid w:val="00996547"/>
    <w:rsid w:val="009965A5"/>
    <w:rsid w:val="00996769"/>
    <w:rsid w:val="00996941"/>
    <w:rsid w:val="00996987"/>
    <w:rsid w:val="00996A1E"/>
    <w:rsid w:val="00996A81"/>
    <w:rsid w:val="00996BA3"/>
    <w:rsid w:val="00996BBC"/>
    <w:rsid w:val="00996D5E"/>
    <w:rsid w:val="009970CB"/>
    <w:rsid w:val="009971FA"/>
    <w:rsid w:val="00997326"/>
    <w:rsid w:val="009973C7"/>
    <w:rsid w:val="009974CC"/>
    <w:rsid w:val="0099751D"/>
    <w:rsid w:val="00997627"/>
    <w:rsid w:val="00997649"/>
    <w:rsid w:val="009977DE"/>
    <w:rsid w:val="009977F9"/>
    <w:rsid w:val="0099783D"/>
    <w:rsid w:val="00997935"/>
    <w:rsid w:val="00997945"/>
    <w:rsid w:val="00997B4E"/>
    <w:rsid w:val="00997BA3"/>
    <w:rsid w:val="00997DE9"/>
    <w:rsid w:val="00997FC7"/>
    <w:rsid w:val="009A021B"/>
    <w:rsid w:val="009A03D2"/>
    <w:rsid w:val="009A049C"/>
    <w:rsid w:val="009A0567"/>
    <w:rsid w:val="009A0671"/>
    <w:rsid w:val="009A06EE"/>
    <w:rsid w:val="009A0734"/>
    <w:rsid w:val="009A0741"/>
    <w:rsid w:val="009A078D"/>
    <w:rsid w:val="009A0BEF"/>
    <w:rsid w:val="009A0D4B"/>
    <w:rsid w:val="009A0E99"/>
    <w:rsid w:val="009A10A4"/>
    <w:rsid w:val="009A1199"/>
    <w:rsid w:val="009A11F2"/>
    <w:rsid w:val="009A18B3"/>
    <w:rsid w:val="009A1997"/>
    <w:rsid w:val="009A1AE7"/>
    <w:rsid w:val="009A1D1D"/>
    <w:rsid w:val="009A1D3A"/>
    <w:rsid w:val="009A1D69"/>
    <w:rsid w:val="009A1E1D"/>
    <w:rsid w:val="009A1FFF"/>
    <w:rsid w:val="009A2045"/>
    <w:rsid w:val="009A2191"/>
    <w:rsid w:val="009A2660"/>
    <w:rsid w:val="009A26C2"/>
    <w:rsid w:val="009A2747"/>
    <w:rsid w:val="009A278C"/>
    <w:rsid w:val="009A2893"/>
    <w:rsid w:val="009A298C"/>
    <w:rsid w:val="009A2A02"/>
    <w:rsid w:val="009A2A19"/>
    <w:rsid w:val="009A2A84"/>
    <w:rsid w:val="009A2C04"/>
    <w:rsid w:val="009A2ECC"/>
    <w:rsid w:val="009A2F56"/>
    <w:rsid w:val="009A31B1"/>
    <w:rsid w:val="009A33B7"/>
    <w:rsid w:val="009A354C"/>
    <w:rsid w:val="009A357E"/>
    <w:rsid w:val="009A37EE"/>
    <w:rsid w:val="009A391B"/>
    <w:rsid w:val="009A3947"/>
    <w:rsid w:val="009A3AF2"/>
    <w:rsid w:val="009A3CDC"/>
    <w:rsid w:val="009A4330"/>
    <w:rsid w:val="009A46DA"/>
    <w:rsid w:val="009A4991"/>
    <w:rsid w:val="009A4D5D"/>
    <w:rsid w:val="009A4E35"/>
    <w:rsid w:val="009A4F00"/>
    <w:rsid w:val="009A50B8"/>
    <w:rsid w:val="009A5353"/>
    <w:rsid w:val="009A59DE"/>
    <w:rsid w:val="009A5A4F"/>
    <w:rsid w:val="009A5A6E"/>
    <w:rsid w:val="009A6038"/>
    <w:rsid w:val="009A6064"/>
    <w:rsid w:val="009A6121"/>
    <w:rsid w:val="009A6635"/>
    <w:rsid w:val="009A6875"/>
    <w:rsid w:val="009A68A1"/>
    <w:rsid w:val="009A6C67"/>
    <w:rsid w:val="009A6CBA"/>
    <w:rsid w:val="009A6F54"/>
    <w:rsid w:val="009A70CB"/>
    <w:rsid w:val="009A7A39"/>
    <w:rsid w:val="009A7C19"/>
    <w:rsid w:val="009A7EE5"/>
    <w:rsid w:val="009B01CC"/>
    <w:rsid w:val="009B022F"/>
    <w:rsid w:val="009B0B72"/>
    <w:rsid w:val="009B0C0E"/>
    <w:rsid w:val="009B1356"/>
    <w:rsid w:val="009B1626"/>
    <w:rsid w:val="009B17B4"/>
    <w:rsid w:val="009B18A5"/>
    <w:rsid w:val="009B1B57"/>
    <w:rsid w:val="009B1BD0"/>
    <w:rsid w:val="009B1D12"/>
    <w:rsid w:val="009B1E1C"/>
    <w:rsid w:val="009B1F4B"/>
    <w:rsid w:val="009B220A"/>
    <w:rsid w:val="009B2263"/>
    <w:rsid w:val="009B2281"/>
    <w:rsid w:val="009B22C7"/>
    <w:rsid w:val="009B2598"/>
    <w:rsid w:val="009B25B6"/>
    <w:rsid w:val="009B2834"/>
    <w:rsid w:val="009B2C0D"/>
    <w:rsid w:val="009B2C63"/>
    <w:rsid w:val="009B2DD0"/>
    <w:rsid w:val="009B2F07"/>
    <w:rsid w:val="009B2F20"/>
    <w:rsid w:val="009B313A"/>
    <w:rsid w:val="009B32C8"/>
    <w:rsid w:val="009B33BE"/>
    <w:rsid w:val="009B36D9"/>
    <w:rsid w:val="009B3745"/>
    <w:rsid w:val="009B3A42"/>
    <w:rsid w:val="009B3A7B"/>
    <w:rsid w:val="009B3AE2"/>
    <w:rsid w:val="009B3BAC"/>
    <w:rsid w:val="009B3BB3"/>
    <w:rsid w:val="009B3D53"/>
    <w:rsid w:val="009B3E28"/>
    <w:rsid w:val="009B3FCA"/>
    <w:rsid w:val="009B40B2"/>
    <w:rsid w:val="009B4185"/>
    <w:rsid w:val="009B4195"/>
    <w:rsid w:val="009B4239"/>
    <w:rsid w:val="009B4394"/>
    <w:rsid w:val="009B43C8"/>
    <w:rsid w:val="009B47F4"/>
    <w:rsid w:val="009B4874"/>
    <w:rsid w:val="009B492C"/>
    <w:rsid w:val="009B497F"/>
    <w:rsid w:val="009B4A52"/>
    <w:rsid w:val="009B4D44"/>
    <w:rsid w:val="009B4D57"/>
    <w:rsid w:val="009B536C"/>
    <w:rsid w:val="009B53A1"/>
    <w:rsid w:val="009B554B"/>
    <w:rsid w:val="009B57CE"/>
    <w:rsid w:val="009B5A38"/>
    <w:rsid w:val="009B5DF2"/>
    <w:rsid w:val="009B5F04"/>
    <w:rsid w:val="009B5F2A"/>
    <w:rsid w:val="009B6230"/>
    <w:rsid w:val="009B630B"/>
    <w:rsid w:val="009B6480"/>
    <w:rsid w:val="009B6499"/>
    <w:rsid w:val="009B66BE"/>
    <w:rsid w:val="009B66D7"/>
    <w:rsid w:val="009B6EBC"/>
    <w:rsid w:val="009B6F7E"/>
    <w:rsid w:val="009B71C8"/>
    <w:rsid w:val="009B72E3"/>
    <w:rsid w:val="009B7326"/>
    <w:rsid w:val="009B74EE"/>
    <w:rsid w:val="009B757C"/>
    <w:rsid w:val="009B7A27"/>
    <w:rsid w:val="009B7B12"/>
    <w:rsid w:val="009B7F08"/>
    <w:rsid w:val="009C007B"/>
    <w:rsid w:val="009C016A"/>
    <w:rsid w:val="009C01A1"/>
    <w:rsid w:val="009C056B"/>
    <w:rsid w:val="009C0684"/>
    <w:rsid w:val="009C0FA3"/>
    <w:rsid w:val="009C0FEC"/>
    <w:rsid w:val="009C105D"/>
    <w:rsid w:val="009C107D"/>
    <w:rsid w:val="009C1117"/>
    <w:rsid w:val="009C133F"/>
    <w:rsid w:val="009C135F"/>
    <w:rsid w:val="009C1415"/>
    <w:rsid w:val="009C141D"/>
    <w:rsid w:val="009C16BE"/>
    <w:rsid w:val="009C1775"/>
    <w:rsid w:val="009C17C3"/>
    <w:rsid w:val="009C180D"/>
    <w:rsid w:val="009C1975"/>
    <w:rsid w:val="009C19C4"/>
    <w:rsid w:val="009C1D51"/>
    <w:rsid w:val="009C1DB7"/>
    <w:rsid w:val="009C1E97"/>
    <w:rsid w:val="009C1F1F"/>
    <w:rsid w:val="009C2146"/>
    <w:rsid w:val="009C2476"/>
    <w:rsid w:val="009C26AA"/>
    <w:rsid w:val="009C26E0"/>
    <w:rsid w:val="009C2828"/>
    <w:rsid w:val="009C2BB7"/>
    <w:rsid w:val="009C2E14"/>
    <w:rsid w:val="009C3216"/>
    <w:rsid w:val="009C3511"/>
    <w:rsid w:val="009C364D"/>
    <w:rsid w:val="009C37C4"/>
    <w:rsid w:val="009C3D59"/>
    <w:rsid w:val="009C3FFA"/>
    <w:rsid w:val="009C41B1"/>
    <w:rsid w:val="009C4A1B"/>
    <w:rsid w:val="009C4A4C"/>
    <w:rsid w:val="009C4B77"/>
    <w:rsid w:val="009C4DF3"/>
    <w:rsid w:val="009C4EC8"/>
    <w:rsid w:val="009C510C"/>
    <w:rsid w:val="009C5280"/>
    <w:rsid w:val="009C5356"/>
    <w:rsid w:val="009C56DD"/>
    <w:rsid w:val="009C57A2"/>
    <w:rsid w:val="009C5833"/>
    <w:rsid w:val="009C59F6"/>
    <w:rsid w:val="009C617C"/>
    <w:rsid w:val="009C6240"/>
    <w:rsid w:val="009C62DF"/>
    <w:rsid w:val="009C630F"/>
    <w:rsid w:val="009C6383"/>
    <w:rsid w:val="009C6538"/>
    <w:rsid w:val="009C66AD"/>
    <w:rsid w:val="009C6723"/>
    <w:rsid w:val="009C68A3"/>
    <w:rsid w:val="009C69D6"/>
    <w:rsid w:val="009C6BE2"/>
    <w:rsid w:val="009C6BFA"/>
    <w:rsid w:val="009C6CA8"/>
    <w:rsid w:val="009C6D2C"/>
    <w:rsid w:val="009C6E58"/>
    <w:rsid w:val="009C6F9E"/>
    <w:rsid w:val="009C71E1"/>
    <w:rsid w:val="009C7269"/>
    <w:rsid w:val="009C72C5"/>
    <w:rsid w:val="009C734D"/>
    <w:rsid w:val="009C7370"/>
    <w:rsid w:val="009C7511"/>
    <w:rsid w:val="009C7674"/>
    <w:rsid w:val="009C769C"/>
    <w:rsid w:val="009C773B"/>
    <w:rsid w:val="009C79CA"/>
    <w:rsid w:val="009C7A9D"/>
    <w:rsid w:val="009C7D0F"/>
    <w:rsid w:val="009C7FF6"/>
    <w:rsid w:val="009D00DA"/>
    <w:rsid w:val="009D01EF"/>
    <w:rsid w:val="009D027B"/>
    <w:rsid w:val="009D02D2"/>
    <w:rsid w:val="009D0488"/>
    <w:rsid w:val="009D052E"/>
    <w:rsid w:val="009D0727"/>
    <w:rsid w:val="009D0806"/>
    <w:rsid w:val="009D08A3"/>
    <w:rsid w:val="009D08CE"/>
    <w:rsid w:val="009D08EA"/>
    <w:rsid w:val="009D0B17"/>
    <w:rsid w:val="009D0CC9"/>
    <w:rsid w:val="009D0DCE"/>
    <w:rsid w:val="009D0EA4"/>
    <w:rsid w:val="009D0F3E"/>
    <w:rsid w:val="009D0FB4"/>
    <w:rsid w:val="009D106D"/>
    <w:rsid w:val="009D1335"/>
    <w:rsid w:val="009D13BC"/>
    <w:rsid w:val="009D1982"/>
    <w:rsid w:val="009D1B83"/>
    <w:rsid w:val="009D1D0B"/>
    <w:rsid w:val="009D1E22"/>
    <w:rsid w:val="009D25BC"/>
    <w:rsid w:val="009D278E"/>
    <w:rsid w:val="009D27DF"/>
    <w:rsid w:val="009D27E9"/>
    <w:rsid w:val="009D27EA"/>
    <w:rsid w:val="009D28DE"/>
    <w:rsid w:val="009D28EF"/>
    <w:rsid w:val="009D2A05"/>
    <w:rsid w:val="009D2E42"/>
    <w:rsid w:val="009D30F2"/>
    <w:rsid w:val="009D3304"/>
    <w:rsid w:val="009D339B"/>
    <w:rsid w:val="009D34FF"/>
    <w:rsid w:val="009D3680"/>
    <w:rsid w:val="009D378C"/>
    <w:rsid w:val="009D3803"/>
    <w:rsid w:val="009D383F"/>
    <w:rsid w:val="009D387C"/>
    <w:rsid w:val="009D38A4"/>
    <w:rsid w:val="009D38CC"/>
    <w:rsid w:val="009D38E7"/>
    <w:rsid w:val="009D3A6A"/>
    <w:rsid w:val="009D407D"/>
    <w:rsid w:val="009D4137"/>
    <w:rsid w:val="009D4170"/>
    <w:rsid w:val="009D431B"/>
    <w:rsid w:val="009D43F7"/>
    <w:rsid w:val="009D4529"/>
    <w:rsid w:val="009D494E"/>
    <w:rsid w:val="009D4C72"/>
    <w:rsid w:val="009D4D4E"/>
    <w:rsid w:val="009D4DCE"/>
    <w:rsid w:val="009D534C"/>
    <w:rsid w:val="009D5377"/>
    <w:rsid w:val="009D5597"/>
    <w:rsid w:val="009D5678"/>
    <w:rsid w:val="009D5BB9"/>
    <w:rsid w:val="009D5E71"/>
    <w:rsid w:val="009D603C"/>
    <w:rsid w:val="009D605C"/>
    <w:rsid w:val="009D60BC"/>
    <w:rsid w:val="009D631D"/>
    <w:rsid w:val="009D655B"/>
    <w:rsid w:val="009D676F"/>
    <w:rsid w:val="009D6CB5"/>
    <w:rsid w:val="009D6E8F"/>
    <w:rsid w:val="009D6E9F"/>
    <w:rsid w:val="009D6F1A"/>
    <w:rsid w:val="009D7361"/>
    <w:rsid w:val="009D7571"/>
    <w:rsid w:val="009D7B12"/>
    <w:rsid w:val="009E0477"/>
    <w:rsid w:val="009E05EA"/>
    <w:rsid w:val="009E0A55"/>
    <w:rsid w:val="009E0BA2"/>
    <w:rsid w:val="009E0CB1"/>
    <w:rsid w:val="009E0DAE"/>
    <w:rsid w:val="009E100C"/>
    <w:rsid w:val="009E10F9"/>
    <w:rsid w:val="009E11F8"/>
    <w:rsid w:val="009E154F"/>
    <w:rsid w:val="009E17A4"/>
    <w:rsid w:val="009E1B4A"/>
    <w:rsid w:val="009E1C1F"/>
    <w:rsid w:val="009E1D34"/>
    <w:rsid w:val="009E1E5F"/>
    <w:rsid w:val="009E1FD7"/>
    <w:rsid w:val="009E20C0"/>
    <w:rsid w:val="009E2137"/>
    <w:rsid w:val="009E2390"/>
    <w:rsid w:val="009E23E8"/>
    <w:rsid w:val="009E24FD"/>
    <w:rsid w:val="009E25BC"/>
    <w:rsid w:val="009E2650"/>
    <w:rsid w:val="009E2812"/>
    <w:rsid w:val="009E290F"/>
    <w:rsid w:val="009E2DA4"/>
    <w:rsid w:val="009E304D"/>
    <w:rsid w:val="009E31EF"/>
    <w:rsid w:val="009E337E"/>
    <w:rsid w:val="009E368A"/>
    <w:rsid w:val="009E386B"/>
    <w:rsid w:val="009E388F"/>
    <w:rsid w:val="009E3AE5"/>
    <w:rsid w:val="009E3FF5"/>
    <w:rsid w:val="009E407D"/>
    <w:rsid w:val="009E45CE"/>
    <w:rsid w:val="009E4804"/>
    <w:rsid w:val="009E482F"/>
    <w:rsid w:val="009E485B"/>
    <w:rsid w:val="009E4A3E"/>
    <w:rsid w:val="009E4A62"/>
    <w:rsid w:val="009E4A87"/>
    <w:rsid w:val="009E4B09"/>
    <w:rsid w:val="009E4B13"/>
    <w:rsid w:val="009E4B41"/>
    <w:rsid w:val="009E4C60"/>
    <w:rsid w:val="009E4CF7"/>
    <w:rsid w:val="009E4DA5"/>
    <w:rsid w:val="009E4EF6"/>
    <w:rsid w:val="009E5009"/>
    <w:rsid w:val="009E5013"/>
    <w:rsid w:val="009E5084"/>
    <w:rsid w:val="009E566D"/>
    <w:rsid w:val="009E57AD"/>
    <w:rsid w:val="009E58BE"/>
    <w:rsid w:val="009E5CD7"/>
    <w:rsid w:val="009E5D01"/>
    <w:rsid w:val="009E5EED"/>
    <w:rsid w:val="009E61A9"/>
    <w:rsid w:val="009E6274"/>
    <w:rsid w:val="009E6281"/>
    <w:rsid w:val="009E63D2"/>
    <w:rsid w:val="009E6540"/>
    <w:rsid w:val="009E65E4"/>
    <w:rsid w:val="009E6682"/>
    <w:rsid w:val="009E68DC"/>
    <w:rsid w:val="009E6F3F"/>
    <w:rsid w:val="009E7007"/>
    <w:rsid w:val="009E70D3"/>
    <w:rsid w:val="009E7100"/>
    <w:rsid w:val="009E7345"/>
    <w:rsid w:val="009E73F4"/>
    <w:rsid w:val="009E74B8"/>
    <w:rsid w:val="009E74EC"/>
    <w:rsid w:val="009E753F"/>
    <w:rsid w:val="009E76D0"/>
    <w:rsid w:val="009E77A7"/>
    <w:rsid w:val="009E7A85"/>
    <w:rsid w:val="009E7AE0"/>
    <w:rsid w:val="009E7BF3"/>
    <w:rsid w:val="009E7CFD"/>
    <w:rsid w:val="009E7FFE"/>
    <w:rsid w:val="009F0080"/>
    <w:rsid w:val="009F020B"/>
    <w:rsid w:val="009F056D"/>
    <w:rsid w:val="009F064F"/>
    <w:rsid w:val="009F06B0"/>
    <w:rsid w:val="009F0903"/>
    <w:rsid w:val="009F0C4B"/>
    <w:rsid w:val="009F0E06"/>
    <w:rsid w:val="009F0E90"/>
    <w:rsid w:val="009F10B8"/>
    <w:rsid w:val="009F1346"/>
    <w:rsid w:val="009F139A"/>
    <w:rsid w:val="009F13B0"/>
    <w:rsid w:val="009F145A"/>
    <w:rsid w:val="009F15B6"/>
    <w:rsid w:val="009F1721"/>
    <w:rsid w:val="009F187D"/>
    <w:rsid w:val="009F27FA"/>
    <w:rsid w:val="009F2997"/>
    <w:rsid w:val="009F29AA"/>
    <w:rsid w:val="009F2C85"/>
    <w:rsid w:val="009F2CBB"/>
    <w:rsid w:val="009F2D79"/>
    <w:rsid w:val="009F2D89"/>
    <w:rsid w:val="009F35BF"/>
    <w:rsid w:val="009F3693"/>
    <w:rsid w:val="009F39D0"/>
    <w:rsid w:val="009F3B39"/>
    <w:rsid w:val="009F3CFD"/>
    <w:rsid w:val="009F3EA4"/>
    <w:rsid w:val="009F411C"/>
    <w:rsid w:val="009F4244"/>
    <w:rsid w:val="009F42DD"/>
    <w:rsid w:val="009F44F3"/>
    <w:rsid w:val="009F4793"/>
    <w:rsid w:val="009F4CE9"/>
    <w:rsid w:val="009F4D96"/>
    <w:rsid w:val="009F4FA8"/>
    <w:rsid w:val="009F50CD"/>
    <w:rsid w:val="009F5148"/>
    <w:rsid w:val="009F5338"/>
    <w:rsid w:val="009F5400"/>
    <w:rsid w:val="009F54B6"/>
    <w:rsid w:val="009F55A7"/>
    <w:rsid w:val="009F57E3"/>
    <w:rsid w:val="009F5942"/>
    <w:rsid w:val="009F59A4"/>
    <w:rsid w:val="009F5B60"/>
    <w:rsid w:val="009F6015"/>
    <w:rsid w:val="009F6027"/>
    <w:rsid w:val="009F604C"/>
    <w:rsid w:val="009F6372"/>
    <w:rsid w:val="009F6579"/>
    <w:rsid w:val="009F65BF"/>
    <w:rsid w:val="009F66DA"/>
    <w:rsid w:val="009F681C"/>
    <w:rsid w:val="009F69D1"/>
    <w:rsid w:val="009F6A31"/>
    <w:rsid w:val="009F6A3E"/>
    <w:rsid w:val="009F6CA7"/>
    <w:rsid w:val="009F6D2D"/>
    <w:rsid w:val="009F7684"/>
    <w:rsid w:val="009F7717"/>
    <w:rsid w:val="009F7755"/>
    <w:rsid w:val="009F782F"/>
    <w:rsid w:val="009F7A98"/>
    <w:rsid w:val="009F7AD1"/>
    <w:rsid w:val="009F7BD2"/>
    <w:rsid w:val="009F7E23"/>
    <w:rsid w:val="009F7E94"/>
    <w:rsid w:val="009F7EBF"/>
    <w:rsid w:val="00A0010E"/>
    <w:rsid w:val="00A002A1"/>
    <w:rsid w:val="00A00453"/>
    <w:rsid w:val="00A005F7"/>
    <w:rsid w:val="00A00857"/>
    <w:rsid w:val="00A00A33"/>
    <w:rsid w:val="00A00A39"/>
    <w:rsid w:val="00A00AD4"/>
    <w:rsid w:val="00A00DD1"/>
    <w:rsid w:val="00A00E0E"/>
    <w:rsid w:val="00A00EC2"/>
    <w:rsid w:val="00A0104A"/>
    <w:rsid w:val="00A010AE"/>
    <w:rsid w:val="00A010BC"/>
    <w:rsid w:val="00A012D0"/>
    <w:rsid w:val="00A01563"/>
    <w:rsid w:val="00A0166B"/>
    <w:rsid w:val="00A0172E"/>
    <w:rsid w:val="00A01833"/>
    <w:rsid w:val="00A0191A"/>
    <w:rsid w:val="00A01946"/>
    <w:rsid w:val="00A01A37"/>
    <w:rsid w:val="00A01BB0"/>
    <w:rsid w:val="00A01DBA"/>
    <w:rsid w:val="00A01FA6"/>
    <w:rsid w:val="00A02398"/>
    <w:rsid w:val="00A0242A"/>
    <w:rsid w:val="00A024FB"/>
    <w:rsid w:val="00A0252E"/>
    <w:rsid w:val="00A02644"/>
    <w:rsid w:val="00A028E9"/>
    <w:rsid w:val="00A02A2F"/>
    <w:rsid w:val="00A02DF3"/>
    <w:rsid w:val="00A02E1F"/>
    <w:rsid w:val="00A02FA2"/>
    <w:rsid w:val="00A030C0"/>
    <w:rsid w:val="00A03151"/>
    <w:rsid w:val="00A03243"/>
    <w:rsid w:val="00A03511"/>
    <w:rsid w:val="00A03673"/>
    <w:rsid w:val="00A03830"/>
    <w:rsid w:val="00A03992"/>
    <w:rsid w:val="00A03ACB"/>
    <w:rsid w:val="00A03F82"/>
    <w:rsid w:val="00A0400E"/>
    <w:rsid w:val="00A040D4"/>
    <w:rsid w:val="00A04275"/>
    <w:rsid w:val="00A0433B"/>
    <w:rsid w:val="00A04353"/>
    <w:rsid w:val="00A04604"/>
    <w:rsid w:val="00A04855"/>
    <w:rsid w:val="00A048F6"/>
    <w:rsid w:val="00A0498A"/>
    <w:rsid w:val="00A04A58"/>
    <w:rsid w:val="00A04A79"/>
    <w:rsid w:val="00A051EC"/>
    <w:rsid w:val="00A0525B"/>
    <w:rsid w:val="00A052DC"/>
    <w:rsid w:val="00A05344"/>
    <w:rsid w:val="00A054EE"/>
    <w:rsid w:val="00A0551A"/>
    <w:rsid w:val="00A05821"/>
    <w:rsid w:val="00A05846"/>
    <w:rsid w:val="00A060E5"/>
    <w:rsid w:val="00A06246"/>
    <w:rsid w:val="00A0636C"/>
    <w:rsid w:val="00A064B4"/>
    <w:rsid w:val="00A06513"/>
    <w:rsid w:val="00A06589"/>
    <w:rsid w:val="00A065E3"/>
    <w:rsid w:val="00A068AD"/>
    <w:rsid w:val="00A06CD1"/>
    <w:rsid w:val="00A06D87"/>
    <w:rsid w:val="00A07029"/>
    <w:rsid w:val="00A070F3"/>
    <w:rsid w:val="00A07103"/>
    <w:rsid w:val="00A071E4"/>
    <w:rsid w:val="00A071F8"/>
    <w:rsid w:val="00A0733F"/>
    <w:rsid w:val="00A073E9"/>
    <w:rsid w:val="00A076CB"/>
    <w:rsid w:val="00A077E4"/>
    <w:rsid w:val="00A078BF"/>
    <w:rsid w:val="00A079E8"/>
    <w:rsid w:val="00A07AF5"/>
    <w:rsid w:val="00A07B78"/>
    <w:rsid w:val="00A07C0F"/>
    <w:rsid w:val="00A07CB4"/>
    <w:rsid w:val="00A07EAB"/>
    <w:rsid w:val="00A100A1"/>
    <w:rsid w:val="00A102FF"/>
    <w:rsid w:val="00A1036D"/>
    <w:rsid w:val="00A10AD5"/>
    <w:rsid w:val="00A10BAA"/>
    <w:rsid w:val="00A10BF2"/>
    <w:rsid w:val="00A10C6E"/>
    <w:rsid w:val="00A10EEB"/>
    <w:rsid w:val="00A10EF1"/>
    <w:rsid w:val="00A10FA0"/>
    <w:rsid w:val="00A10FDB"/>
    <w:rsid w:val="00A11158"/>
    <w:rsid w:val="00A11195"/>
    <w:rsid w:val="00A1132A"/>
    <w:rsid w:val="00A11843"/>
    <w:rsid w:val="00A1191B"/>
    <w:rsid w:val="00A11955"/>
    <w:rsid w:val="00A12223"/>
    <w:rsid w:val="00A1225F"/>
    <w:rsid w:val="00A123AF"/>
    <w:rsid w:val="00A12A35"/>
    <w:rsid w:val="00A12C3F"/>
    <w:rsid w:val="00A12D5E"/>
    <w:rsid w:val="00A12F6D"/>
    <w:rsid w:val="00A13107"/>
    <w:rsid w:val="00A13184"/>
    <w:rsid w:val="00A131BB"/>
    <w:rsid w:val="00A131E9"/>
    <w:rsid w:val="00A1325E"/>
    <w:rsid w:val="00A13822"/>
    <w:rsid w:val="00A1385B"/>
    <w:rsid w:val="00A139C5"/>
    <w:rsid w:val="00A13A4D"/>
    <w:rsid w:val="00A13B06"/>
    <w:rsid w:val="00A13BA0"/>
    <w:rsid w:val="00A13CA9"/>
    <w:rsid w:val="00A13CEA"/>
    <w:rsid w:val="00A13CF1"/>
    <w:rsid w:val="00A13E21"/>
    <w:rsid w:val="00A13E4B"/>
    <w:rsid w:val="00A13F52"/>
    <w:rsid w:val="00A13F9B"/>
    <w:rsid w:val="00A1408F"/>
    <w:rsid w:val="00A14138"/>
    <w:rsid w:val="00A14299"/>
    <w:rsid w:val="00A14554"/>
    <w:rsid w:val="00A1455D"/>
    <w:rsid w:val="00A145FA"/>
    <w:rsid w:val="00A14656"/>
    <w:rsid w:val="00A1495D"/>
    <w:rsid w:val="00A14C0B"/>
    <w:rsid w:val="00A14DEF"/>
    <w:rsid w:val="00A14E19"/>
    <w:rsid w:val="00A14E2D"/>
    <w:rsid w:val="00A15132"/>
    <w:rsid w:val="00A15180"/>
    <w:rsid w:val="00A153EE"/>
    <w:rsid w:val="00A1546F"/>
    <w:rsid w:val="00A1556F"/>
    <w:rsid w:val="00A15575"/>
    <w:rsid w:val="00A157CC"/>
    <w:rsid w:val="00A15868"/>
    <w:rsid w:val="00A15A26"/>
    <w:rsid w:val="00A15BAB"/>
    <w:rsid w:val="00A15F95"/>
    <w:rsid w:val="00A16147"/>
    <w:rsid w:val="00A162CC"/>
    <w:rsid w:val="00A16308"/>
    <w:rsid w:val="00A1642E"/>
    <w:rsid w:val="00A1645B"/>
    <w:rsid w:val="00A164ED"/>
    <w:rsid w:val="00A166DD"/>
    <w:rsid w:val="00A16791"/>
    <w:rsid w:val="00A16A97"/>
    <w:rsid w:val="00A16AE7"/>
    <w:rsid w:val="00A16DC7"/>
    <w:rsid w:val="00A17112"/>
    <w:rsid w:val="00A171EE"/>
    <w:rsid w:val="00A172A3"/>
    <w:rsid w:val="00A172F6"/>
    <w:rsid w:val="00A17386"/>
    <w:rsid w:val="00A177B1"/>
    <w:rsid w:val="00A177D3"/>
    <w:rsid w:val="00A17806"/>
    <w:rsid w:val="00A179D0"/>
    <w:rsid w:val="00A17A3B"/>
    <w:rsid w:val="00A17BB6"/>
    <w:rsid w:val="00A17BFD"/>
    <w:rsid w:val="00A17E6C"/>
    <w:rsid w:val="00A17E7D"/>
    <w:rsid w:val="00A17F9B"/>
    <w:rsid w:val="00A17FA4"/>
    <w:rsid w:val="00A20017"/>
    <w:rsid w:val="00A201C4"/>
    <w:rsid w:val="00A204A3"/>
    <w:rsid w:val="00A204D2"/>
    <w:rsid w:val="00A209E8"/>
    <w:rsid w:val="00A20AA3"/>
    <w:rsid w:val="00A20FD6"/>
    <w:rsid w:val="00A21291"/>
    <w:rsid w:val="00A21341"/>
    <w:rsid w:val="00A21347"/>
    <w:rsid w:val="00A213B9"/>
    <w:rsid w:val="00A2148A"/>
    <w:rsid w:val="00A218FD"/>
    <w:rsid w:val="00A21C3F"/>
    <w:rsid w:val="00A21CC6"/>
    <w:rsid w:val="00A2222D"/>
    <w:rsid w:val="00A229E3"/>
    <w:rsid w:val="00A22A2D"/>
    <w:rsid w:val="00A22A81"/>
    <w:rsid w:val="00A23076"/>
    <w:rsid w:val="00A2320F"/>
    <w:rsid w:val="00A23483"/>
    <w:rsid w:val="00A236A6"/>
    <w:rsid w:val="00A23763"/>
    <w:rsid w:val="00A23B5F"/>
    <w:rsid w:val="00A23D69"/>
    <w:rsid w:val="00A2414F"/>
    <w:rsid w:val="00A24285"/>
    <w:rsid w:val="00A24456"/>
    <w:rsid w:val="00A2459B"/>
    <w:rsid w:val="00A24A65"/>
    <w:rsid w:val="00A24C15"/>
    <w:rsid w:val="00A24E32"/>
    <w:rsid w:val="00A24F4E"/>
    <w:rsid w:val="00A25146"/>
    <w:rsid w:val="00A258EA"/>
    <w:rsid w:val="00A2597B"/>
    <w:rsid w:val="00A2597E"/>
    <w:rsid w:val="00A259BC"/>
    <w:rsid w:val="00A25AF7"/>
    <w:rsid w:val="00A25C06"/>
    <w:rsid w:val="00A25E33"/>
    <w:rsid w:val="00A26122"/>
    <w:rsid w:val="00A2616F"/>
    <w:rsid w:val="00A26454"/>
    <w:rsid w:val="00A2660A"/>
    <w:rsid w:val="00A26662"/>
    <w:rsid w:val="00A266D0"/>
    <w:rsid w:val="00A269DC"/>
    <w:rsid w:val="00A269DE"/>
    <w:rsid w:val="00A26E0A"/>
    <w:rsid w:val="00A270F7"/>
    <w:rsid w:val="00A27147"/>
    <w:rsid w:val="00A27642"/>
    <w:rsid w:val="00A278C7"/>
    <w:rsid w:val="00A27AE8"/>
    <w:rsid w:val="00A27EFE"/>
    <w:rsid w:val="00A27F68"/>
    <w:rsid w:val="00A27F8A"/>
    <w:rsid w:val="00A30151"/>
    <w:rsid w:val="00A30212"/>
    <w:rsid w:val="00A303A2"/>
    <w:rsid w:val="00A3081B"/>
    <w:rsid w:val="00A30892"/>
    <w:rsid w:val="00A308B5"/>
    <w:rsid w:val="00A308D8"/>
    <w:rsid w:val="00A30988"/>
    <w:rsid w:val="00A309BB"/>
    <w:rsid w:val="00A30A74"/>
    <w:rsid w:val="00A30AF6"/>
    <w:rsid w:val="00A30C01"/>
    <w:rsid w:val="00A30C28"/>
    <w:rsid w:val="00A30C8F"/>
    <w:rsid w:val="00A30DC8"/>
    <w:rsid w:val="00A30FA3"/>
    <w:rsid w:val="00A3108C"/>
    <w:rsid w:val="00A317AC"/>
    <w:rsid w:val="00A317FF"/>
    <w:rsid w:val="00A31904"/>
    <w:rsid w:val="00A319F4"/>
    <w:rsid w:val="00A319FB"/>
    <w:rsid w:val="00A31A9F"/>
    <w:rsid w:val="00A31E42"/>
    <w:rsid w:val="00A31FCE"/>
    <w:rsid w:val="00A321AC"/>
    <w:rsid w:val="00A321C5"/>
    <w:rsid w:val="00A321E8"/>
    <w:rsid w:val="00A3220F"/>
    <w:rsid w:val="00A322A9"/>
    <w:rsid w:val="00A323F0"/>
    <w:rsid w:val="00A32589"/>
    <w:rsid w:val="00A3264F"/>
    <w:rsid w:val="00A327EB"/>
    <w:rsid w:val="00A3282C"/>
    <w:rsid w:val="00A32889"/>
    <w:rsid w:val="00A32A93"/>
    <w:rsid w:val="00A32DDE"/>
    <w:rsid w:val="00A32F76"/>
    <w:rsid w:val="00A332A1"/>
    <w:rsid w:val="00A33447"/>
    <w:rsid w:val="00A3384C"/>
    <w:rsid w:val="00A339A5"/>
    <w:rsid w:val="00A33B0A"/>
    <w:rsid w:val="00A33BDD"/>
    <w:rsid w:val="00A33D62"/>
    <w:rsid w:val="00A33EB0"/>
    <w:rsid w:val="00A34011"/>
    <w:rsid w:val="00A341FD"/>
    <w:rsid w:val="00A34211"/>
    <w:rsid w:val="00A3443B"/>
    <w:rsid w:val="00A34489"/>
    <w:rsid w:val="00A346F8"/>
    <w:rsid w:val="00A3492C"/>
    <w:rsid w:val="00A34B04"/>
    <w:rsid w:val="00A35097"/>
    <w:rsid w:val="00A3514D"/>
    <w:rsid w:val="00A35335"/>
    <w:rsid w:val="00A354F5"/>
    <w:rsid w:val="00A355B6"/>
    <w:rsid w:val="00A356AB"/>
    <w:rsid w:val="00A3585D"/>
    <w:rsid w:val="00A358F5"/>
    <w:rsid w:val="00A35D26"/>
    <w:rsid w:val="00A35DBF"/>
    <w:rsid w:val="00A35E20"/>
    <w:rsid w:val="00A35E85"/>
    <w:rsid w:val="00A35F22"/>
    <w:rsid w:val="00A3610C"/>
    <w:rsid w:val="00A363A1"/>
    <w:rsid w:val="00A365A3"/>
    <w:rsid w:val="00A365F6"/>
    <w:rsid w:val="00A36718"/>
    <w:rsid w:val="00A36871"/>
    <w:rsid w:val="00A36C66"/>
    <w:rsid w:val="00A36DDE"/>
    <w:rsid w:val="00A36F3C"/>
    <w:rsid w:val="00A36F6B"/>
    <w:rsid w:val="00A36FD3"/>
    <w:rsid w:val="00A37298"/>
    <w:rsid w:val="00A372B2"/>
    <w:rsid w:val="00A373BB"/>
    <w:rsid w:val="00A373CF"/>
    <w:rsid w:val="00A3779C"/>
    <w:rsid w:val="00A37939"/>
    <w:rsid w:val="00A37953"/>
    <w:rsid w:val="00A37958"/>
    <w:rsid w:val="00A379FA"/>
    <w:rsid w:val="00A37AF8"/>
    <w:rsid w:val="00A37C58"/>
    <w:rsid w:val="00A37DD0"/>
    <w:rsid w:val="00A37FAE"/>
    <w:rsid w:val="00A4019E"/>
    <w:rsid w:val="00A40303"/>
    <w:rsid w:val="00A404A2"/>
    <w:rsid w:val="00A40578"/>
    <w:rsid w:val="00A4072B"/>
    <w:rsid w:val="00A40771"/>
    <w:rsid w:val="00A409F4"/>
    <w:rsid w:val="00A40A10"/>
    <w:rsid w:val="00A40E32"/>
    <w:rsid w:val="00A40EBA"/>
    <w:rsid w:val="00A41056"/>
    <w:rsid w:val="00A41496"/>
    <w:rsid w:val="00A416B5"/>
    <w:rsid w:val="00A41922"/>
    <w:rsid w:val="00A419F3"/>
    <w:rsid w:val="00A41C45"/>
    <w:rsid w:val="00A41CDC"/>
    <w:rsid w:val="00A41DC7"/>
    <w:rsid w:val="00A41FC0"/>
    <w:rsid w:val="00A42188"/>
    <w:rsid w:val="00A4234A"/>
    <w:rsid w:val="00A423A8"/>
    <w:rsid w:val="00A42517"/>
    <w:rsid w:val="00A42798"/>
    <w:rsid w:val="00A427DB"/>
    <w:rsid w:val="00A4280C"/>
    <w:rsid w:val="00A42BF4"/>
    <w:rsid w:val="00A42D63"/>
    <w:rsid w:val="00A42E79"/>
    <w:rsid w:val="00A42E97"/>
    <w:rsid w:val="00A42EA5"/>
    <w:rsid w:val="00A42EE4"/>
    <w:rsid w:val="00A43041"/>
    <w:rsid w:val="00A430F6"/>
    <w:rsid w:val="00A43236"/>
    <w:rsid w:val="00A43284"/>
    <w:rsid w:val="00A433F7"/>
    <w:rsid w:val="00A43428"/>
    <w:rsid w:val="00A43442"/>
    <w:rsid w:val="00A434F3"/>
    <w:rsid w:val="00A43750"/>
    <w:rsid w:val="00A437E4"/>
    <w:rsid w:val="00A4381B"/>
    <w:rsid w:val="00A43843"/>
    <w:rsid w:val="00A4392B"/>
    <w:rsid w:val="00A43A77"/>
    <w:rsid w:val="00A43BB6"/>
    <w:rsid w:val="00A440DA"/>
    <w:rsid w:val="00A441A3"/>
    <w:rsid w:val="00A443DE"/>
    <w:rsid w:val="00A44A42"/>
    <w:rsid w:val="00A44A7C"/>
    <w:rsid w:val="00A44C09"/>
    <w:rsid w:val="00A44E4D"/>
    <w:rsid w:val="00A44F1B"/>
    <w:rsid w:val="00A44FBF"/>
    <w:rsid w:val="00A45415"/>
    <w:rsid w:val="00A454A9"/>
    <w:rsid w:val="00A4556A"/>
    <w:rsid w:val="00A45801"/>
    <w:rsid w:val="00A459E5"/>
    <w:rsid w:val="00A45FBE"/>
    <w:rsid w:val="00A46026"/>
    <w:rsid w:val="00A46098"/>
    <w:rsid w:val="00A460BA"/>
    <w:rsid w:val="00A46210"/>
    <w:rsid w:val="00A465A7"/>
    <w:rsid w:val="00A467FD"/>
    <w:rsid w:val="00A46920"/>
    <w:rsid w:val="00A46BC1"/>
    <w:rsid w:val="00A46D45"/>
    <w:rsid w:val="00A46F10"/>
    <w:rsid w:val="00A46FE7"/>
    <w:rsid w:val="00A470A6"/>
    <w:rsid w:val="00A47376"/>
    <w:rsid w:val="00A473A8"/>
    <w:rsid w:val="00A4748E"/>
    <w:rsid w:val="00A476C4"/>
    <w:rsid w:val="00A478A2"/>
    <w:rsid w:val="00A47A27"/>
    <w:rsid w:val="00A47B08"/>
    <w:rsid w:val="00A47B5F"/>
    <w:rsid w:val="00A47CC4"/>
    <w:rsid w:val="00A47F78"/>
    <w:rsid w:val="00A5012B"/>
    <w:rsid w:val="00A501A3"/>
    <w:rsid w:val="00A50227"/>
    <w:rsid w:val="00A50342"/>
    <w:rsid w:val="00A504F9"/>
    <w:rsid w:val="00A5074C"/>
    <w:rsid w:val="00A5083C"/>
    <w:rsid w:val="00A50884"/>
    <w:rsid w:val="00A5095F"/>
    <w:rsid w:val="00A50AC7"/>
    <w:rsid w:val="00A50B9C"/>
    <w:rsid w:val="00A50F7F"/>
    <w:rsid w:val="00A50FB4"/>
    <w:rsid w:val="00A512B1"/>
    <w:rsid w:val="00A5143B"/>
    <w:rsid w:val="00A51480"/>
    <w:rsid w:val="00A51691"/>
    <w:rsid w:val="00A517A9"/>
    <w:rsid w:val="00A519E8"/>
    <w:rsid w:val="00A51DB5"/>
    <w:rsid w:val="00A51EBB"/>
    <w:rsid w:val="00A51FF0"/>
    <w:rsid w:val="00A523FD"/>
    <w:rsid w:val="00A525CC"/>
    <w:rsid w:val="00A526C2"/>
    <w:rsid w:val="00A52867"/>
    <w:rsid w:val="00A52898"/>
    <w:rsid w:val="00A528FB"/>
    <w:rsid w:val="00A52ACC"/>
    <w:rsid w:val="00A52D42"/>
    <w:rsid w:val="00A53066"/>
    <w:rsid w:val="00A53309"/>
    <w:rsid w:val="00A533A2"/>
    <w:rsid w:val="00A53726"/>
    <w:rsid w:val="00A539E9"/>
    <w:rsid w:val="00A53AC9"/>
    <w:rsid w:val="00A54095"/>
    <w:rsid w:val="00A547EE"/>
    <w:rsid w:val="00A54849"/>
    <w:rsid w:val="00A5488A"/>
    <w:rsid w:val="00A550BD"/>
    <w:rsid w:val="00A550C0"/>
    <w:rsid w:val="00A55244"/>
    <w:rsid w:val="00A552CD"/>
    <w:rsid w:val="00A55530"/>
    <w:rsid w:val="00A556E6"/>
    <w:rsid w:val="00A55776"/>
    <w:rsid w:val="00A557C2"/>
    <w:rsid w:val="00A558C0"/>
    <w:rsid w:val="00A55BDA"/>
    <w:rsid w:val="00A55CA6"/>
    <w:rsid w:val="00A56187"/>
    <w:rsid w:val="00A562CA"/>
    <w:rsid w:val="00A5670B"/>
    <w:rsid w:val="00A5674D"/>
    <w:rsid w:val="00A5698C"/>
    <w:rsid w:val="00A56C04"/>
    <w:rsid w:val="00A57242"/>
    <w:rsid w:val="00A572A8"/>
    <w:rsid w:val="00A574AD"/>
    <w:rsid w:val="00A5756B"/>
    <w:rsid w:val="00A57987"/>
    <w:rsid w:val="00A57BCD"/>
    <w:rsid w:val="00A57D50"/>
    <w:rsid w:val="00A57F35"/>
    <w:rsid w:val="00A60916"/>
    <w:rsid w:val="00A60A28"/>
    <w:rsid w:val="00A60CC3"/>
    <w:rsid w:val="00A60E8D"/>
    <w:rsid w:val="00A6109A"/>
    <w:rsid w:val="00A611A0"/>
    <w:rsid w:val="00A61241"/>
    <w:rsid w:val="00A61298"/>
    <w:rsid w:val="00A6139E"/>
    <w:rsid w:val="00A618FD"/>
    <w:rsid w:val="00A6226F"/>
    <w:rsid w:val="00A623E8"/>
    <w:rsid w:val="00A625B2"/>
    <w:rsid w:val="00A62B21"/>
    <w:rsid w:val="00A62B7F"/>
    <w:rsid w:val="00A62EE1"/>
    <w:rsid w:val="00A6316F"/>
    <w:rsid w:val="00A632F7"/>
    <w:rsid w:val="00A6336B"/>
    <w:rsid w:val="00A6384E"/>
    <w:rsid w:val="00A638E4"/>
    <w:rsid w:val="00A63E2E"/>
    <w:rsid w:val="00A63E4A"/>
    <w:rsid w:val="00A63FEB"/>
    <w:rsid w:val="00A64392"/>
    <w:rsid w:val="00A64533"/>
    <w:rsid w:val="00A646E8"/>
    <w:rsid w:val="00A64719"/>
    <w:rsid w:val="00A64B48"/>
    <w:rsid w:val="00A64F7E"/>
    <w:rsid w:val="00A6526D"/>
    <w:rsid w:val="00A65404"/>
    <w:rsid w:val="00A65499"/>
    <w:rsid w:val="00A65947"/>
    <w:rsid w:val="00A659D3"/>
    <w:rsid w:val="00A65BB4"/>
    <w:rsid w:val="00A65C64"/>
    <w:rsid w:val="00A65C90"/>
    <w:rsid w:val="00A65D07"/>
    <w:rsid w:val="00A65E20"/>
    <w:rsid w:val="00A65F6F"/>
    <w:rsid w:val="00A65F7D"/>
    <w:rsid w:val="00A66113"/>
    <w:rsid w:val="00A6619B"/>
    <w:rsid w:val="00A6633E"/>
    <w:rsid w:val="00A66419"/>
    <w:rsid w:val="00A6653F"/>
    <w:rsid w:val="00A666B9"/>
    <w:rsid w:val="00A66738"/>
    <w:rsid w:val="00A667DF"/>
    <w:rsid w:val="00A669B7"/>
    <w:rsid w:val="00A66A15"/>
    <w:rsid w:val="00A66AFA"/>
    <w:rsid w:val="00A66C0B"/>
    <w:rsid w:val="00A66CBA"/>
    <w:rsid w:val="00A66F37"/>
    <w:rsid w:val="00A66F43"/>
    <w:rsid w:val="00A66FE5"/>
    <w:rsid w:val="00A67144"/>
    <w:rsid w:val="00A674FE"/>
    <w:rsid w:val="00A67AD2"/>
    <w:rsid w:val="00A67B07"/>
    <w:rsid w:val="00A67DBD"/>
    <w:rsid w:val="00A67F2E"/>
    <w:rsid w:val="00A67F6D"/>
    <w:rsid w:val="00A67FD7"/>
    <w:rsid w:val="00A70273"/>
    <w:rsid w:val="00A70521"/>
    <w:rsid w:val="00A70573"/>
    <w:rsid w:val="00A7079C"/>
    <w:rsid w:val="00A708C4"/>
    <w:rsid w:val="00A708FC"/>
    <w:rsid w:val="00A709ED"/>
    <w:rsid w:val="00A70A7B"/>
    <w:rsid w:val="00A70AFF"/>
    <w:rsid w:val="00A70B43"/>
    <w:rsid w:val="00A70BCC"/>
    <w:rsid w:val="00A70CA5"/>
    <w:rsid w:val="00A70DC1"/>
    <w:rsid w:val="00A7129F"/>
    <w:rsid w:val="00A714E1"/>
    <w:rsid w:val="00A7176F"/>
    <w:rsid w:val="00A71C6E"/>
    <w:rsid w:val="00A71FAC"/>
    <w:rsid w:val="00A720B6"/>
    <w:rsid w:val="00A72725"/>
    <w:rsid w:val="00A72803"/>
    <w:rsid w:val="00A729C1"/>
    <w:rsid w:val="00A72B47"/>
    <w:rsid w:val="00A72CED"/>
    <w:rsid w:val="00A72E88"/>
    <w:rsid w:val="00A72F09"/>
    <w:rsid w:val="00A73134"/>
    <w:rsid w:val="00A73236"/>
    <w:rsid w:val="00A735EF"/>
    <w:rsid w:val="00A736A6"/>
    <w:rsid w:val="00A73706"/>
    <w:rsid w:val="00A73880"/>
    <w:rsid w:val="00A73B40"/>
    <w:rsid w:val="00A73EA8"/>
    <w:rsid w:val="00A73FD2"/>
    <w:rsid w:val="00A74175"/>
    <w:rsid w:val="00A7431F"/>
    <w:rsid w:val="00A74393"/>
    <w:rsid w:val="00A749B5"/>
    <w:rsid w:val="00A749BD"/>
    <w:rsid w:val="00A74C0C"/>
    <w:rsid w:val="00A74D79"/>
    <w:rsid w:val="00A74E6A"/>
    <w:rsid w:val="00A750F3"/>
    <w:rsid w:val="00A75165"/>
    <w:rsid w:val="00A75682"/>
    <w:rsid w:val="00A75751"/>
    <w:rsid w:val="00A75C73"/>
    <w:rsid w:val="00A75DCA"/>
    <w:rsid w:val="00A75E37"/>
    <w:rsid w:val="00A75F19"/>
    <w:rsid w:val="00A760CB"/>
    <w:rsid w:val="00A7648B"/>
    <w:rsid w:val="00A76626"/>
    <w:rsid w:val="00A76881"/>
    <w:rsid w:val="00A768FE"/>
    <w:rsid w:val="00A769B6"/>
    <w:rsid w:val="00A76AF8"/>
    <w:rsid w:val="00A76B5F"/>
    <w:rsid w:val="00A76C56"/>
    <w:rsid w:val="00A76DAF"/>
    <w:rsid w:val="00A76F70"/>
    <w:rsid w:val="00A76FDB"/>
    <w:rsid w:val="00A77444"/>
    <w:rsid w:val="00A775C1"/>
    <w:rsid w:val="00A77660"/>
    <w:rsid w:val="00A7770C"/>
    <w:rsid w:val="00A777EF"/>
    <w:rsid w:val="00A7789F"/>
    <w:rsid w:val="00A778E0"/>
    <w:rsid w:val="00A77B50"/>
    <w:rsid w:val="00A77C1E"/>
    <w:rsid w:val="00A77C93"/>
    <w:rsid w:val="00A77CDE"/>
    <w:rsid w:val="00A8014F"/>
    <w:rsid w:val="00A801F4"/>
    <w:rsid w:val="00A80351"/>
    <w:rsid w:val="00A8046A"/>
    <w:rsid w:val="00A8054C"/>
    <w:rsid w:val="00A80669"/>
    <w:rsid w:val="00A80869"/>
    <w:rsid w:val="00A808F4"/>
    <w:rsid w:val="00A80990"/>
    <w:rsid w:val="00A80C8D"/>
    <w:rsid w:val="00A80F9D"/>
    <w:rsid w:val="00A81127"/>
    <w:rsid w:val="00A8114C"/>
    <w:rsid w:val="00A8124E"/>
    <w:rsid w:val="00A816FD"/>
    <w:rsid w:val="00A81A17"/>
    <w:rsid w:val="00A81A7C"/>
    <w:rsid w:val="00A81B47"/>
    <w:rsid w:val="00A81D12"/>
    <w:rsid w:val="00A81DE4"/>
    <w:rsid w:val="00A821CC"/>
    <w:rsid w:val="00A821F2"/>
    <w:rsid w:val="00A8221D"/>
    <w:rsid w:val="00A823D2"/>
    <w:rsid w:val="00A82461"/>
    <w:rsid w:val="00A824CC"/>
    <w:rsid w:val="00A825A1"/>
    <w:rsid w:val="00A82734"/>
    <w:rsid w:val="00A8280B"/>
    <w:rsid w:val="00A82934"/>
    <w:rsid w:val="00A829F5"/>
    <w:rsid w:val="00A82D9A"/>
    <w:rsid w:val="00A82EA8"/>
    <w:rsid w:val="00A8302C"/>
    <w:rsid w:val="00A8320C"/>
    <w:rsid w:val="00A83234"/>
    <w:rsid w:val="00A835D3"/>
    <w:rsid w:val="00A83731"/>
    <w:rsid w:val="00A83A5B"/>
    <w:rsid w:val="00A83B3E"/>
    <w:rsid w:val="00A83D48"/>
    <w:rsid w:val="00A83DBE"/>
    <w:rsid w:val="00A83F46"/>
    <w:rsid w:val="00A84035"/>
    <w:rsid w:val="00A840BA"/>
    <w:rsid w:val="00A8417C"/>
    <w:rsid w:val="00A84325"/>
    <w:rsid w:val="00A843FA"/>
    <w:rsid w:val="00A844B8"/>
    <w:rsid w:val="00A848CA"/>
    <w:rsid w:val="00A84A5A"/>
    <w:rsid w:val="00A84CDC"/>
    <w:rsid w:val="00A84D09"/>
    <w:rsid w:val="00A84E52"/>
    <w:rsid w:val="00A85126"/>
    <w:rsid w:val="00A851C8"/>
    <w:rsid w:val="00A851FF"/>
    <w:rsid w:val="00A8525D"/>
    <w:rsid w:val="00A85408"/>
    <w:rsid w:val="00A857D9"/>
    <w:rsid w:val="00A858C9"/>
    <w:rsid w:val="00A85CF6"/>
    <w:rsid w:val="00A85D28"/>
    <w:rsid w:val="00A85E9B"/>
    <w:rsid w:val="00A8604C"/>
    <w:rsid w:val="00A86104"/>
    <w:rsid w:val="00A8631E"/>
    <w:rsid w:val="00A86342"/>
    <w:rsid w:val="00A86408"/>
    <w:rsid w:val="00A8642D"/>
    <w:rsid w:val="00A8647B"/>
    <w:rsid w:val="00A86588"/>
    <w:rsid w:val="00A86B36"/>
    <w:rsid w:val="00A86DAF"/>
    <w:rsid w:val="00A86F22"/>
    <w:rsid w:val="00A870D2"/>
    <w:rsid w:val="00A8732E"/>
    <w:rsid w:val="00A874CB"/>
    <w:rsid w:val="00A87676"/>
    <w:rsid w:val="00A87817"/>
    <w:rsid w:val="00A878A2"/>
    <w:rsid w:val="00A87AFF"/>
    <w:rsid w:val="00A87B7F"/>
    <w:rsid w:val="00A87E2F"/>
    <w:rsid w:val="00A90069"/>
    <w:rsid w:val="00A902F7"/>
    <w:rsid w:val="00A9033D"/>
    <w:rsid w:val="00A90357"/>
    <w:rsid w:val="00A9041D"/>
    <w:rsid w:val="00A9046A"/>
    <w:rsid w:val="00A90CFA"/>
    <w:rsid w:val="00A90D35"/>
    <w:rsid w:val="00A90DC0"/>
    <w:rsid w:val="00A9163E"/>
    <w:rsid w:val="00A91690"/>
    <w:rsid w:val="00A91848"/>
    <w:rsid w:val="00A91A0D"/>
    <w:rsid w:val="00A91A8F"/>
    <w:rsid w:val="00A91C21"/>
    <w:rsid w:val="00A91C62"/>
    <w:rsid w:val="00A91E54"/>
    <w:rsid w:val="00A91E69"/>
    <w:rsid w:val="00A91F0F"/>
    <w:rsid w:val="00A9238F"/>
    <w:rsid w:val="00A92482"/>
    <w:rsid w:val="00A9251F"/>
    <w:rsid w:val="00A92556"/>
    <w:rsid w:val="00A9266A"/>
    <w:rsid w:val="00A926B8"/>
    <w:rsid w:val="00A92956"/>
    <w:rsid w:val="00A92AE6"/>
    <w:rsid w:val="00A92B61"/>
    <w:rsid w:val="00A92E03"/>
    <w:rsid w:val="00A93438"/>
    <w:rsid w:val="00A934C9"/>
    <w:rsid w:val="00A937A6"/>
    <w:rsid w:val="00A93896"/>
    <w:rsid w:val="00A938A3"/>
    <w:rsid w:val="00A93918"/>
    <w:rsid w:val="00A93993"/>
    <w:rsid w:val="00A939AE"/>
    <w:rsid w:val="00A93C71"/>
    <w:rsid w:val="00A93C9D"/>
    <w:rsid w:val="00A93D22"/>
    <w:rsid w:val="00A93E4A"/>
    <w:rsid w:val="00A93E5E"/>
    <w:rsid w:val="00A93E7A"/>
    <w:rsid w:val="00A93EAC"/>
    <w:rsid w:val="00A942A0"/>
    <w:rsid w:val="00A94547"/>
    <w:rsid w:val="00A945AC"/>
    <w:rsid w:val="00A949D8"/>
    <w:rsid w:val="00A94B00"/>
    <w:rsid w:val="00A94CEF"/>
    <w:rsid w:val="00A94E83"/>
    <w:rsid w:val="00A94EA3"/>
    <w:rsid w:val="00A950B7"/>
    <w:rsid w:val="00A95165"/>
    <w:rsid w:val="00A9537C"/>
    <w:rsid w:val="00A95406"/>
    <w:rsid w:val="00A9545E"/>
    <w:rsid w:val="00A9556E"/>
    <w:rsid w:val="00A957C3"/>
    <w:rsid w:val="00A95A6A"/>
    <w:rsid w:val="00A95B31"/>
    <w:rsid w:val="00A95C62"/>
    <w:rsid w:val="00A96109"/>
    <w:rsid w:val="00A964CF"/>
    <w:rsid w:val="00A96666"/>
    <w:rsid w:val="00A96CA8"/>
    <w:rsid w:val="00A96D63"/>
    <w:rsid w:val="00A96E5B"/>
    <w:rsid w:val="00A96FA5"/>
    <w:rsid w:val="00A97008"/>
    <w:rsid w:val="00A9743B"/>
    <w:rsid w:val="00A9765E"/>
    <w:rsid w:val="00A97BA8"/>
    <w:rsid w:val="00A97CA8"/>
    <w:rsid w:val="00A97FF5"/>
    <w:rsid w:val="00AA01BF"/>
    <w:rsid w:val="00AA022C"/>
    <w:rsid w:val="00AA0328"/>
    <w:rsid w:val="00AA04D6"/>
    <w:rsid w:val="00AA0534"/>
    <w:rsid w:val="00AA0803"/>
    <w:rsid w:val="00AA081D"/>
    <w:rsid w:val="00AA09E0"/>
    <w:rsid w:val="00AA0E16"/>
    <w:rsid w:val="00AA0E33"/>
    <w:rsid w:val="00AA0FF8"/>
    <w:rsid w:val="00AA1251"/>
    <w:rsid w:val="00AA126D"/>
    <w:rsid w:val="00AA147E"/>
    <w:rsid w:val="00AA1B01"/>
    <w:rsid w:val="00AA1B11"/>
    <w:rsid w:val="00AA1BA3"/>
    <w:rsid w:val="00AA1CB6"/>
    <w:rsid w:val="00AA1E68"/>
    <w:rsid w:val="00AA203A"/>
    <w:rsid w:val="00AA21F1"/>
    <w:rsid w:val="00AA234C"/>
    <w:rsid w:val="00AA240C"/>
    <w:rsid w:val="00AA26C7"/>
    <w:rsid w:val="00AA2B3F"/>
    <w:rsid w:val="00AA2C7B"/>
    <w:rsid w:val="00AA2D29"/>
    <w:rsid w:val="00AA2E03"/>
    <w:rsid w:val="00AA2E4E"/>
    <w:rsid w:val="00AA3180"/>
    <w:rsid w:val="00AA31E0"/>
    <w:rsid w:val="00AA343F"/>
    <w:rsid w:val="00AA34BA"/>
    <w:rsid w:val="00AA378B"/>
    <w:rsid w:val="00AA3A08"/>
    <w:rsid w:val="00AA3A27"/>
    <w:rsid w:val="00AA3A57"/>
    <w:rsid w:val="00AA3AB6"/>
    <w:rsid w:val="00AA3C0A"/>
    <w:rsid w:val="00AA3E6A"/>
    <w:rsid w:val="00AA3F04"/>
    <w:rsid w:val="00AA40AB"/>
    <w:rsid w:val="00AA4296"/>
    <w:rsid w:val="00AA42F2"/>
    <w:rsid w:val="00AA431C"/>
    <w:rsid w:val="00AA44D1"/>
    <w:rsid w:val="00AA45B3"/>
    <w:rsid w:val="00AA46B2"/>
    <w:rsid w:val="00AA4993"/>
    <w:rsid w:val="00AA4A2B"/>
    <w:rsid w:val="00AA4BDC"/>
    <w:rsid w:val="00AA4C81"/>
    <w:rsid w:val="00AA4D59"/>
    <w:rsid w:val="00AA4FC7"/>
    <w:rsid w:val="00AA52E4"/>
    <w:rsid w:val="00AA5398"/>
    <w:rsid w:val="00AA5426"/>
    <w:rsid w:val="00AA543E"/>
    <w:rsid w:val="00AA55FE"/>
    <w:rsid w:val="00AA5694"/>
    <w:rsid w:val="00AA5840"/>
    <w:rsid w:val="00AA589E"/>
    <w:rsid w:val="00AA58EC"/>
    <w:rsid w:val="00AA5BB7"/>
    <w:rsid w:val="00AA5D78"/>
    <w:rsid w:val="00AA5DDD"/>
    <w:rsid w:val="00AA5F32"/>
    <w:rsid w:val="00AA5FC6"/>
    <w:rsid w:val="00AA5FEA"/>
    <w:rsid w:val="00AA602F"/>
    <w:rsid w:val="00AA6617"/>
    <w:rsid w:val="00AA66DE"/>
    <w:rsid w:val="00AA6831"/>
    <w:rsid w:val="00AA6957"/>
    <w:rsid w:val="00AA6B1F"/>
    <w:rsid w:val="00AA731B"/>
    <w:rsid w:val="00AA743D"/>
    <w:rsid w:val="00AA766D"/>
    <w:rsid w:val="00AA76A0"/>
    <w:rsid w:val="00AA7C54"/>
    <w:rsid w:val="00AA7E7E"/>
    <w:rsid w:val="00AB009C"/>
    <w:rsid w:val="00AB0240"/>
    <w:rsid w:val="00AB02DC"/>
    <w:rsid w:val="00AB0375"/>
    <w:rsid w:val="00AB05B4"/>
    <w:rsid w:val="00AB06BE"/>
    <w:rsid w:val="00AB0945"/>
    <w:rsid w:val="00AB0A6C"/>
    <w:rsid w:val="00AB0D49"/>
    <w:rsid w:val="00AB0D59"/>
    <w:rsid w:val="00AB0D82"/>
    <w:rsid w:val="00AB0FA1"/>
    <w:rsid w:val="00AB1083"/>
    <w:rsid w:val="00AB10EE"/>
    <w:rsid w:val="00AB134C"/>
    <w:rsid w:val="00AB1360"/>
    <w:rsid w:val="00AB151D"/>
    <w:rsid w:val="00AB1544"/>
    <w:rsid w:val="00AB1750"/>
    <w:rsid w:val="00AB1B6D"/>
    <w:rsid w:val="00AB1D64"/>
    <w:rsid w:val="00AB1D7C"/>
    <w:rsid w:val="00AB1DE6"/>
    <w:rsid w:val="00AB20D8"/>
    <w:rsid w:val="00AB20EC"/>
    <w:rsid w:val="00AB2302"/>
    <w:rsid w:val="00AB23CD"/>
    <w:rsid w:val="00AB246E"/>
    <w:rsid w:val="00AB2A78"/>
    <w:rsid w:val="00AB2B3D"/>
    <w:rsid w:val="00AB338E"/>
    <w:rsid w:val="00AB3464"/>
    <w:rsid w:val="00AB3642"/>
    <w:rsid w:val="00AB3856"/>
    <w:rsid w:val="00AB38DA"/>
    <w:rsid w:val="00AB3AE8"/>
    <w:rsid w:val="00AB3D60"/>
    <w:rsid w:val="00AB3F3B"/>
    <w:rsid w:val="00AB3FF8"/>
    <w:rsid w:val="00AB41B1"/>
    <w:rsid w:val="00AB47BB"/>
    <w:rsid w:val="00AB47C9"/>
    <w:rsid w:val="00AB4895"/>
    <w:rsid w:val="00AB48FD"/>
    <w:rsid w:val="00AB4A17"/>
    <w:rsid w:val="00AB4A43"/>
    <w:rsid w:val="00AB4B7A"/>
    <w:rsid w:val="00AB4D62"/>
    <w:rsid w:val="00AB4E1A"/>
    <w:rsid w:val="00AB4E26"/>
    <w:rsid w:val="00AB557A"/>
    <w:rsid w:val="00AB5740"/>
    <w:rsid w:val="00AB5850"/>
    <w:rsid w:val="00AB5A38"/>
    <w:rsid w:val="00AB5AF5"/>
    <w:rsid w:val="00AB5D85"/>
    <w:rsid w:val="00AB5DCA"/>
    <w:rsid w:val="00AB5F16"/>
    <w:rsid w:val="00AB60CF"/>
    <w:rsid w:val="00AB637D"/>
    <w:rsid w:val="00AB6632"/>
    <w:rsid w:val="00AB6BA1"/>
    <w:rsid w:val="00AB6C6B"/>
    <w:rsid w:val="00AB6CB6"/>
    <w:rsid w:val="00AB6CF0"/>
    <w:rsid w:val="00AB6D61"/>
    <w:rsid w:val="00AB6DBD"/>
    <w:rsid w:val="00AB6EE4"/>
    <w:rsid w:val="00AB711F"/>
    <w:rsid w:val="00AB71A6"/>
    <w:rsid w:val="00AB7259"/>
    <w:rsid w:val="00AB76AA"/>
    <w:rsid w:val="00AB778C"/>
    <w:rsid w:val="00AB77C7"/>
    <w:rsid w:val="00AB78C9"/>
    <w:rsid w:val="00AB7942"/>
    <w:rsid w:val="00AB7BCD"/>
    <w:rsid w:val="00AB7BF4"/>
    <w:rsid w:val="00AB7C99"/>
    <w:rsid w:val="00AB7E3B"/>
    <w:rsid w:val="00AC0690"/>
    <w:rsid w:val="00AC07F1"/>
    <w:rsid w:val="00AC0919"/>
    <w:rsid w:val="00AC0B96"/>
    <w:rsid w:val="00AC0D47"/>
    <w:rsid w:val="00AC0D77"/>
    <w:rsid w:val="00AC10DA"/>
    <w:rsid w:val="00AC1274"/>
    <w:rsid w:val="00AC150C"/>
    <w:rsid w:val="00AC15EC"/>
    <w:rsid w:val="00AC1666"/>
    <w:rsid w:val="00AC1827"/>
    <w:rsid w:val="00AC1883"/>
    <w:rsid w:val="00AC1AF1"/>
    <w:rsid w:val="00AC2084"/>
    <w:rsid w:val="00AC2119"/>
    <w:rsid w:val="00AC272B"/>
    <w:rsid w:val="00AC272E"/>
    <w:rsid w:val="00AC2BB4"/>
    <w:rsid w:val="00AC2C85"/>
    <w:rsid w:val="00AC2CA8"/>
    <w:rsid w:val="00AC2CC6"/>
    <w:rsid w:val="00AC3161"/>
    <w:rsid w:val="00AC339B"/>
    <w:rsid w:val="00AC3497"/>
    <w:rsid w:val="00AC350A"/>
    <w:rsid w:val="00AC3598"/>
    <w:rsid w:val="00AC3671"/>
    <w:rsid w:val="00AC3727"/>
    <w:rsid w:val="00AC394D"/>
    <w:rsid w:val="00AC3992"/>
    <w:rsid w:val="00AC3A90"/>
    <w:rsid w:val="00AC3AE1"/>
    <w:rsid w:val="00AC3C7F"/>
    <w:rsid w:val="00AC3DC0"/>
    <w:rsid w:val="00AC4204"/>
    <w:rsid w:val="00AC44A2"/>
    <w:rsid w:val="00AC45D6"/>
    <w:rsid w:val="00AC46F8"/>
    <w:rsid w:val="00AC48E9"/>
    <w:rsid w:val="00AC4A1A"/>
    <w:rsid w:val="00AC4BF5"/>
    <w:rsid w:val="00AC4C16"/>
    <w:rsid w:val="00AC4E10"/>
    <w:rsid w:val="00AC50E9"/>
    <w:rsid w:val="00AC50EC"/>
    <w:rsid w:val="00AC56CE"/>
    <w:rsid w:val="00AC5749"/>
    <w:rsid w:val="00AC581A"/>
    <w:rsid w:val="00AC5847"/>
    <w:rsid w:val="00AC591D"/>
    <w:rsid w:val="00AC5964"/>
    <w:rsid w:val="00AC5B83"/>
    <w:rsid w:val="00AC5D76"/>
    <w:rsid w:val="00AC5E86"/>
    <w:rsid w:val="00AC5ED9"/>
    <w:rsid w:val="00AC6086"/>
    <w:rsid w:val="00AC60BD"/>
    <w:rsid w:val="00AC6124"/>
    <w:rsid w:val="00AC622A"/>
    <w:rsid w:val="00AC639C"/>
    <w:rsid w:val="00AC6709"/>
    <w:rsid w:val="00AC678A"/>
    <w:rsid w:val="00AC6A81"/>
    <w:rsid w:val="00AC6A9F"/>
    <w:rsid w:val="00AC6BF7"/>
    <w:rsid w:val="00AC6C22"/>
    <w:rsid w:val="00AC6D80"/>
    <w:rsid w:val="00AC6E66"/>
    <w:rsid w:val="00AC72DF"/>
    <w:rsid w:val="00AC74C2"/>
    <w:rsid w:val="00AC76AE"/>
    <w:rsid w:val="00AC7859"/>
    <w:rsid w:val="00AC7A9E"/>
    <w:rsid w:val="00AC7BFA"/>
    <w:rsid w:val="00AC7C4C"/>
    <w:rsid w:val="00AC7EDC"/>
    <w:rsid w:val="00AC7EE8"/>
    <w:rsid w:val="00AC7F27"/>
    <w:rsid w:val="00AD00AF"/>
    <w:rsid w:val="00AD0282"/>
    <w:rsid w:val="00AD029A"/>
    <w:rsid w:val="00AD02D7"/>
    <w:rsid w:val="00AD03E5"/>
    <w:rsid w:val="00AD0433"/>
    <w:rsid w:val="00AD0568"/>
    <w:rsid w:val="00AD0587"/>
    <w:rsid w:val="00AD0817"/>
    <w:rsid w:val="00AD096C"/>
    <w:rsid w:val="00AD0ABB"/>
    <w:rsid w:val="00AD0DCC"/>
    <w:rsid w:val="00AD0FB1"/>
    <w:rsid w:val="00AD159F"/>
    <w:rsid w:val="00AD1604"/>
    <w:rsid w:val="00AD170F"/>
    <w:rsid w:val="00AD19D5"/>
    <w:rsid w:val="00AD1AB8"/>
    <w:rsid w:val="00AD1AF9"/>
    <w:rsid w:val="00AD1B2F"/>
    <w:rsid w:val="00AD1CF0"/>
    <w:rsid w:val="00AD1D0E"/>
    <w:rsid w:val="00AD1D44"/>
    <w:rsid w:val="00AD1F34"/>
    <w:rsid w:val="00AD2061"/>
    <w:rsid w:val="00AD20E1"/>
    <w:rsid w:val="00AD2217"/>
    <w:rsid w:val="00AD222C"/>
    <w:rsid w:val="00AD239D"/>
    <w:rsid w:val="00AD23A1"/>
    <w:rsid w:val="00AD23E6"/>
    <w:rsid w:val="00AD2609"/>
    <w:rsid w:val="00AD2B06"/>
    <w:rsid w:val="00AD2B17"/>
    <w:rsid w:val="00AD2BAF"/>
    <w:rsid w:val="00AD2EA4"/>
    <w:rsid w:val="00AD3270"/>
    <w:rsid w:val="00AD32D9"/>
    <w:rsid w:val="00AD3391"/>
    <w:rsid w:val="00AD342F"/>
    <w:rsid w:val="00AD35FB"/>
    <w:rsid w:val="00AD39B2"/>
    <w:rsid w:val="00AD3B01"/>
    <w:rsid w:val="00AD3D2F"/>
    <w:rsid w:val="00AD3D89"/>
    <w:rsid w:val="00AD3DE9"/>
    <w:rsid w:val="00AD3F2D"/>
    <w:rsid w:val="00AD413A"/>
    <w:rsid w:val="00AD4176"/>
    <w:rsid w:val="00AD417E"/>
    <w:rsid w:val="00AD42E3"/>
    <w:rsid w:val="00AD4389"/>
    <w:rsid w:val="00AD463D"/>
    <w:rsid w:val="00AD46DF"/>
    <w:rsid w:val="00AD47AD"/>
    <w:rsid w:val="00AD4828"/>
    <w:rsid w:val="00AD488E"/>
    <w:rsid w:val="00AD48E1"/>
    <w:rsid w:val="00AD49BB"/>
    <w:rsid w:val="00AD5262"/>
    <w:rsid w:val="00AD5492"/>
    <w:rsid w:val="00AD54BB"/>
    <w:rsid w:val="00AD5558"/>
    <w:rsid w:val="00AD5686"/>
    <w:rsid w:val="00AD56FF"/>
    <w:rsid w:val="00AD5778"/>
    <w:rsid w:val="00AD57AC"/>
    <w:rsid w:val="00AD5915"/>
    <w:rsid w:val="00AD5C79"/>
    <w:rsid w:val="00AD608E"/>
    <w:rsid w:val="00AD60B3"/>
    <w:rsid w:val="00AD61FA"/>
    <w:rsid w:val="00AD6AA1"/>
    <w:rsid w:val="00AD6D9D"/>
    <w:rsid w:val="00AD6E80"/>
    <w:rsid w:val="00AD6E89"/>
    <w:rsid w:val="00AD707F"/>
    <w:rsid w:val="00AD72F9"/>
    <w:rsid w:val="00AD732E"/>
    <w:rsid w:val="00AD74C1"/>
    <w:rsid w:val="00AD75A7"/>
    <w:rsid w:val="00AD7661"/>
    <w:rsid w:val="00AD770F"/>
    <w:rsid w:val="00AD77C2"/>
    <w:rsid w:val="00AD77C6"/>
    <w:rsid w:val="00AD78D6"/>
    <w:rsid w:val="00AD7940"/>
    <w:rsid w:val="00AD7D08"/>
    <w:rsid w:val="00AD7D0A"/>
    <w:rsid w:val="00AD7D10"/>
    <w:rsid w:val="00AE007C"/>
    <w:rsid w:val="00AE0853"/>
    <w:rsid w:val="00AE088D"/>
    <w:rsid w:val="00AE0AAE"/>
    <w:rsid w:val="00AE0B9F"/>
    <w:rsid w:val="00AE0D53"/>
    <w:rsid w:val="00AE0E55"/>
    <w:rsid w:val="00AE0F50"/>
    <w:rsid w:val="00AE1181"/>
    <w:rsid w:val="00AE130D"/>
    <w:rsid w:val="00AE13BA"/>
    <w:rsid w:val="00AE1967"/>
    <w:rsid w:val="00AE19CC"/>
    <w:rsid w:val="00AE1B18"/>
    <w:rsid w:val="00AE1D03"/>
    <w:rsid w:val="00AE1D3E"/>
    <w:rsid w:val="00AE1FE3"/>
    <w:rsid w:val="00AE20B3"/>
    <w:rsid w:val="00AE2285"/>
    <w:rsid w:val="00AE22B2"/>
    <w:rsid w:val="00AE22E5"/>
    <w:rsid w:val="00AE27E7"/>
    <w:rsid w:val="00AE29C8"/>
    <w:rsid w:val="00AE2ACF"/>
    <w:rsid w:val="00AE2B62"/>
    <w:rsid w:val="00AE2D2B"/>
    <w:rsid w:val="00AE2D94"/>
    <w:rsid w:val="00AE2E1B"/>
    <w:rsid w:val="00AE301B"/>
    <w:rsid w:val="00AE358D"/>
    <w:rsid w:val="00AE36E3"/>
    <w:rsid w:val="00AE3702"/>
    <w:rsid w:val="00AE383E"/>
    <w:rsid w:val="00AE38AA"/>
    <w:rsid w:val="00AE3BE7"/>
    <w:rsid w:val="00AE411C"/>
    <w:rsid w:val="00AE4163"/>
    <w:rsid w:val="00AE4173"/>
    <w:rsid w:val="00AE423B"/>
    <w:rsid w:val="00AE4392"/>
    <w:rsid w:val="00AE46F6"/>
    <w:rsid w:val="00AE471C"/>
    <w:rsid w:val="00AE4998"/>
    <w:rsid w:val="00AE4A7D"/>
    <w:rsid w:val="00AE4B1F"/>
    <w:rsid w:val="00AE4CE0"/>
    <w:rsid w:val="00AE4EFF"/>
    <w:rsid w:val="00AE52F1"/>
    <w:rsid w:val="00AE55C3"/>
    <w:rsid w:val="00AE56EA"/>
    <w:rsid w:val="00AE5E49"/>
    <w:rsid w:val="00AE5FA5"/>
    <w:rsid w:val="00AE6193"/>
    <w:rsid w:val="00AE6198"/>
    <w:rsid w:val="00AE61E6"/>
    <w:rsid w:val="00AE6220"/>
    <w:rsid w:val="00AE627F"/>
    <w:rsid w:val="00AE679B"/>
    <w:rsid w:val="00AE699D"/>
    <w:rsid w:val="00AE6B0D"/>
    <w:rsid w:val="00AE6C5A"/>
    <w:rsid w:val="00AE6CF9"/>
    <w:rsid w:val="00AE6E2A"/>
    <w:rsid w:val="00AE6F2B"/>
    <w:rsid w:val="00AE6FF6"/>
    <w:rsid w:val="00AE7544"/>
    <w:rsid w:val="00AE777A"/>
    <w:rsid w:val="00AE7A57"/>
    <w:rsid w:val="00AE7BF0"/>
    <w:rsid w:val="00AE7D1A"/>
    <w:rsid w:val="00AE7EB5"/>
    <w:rsid w:val="00AE7F27"/>
    <w:rsid w:val="00AE7F6E"/>
    <w:rsid w:val="00AE7FDF"/>
    <w:rsid w:val="00AE7FE8"/>
    <w:rsid w:val="00AF008D"/>
    <w:rsid w:val="00AF013A"/>
    <w:rsid w:val="00AF073A"/>
    <w:rsid w:val="00AF0B57"/>
    <w:rsid w:val="00AF0B88"/>
    <w:rsid w:val="00AF1109"/>
    <w:rsid w:val="00AF115F"/>
    <w:rsid w:val="00AF141B"/>
    <w:rsid w:val="00AF1588"/>
    <w:rsid w:val="00AF15B7"/>
    <w:rsid w:val="00AF183E"/>
    <w:rsid w:val="00AF1983"/>
    <w:rsid w:val="00AF1AAC"/>
    <w:rsid w:val="00AF1BDF"/>
    <w:rsid w:val="00AF1C8E"/>
    <w:rsid w:val="00AF1D87"/>
    <w:rsid w:val="00AF20DD"/>
    <w:rsid w:val="00AF21B3"/>
    <w:rsid w:val="00AF2559"/>
    <w:rsid w:val="00AF258B"/>
    <w:rsid w:val="00AF2676"/>
    <w:rsid w:val="00AF270A"/>
    <w:rsid w:val="00AF2B97"/>
    <w:rsid w:val="00AF2D24"/>
    <w:rsid w:val="00AF3025"/>
    <w:rsid w:val="00AF3082"/>
    <w:rsid w:val="00AF3192"/>
    <w:rsid w:val="00AF3194"/>
    <w:rsid w:val="00AF38C2"/>
    <w:rsid w:val="00AF39B8"/>
    <w:rsid w:val="00AF3C52"/>
    <w:rsid w:val="00AF3DAC"/>
    <w:rsid w:val="00AF3E1A"/>
    <w:rsid w:val="00AF3E66"/>
    <w:rsid w:val="00AF3F7B"/>
    <w:rsid w:val="00AF404F"/>
    <w:rsid w:val="00AF40B3"/>
    <w:rsid w:val="00AF41FC"/>
    <w:rsid w:val="00AF42EA"/>
    <w:rsid w:val="00AF451F"/>
    <w:rsid w:val="00AF46C8"/>
    <w:rsid w:val="00AF471C"/>
    <w:rsid w:val="00AF47DB"/>
    <w:rsid w:val="00AF495E"/>
    <w:rsid w:val="00AF4A97"/>
    <w:rsid w:val="00AF5057"/>
    <w:rsid w:val="00AF52F4"/>
    <w:rsid w:val="00AF5384"/>
    <w:rsid w:val="00AF569B"/>
    <w:rsid w:val="00AF56D3"/>
    <w:rsid w:val="00AF5721"/>
    <w:rsid w:val="00AF594B"/>
    <w:rsid w:val="00AF5A7B"/>
    <w:rsid w:val="00AF5BB5"/>
    <w:rsid w:val="00AF5DAD"/>
    <w:rsid w:val="00AF5DEF"/>
    <w:rsid w:val="00AF5FD7"/>
    <w:rsid w:val="00AF63A8"/>
    <w:rsid w:val="00AF654D"/>
    <w:rsid w:val="00AF6733"/>
    <w:rsid w:val="00AF67AD"/>
    <w:rsid w:val="00AF6834"/>
    <w:rsid w:val="00AF6A6F"/>
    <w:rsid w:val="00AF6A81"/>
    <w:rsid w:val="00AF6B1C"/>
    <w:rsid w:val="00AF6E5A"/>
    <w:rsid w:val="00AF6F50"/>
    <w:rsid w:val="00AF6F6B"/>
    <w:rsid w:val="00AF7049"/>
    <w:rsid w:val="00AF73EC"/>
    <w:rsid w:val="00AF79E2"/>
    <w:rsid w:val="00AF7A7C"/>
    <w:rsid w:val="00AF7E3E"/>
    <w:rsid w:val="00B00146"/>
    <w:rsid w:val="00B00499"/>
    <w:rsid w:val="00B0066D"/>
    <w:rsid w:val="00B006FF"/>
    <w:rsid w:val="00B0099C"/>
    <w:rsid w:val="00B00A8E"/>
    <w:rsid w:val="00B00ADB"/>
    <w:rsid w:val="00B00B9C"/>
    <w:rsid w:val="00B00C90"/>
    <w:rsid w:val="00B00D36"/>
    <w:rsid w:val="00B00F75"/>
    <w:rsid w:val="00B0100B"/>
    <w:rsid w:val="00B0100E"/>
    <w:rsid w:val="00B01078"/>
    <w:rsid w:val="00B01451"/>
    <w:rsid w:val="00B01456"/>
    <w:rsid w:val="00B014D6"/>
    <w:rsid w:val="00B016F2"/>
    <w:rsid w:val="00B0191B"/>
    <w:rsid w:val="00B01924"/>
    <w:rsid w:val="00B01D2D"/>
    <w:rsid w:val="00B02083"/>
    <w:rsid w:val="00B0214C"/>
    <w:rsid w:val="00B0224F"/>
    <w:rsid w:val="00B0241B"/>
    <w:rsid w:val="00B02448"/>
    <w:rsid w:val="00B02698"/>
    <w:rsid w:val="00B02A66"/>
    <w:rsid w:val="00B02D50"/>
    <w:rsid w:val="00B02DBD"/>
    <w:rsid w:val="00B02E8F"/>
    <w:rsid w:val="00B02EB7"/>
    <w:rsid w:val="00B02EF1"/>
    <w:rsid w:val="00B03240"/>
    <w:rsid w:val="00B034B8"/>
    <w:rsid w:val="00B03958"/>
    <w:rsid w:val="00B03968"/>
    <w:rsid w:val="00B03D38"/>
    <w:rsid w:val="00B03D57"/>
    <w:rsid w:val="00B03D7E"/>
    <w:rsid w:val="00B03DB9"/>
    <w:rsid w:val="00B03EEB"/>
    <w:rsid w:val="00B0415B"/>
    <w:rsid w:val="00B042BF"/>
    <w:rsid w:val="00B044E5"/>
    <w:rsid w:val="00B0451C"/>
    <w:rsid w:val="00B045B1"/>
    <w:rsid w:val="00B04803"/>
    <w:rsid w:val="00B049CC"/>
    <w:rsid w:val="00B04B23"/>
    <w:rsid w:val="00B04B31"/>
    <w:rsid w:val="00B04D3C"/>
    <w:rsid w:val="00B04DCA"/>
    <w:rsid w:val="00B04FFA"/>
    <w:rsid w:val="00B050D8"/>
    <w:rsid w:val="00B05250"/>
    <w:rsid w:val="00B05322"/>
    <w:rsid w:val="00B05333"/>
    <w:rsid w:val="00B055B5"/>
    <w:rsid w:val="00B05720"/>
    <w:rsid w:val="00B0582E"/>
    <w:rsid w:val="00B059CE"/>
    <w:rsid w:val="00B059D1"/>
    <w:rsid w:val="00B05AEE"/>
    <w:rsid w:val="00B05B44"/>
    <w:rsid w:val="00B05B99"/>
    <w:rsid w:val="00B05BEB"/>
    <w:rsid w:val="00B05D0B"/>
    <w:rsid w:val="00B05DC9"/>
    <w:rsid w:val="00B06062"/>
    <w:rsid w:val="00B06653"/>
    <w:rsid w:val="00B06722"/>
    <w:rsid w:val="00B06A5E"/>
    <w:rsid w:val="00B06DFE"/>
    <w:rsid w:val="00B06EB9"/>
    <w:rsid w:val="00B06F42"/>
    <w:rsid w:val="00B07234"/>
    <w:rsid w:val="00B073EA"/>
    <w:rsid w:val="00B07486"/>
    <w:rsid w:val="00B07699"/>
    <w:rsid w:val="00B0774F"/>
    <w:rsid w:val="00B07A7E"/>
    <w:rsid w:val="00B07B3F"/>
    <w:rsid w:val="00B07D12"/>
    <w:rsid w:val="00B07D74"/>
    <w:rsid w:val="00B104C0"/>
    <w:rsid w:val="00B10560"/>
    <w:rsid w:val="00B10D4D"/>
    <w:rsid w:val="00B10D66"/>
    <w:rsid w:val="00B1103B"/>
    <w:rsid w:val="00B1128E"/>
    <w:rsid w:val="00B115C5"/>
    <w:rsid w:val="00B11643"/>
    <w:rsid w:val="00B11747"/>
    <w:rsid w:val="00B11852"/>
    <w:rsid w:val="00B11946"/>
    <w:rsid w:val="00B11AE1"/>
    <w:rsid w:val="00B11AF3"/>
    <w:rsid w:val="00B11BFA"/>
    <w:rsid w:val="00B11C6D"/>
    <w:rsid w:val="00B11C91"/>
    <w:rsid w:val="00B11CE3"/>
    <w:rsid w:val="00B11D30"/>
    <w:rsid w:val="00B1206A"/>
    <w:rsid w:val="00B1241F"/>
    <w:rsid w:val="00B125D5"/>
    <w:rsid w:val="00B12747"/>
    <w:rsid w:val="00B1299E"/>
    <w:rsid w:val="00B12C3F"/>
    <w:rsid w:val="00B12D4C"/>
    <w:rsid w:val="00B12F84"/>
    <w:rsid w:val="00B13013"/>
    <w:rsid w:val="00B1307C"/>
    <w:rsid w:val="00B13092"/>
    <w:rsid w:val="00B131C0"/>
    <w:rsid w:val="00B1321F"/>
    <w:rsid w:val="00B133A9"/>
    <w:rsid w:val="00B13556"/>
    <w:rsid w:val="00B13709"/>
    <w:rsid w:val="00B13939"/>
    <w:rsid w:val="00B1398A"/>
    <w:rsid w:val="00B13B24"/>
    <w:rsid w:val="00B13B57"/>
    <w:rsid w:val="00B13C6D"/>
    <w:rsid w:val="00B13C8F"/>
    <w:rsid w:val="00B13CDA"/>
    <w:rsid w:val="00B14447"/>
    <w:rsid w:val="00B14721"/>
    <w:rsid w:val="00B14A4F"/>
    <w:rsid w:val="00B14D94"/>
    <w:rsid w:val="00B14FA8"/>
    <w:rsid w:val="00B14FB2"/>
    <w:rsid w:val="00B155AF"/>
    <w:rsid w:val="00B15705"/>
    <w:rsid w:val="00B15741"/>
    <w:rsid w:val="00B15BB0"/>
    <w:rsid w:val="00B15D87"/>
    <w:rsid w:val="00B15DD4"/>
    <w:rsid w:val="00B16061"/>
    <w:rsid w:val="00B161D8"/>
    <w:rsid w:val="00B161DA"/>
    <w:rsid w:val="00B16231"/>
    <w:rsid w:val="00B16454"/>
    <w:rsid w:val="00B16977"/>
    <w:rsid w:val="00B169AC"/>
    <w:rsid w:val="00B16BB6"/>
    <w:rsid w:val="00B16C08"/>
    <w:rsid w:val="00B16F2D"/>
    <w:rsid w:val="00B17394"/>
    <w:rsid w:val="00B1770C"/>
    <w:rsid w:val="00B177E4"/>
    <w:rsid w:val="00B17901"/>
    <w:rsid w:val="00B17AFD"/>
    <w:rsid w:val="00B17C14"/>
    <w:rsid w:val="00B17DF8"/>
    <w:rsid w:val="00B17E98"/>
    <w:rsid w:val="00B17FC8"/>
    <w:rsid w:val="00B2025E"/>
    <w:rsid w:val="00B203C9"/>
    <w:rsid w:val="00B203E4"/>
    <w:rsid w:val="00B20555"/>
    <w:rsid w:val="00B205D8"/>
    <w:rsid w:val="00B20649"/>
    <w:rsid w:val="00B207FA"/>
    <w:rsid w:val="00B20FB8"/>
    <w:rsid w:val="00B21158"/>
    <w:rsid w:val="00B21379"/>
    <w:rsid w:val="00B2156C"/>
    <w:rsid w:val="00B21683"/>
    <w:rsid w:val="00B21721"/>
    <w:rsid w:val="00B21771"/>
    <w:rsid w:val="00B21A6D"/>
    <w:rsid w:val="00B21B64"/>
    <w:rsid w:val="00B21E3E"/>
    <w:rsid w:val="00B21F47"/>
    <w:rsid w:val="00B2277F"/>
    <w:rsid w:val="00B22A02"/>
    <w:rsid w:val="00B22AD7"/>
    <w:rsid w:val="00B22CAE"/>
    <w:rsid w:val="00B22D14"/>
    <w:rsid w:val="00B22FF7"/>
    <w:rsid w:val="00B23215"/>
    <w:rsid w:val="00B2327F"/>
    <w:rsid w:val="00B23792"/>
    <w:rsid w:val="00B23A92"/>
    <w:rsid w:val="00B23CA6"/>
    <w:rsid w:val="00B241BE"/>
    <w:rsid w:val="00B2430F"/>
    <w:rsid w:val="00B24463"/>
    <w:rsid w:val="00B2462E"/>
    <w:rsid w:val="00B247B7"/>
    <w:rsid w:val="00B24844"/>
    <w:rsid w:val="00B24930"/>
    <w:rsid w:val="00B24CC9"/>
    <w:rsid w:val="00B24F4B"/>
    <w:rsid w:val="00B250B8"/>
    <w:rsid w:val="00B2511A"/>
    <w:rsid w:val="00B252AF"/>
    <w:rsid w:val="00B254B9"/>
    <w:rsid w:val="00B25692"/>
    <w:rsid w:val="00B257F6"/>
    <w:rsid w:val="00B25813"/>
    <w:rsid w:val="00B25CA7"/>
    <w:rsid w:val="00B25E58"/>
    <w:rsid w:val="00B25EC7"/>
    <w:rsid w:val="00B260B2"/>
    <w:rsid w:val="00B261AF"/>
    <w:rsid w:val="00B2626D"/>
    <w:rsid w:val="00B263FD"/>
    <w:rsid w:val="00B264A6"/>
    <w:rsid w:val="00B2656C"/>
    <w:rsid w:val="00B26820"/>
    <w:rsid w:val="00B269EC"/>
    <w:rsid w:val="00B26ABA"/>
    <w:rsid w:val="00B26D0C"/>
    <w:rsid w:val="00B26D39"/>
    <w:rsid w:val="00B26DC0"/>
    <w:rsid w:val="00B26F31"/>
    <w:rsid w:val="00B2700F"/>
    <w:rsid w:val="00B271A7"/>
    <w:rsid w:val="00B27220"/>
    <w:rsid w:val="00B272A8"/>
    <w:rsid w:val="00B27328"/>
    <w:rsid w:val="00B2767A"/>
    <w:rsid w:val="00B2787E"/>
    <w:rsid w:val="00B278CD"/>
    <w:rsid w:val="00B27A1E"/>
    <w:rsid w:val="00B27AA4"/>
    <w:rsid w:val="00B27B4A"/>
    <w:rsid w:val="00B27E25"/>
    <w:rsid w:val="00B27EB1"/>
    <w:rsid w:val="00B30094"/>
    <w:rsid w:val="00B30382"/>
    <w:rsid w:val="00B3078C"/>
    <w:rsid w:val="00B307E8"/>
    <w:rsid w:val="00B309EB"/>
    <w:rsid w:val="00B30A52"/>
    <w:rsid w:val="00B30C95"/>
    <w:rsid w:val="00B30F79"/>
    <w:rsid w:val="00B31092"/>
    <w:rsid w:val="00B311A2"/>
    <w:rsid w:val="00B313BA"/>
    <w:rsid w:val="00B31479"/>
    <w:rsid w:val="00B3162C"/>
    <w:rsid w:val="00B31858"/>
    <w:rsid w:val="00B31CC7"/>
    <w:rsid w:val="00B31CDD"/>
    <w:rsid w:val="00B31ED5"/>
    <w:rsid w:val="00B320EC"/>
    <w:rsid w:val="00B32202"/>
    <w:rsid w:val="00B3230C"/>
    <w:rsid w:val="00B3251C"/>
    <w:rsid w:val="00B32558"/>
    <w:rsid w:val="00B327F0"/>
    <w:rsid w:val="00B329C6"/>
    <w:rsid w:val="00B32A16"/>
    <w:rsid w:val="00B32BB0"/>
    <w:rsid w:val="00B32E2A"/>
    <w:rsid w:val="00B32F47"/>
    <w:rsid w:val="00B33166"/>
    <w:rsid w:val="00B332CD"/>
    <w:rsid w:val="00B3344E"/>
    <w:rsid w:val="00B336FD"/>
    <w:rsid w:val="00B33797"/>
    <w:rsid w:val="00B33941"/>
    <w:rsid w:val="00B33C1B"/>
    <w:rsid w:val="00B33E71"/>
    <w:rsid w:val="00B33E9A"/>
    <w:rsid w:val="00B33F17"/>
    <w:rsid w:val="00B33F56"/>
    <w:rsid w:val="00B33F7A"/>
    <w:rsid w:val="00B3400B"/>
    <w:rsid w:val="00B341C8"/>
    <w:rsid w:val="00B341FE"/>
    <w:rsid w:val="00B34456"/>
    <w:rsid w:val="00B347B1"/>
    <w:rsid w:val="00B34860"/>
    <w:rsid w:val="00B34B90"/>
    <w:rsid w:val="00B34D34"/>
    <w:rsid w:val="00B34F44"/>
    <w:rsid w:val="00B34FCA"/>
    <w:rsid w:val="00B34FFA"/>
    <w:rsid w:val="00B3505C"/>
    <w:rsid w:val="00B3517B"/>
    <w:rsid w:val="00B351E2"/>
    <w:rsid w:val="00B352CE"/>
    <w:rsid w:val="00B35461"/>
    <w:rsid w:val="00B356F0"/>
    <w:rsid w:val="00B359DB"/>
    <w:rsid w:val="00B359FE"/>
    <w:rsid w:val="00B35A3C"/>
    <w:rsid w:val="00B35C24"/>
    <w:rsid w:val="00B35C27"/>
    <w:rsid w:val="00B35DD3"/>
    <w:rsid w:val="00B35ED5"/>
    <w:rsid w:val="00B36069"/>
    <w:rsid w:val="00B360A6"/>
    <w:rsid w:val="00B360D3"/>
    <w:rsid w:val="00B361A6"/>
    <w:rsid w:val="00B3629D"/>
    <w:rsid w:val="00B36663"/>
    <w:rsid w:val="00B36676"/>
    <w:rsid w:val="00B36CA9"/>
    <w:rsid w:val="00B36D93"/>
    <w:rsid w:val="00B36E73"/>
    <w:rsid w:val="00B36E89"/>
    <w:rsid w:val="00B36ED9"/>
    <w:rsid w:val="00B36FB3"/>
    <w:rsid w:val="00B3720A"/>
    <w:rsid w:val="00B373BA"/>
    <w:rsid w:val="00B374D9"/>
    <w:rsid w:val="00B375C1"/>
    <w:rsid w:val="00B37767"/>
    <w:rsid w:val="00B377E5"/>
    <w:rsid w:val="00B378E7"/>
    <w:rsid w:val="00B37994"/>
    <w:rsid w:val="00B37B75"/>
    <w:rsid w:val="00B37BC2"/>
    <w:rsid w:val="00B37CB6"/>
    <w:rsid w:val="00B37E97"/>
    <w:rsid w:val="00B40233"/>
    <w:rsid w:val="00B402D1"/>
    <w:rsid w:val="00B40377"/>
    <w:rsid w:val="00B40528"/>
    <w:rsid w:val="00B40BDF"/>
    <w:rsid w:val="00B40C80"/>
    <w:rsid w:val="00B40D02"/>
    <w:rsid w:val="00B40D1B"/>
    <w:rsid w:val="00B40DDC"/>
    <w:rsid w:val="00B40ED3"/>
    <w:rsid w:val="00B4125B"/>
    <w:rsid w:val="00B41643"/>
    <w:rsid w:val="00B4175D"/>
    <w:rsid w:val="00B41768"/>
    <w:rsid w:val="00B41A01"/>
    <w:rsid w:val="00B41C4B"/>
    <w:rsid w:val="00B41DFA"/>
    <w:rsid w:val="00B41E04"/>
    <w:rsid w:val="00B41FD7"/>
    <w:rsid w:val="00B42238"/>
    <w:rsid w:val="00B423E0"/>
    <w:rsid w:val="00B42535"/>
    <w:rsid w:val="00B4273A"/>
    <w:rsid w:val="00B4282D"/>
    <w:rsid w:val="00B428A5"/>
    <w:rsid w:val="00B42940"/>
    <w:rsid w:val="00B42AD8"/>
    <w:rsid w:val="00B42B35"/>
    <w:rsid w:val="00B42BDC"/>
    <w:rsid w:val="00B42CEC"/>
    <w:rsid w:val="00B42DF3"/>
    <w:rsid w:val="00B42E4D"/>
    <w:rsid w:val="00B43006"/>
    <w:rsid w:val="00B43055"/>
    <w:rsid w:val="00B430AA"/>
    <w:rsid w:val="00B430AF"/>
    <w:rsid w:val="00B431DF"/>
    <w:rsid w:val="00B43272"/>
    <w:rsid w:val="00B43376"/>
    <w:rsid w:val="00B434DE"/>
    <w:rsid w:val="00B435CF"/>
    <w:rsid w:val="00B438E5"/>
    <w:rsid w:val="00B43A18"/>
    <w:rsid w:val="00B43FE2"/>
    <w:rsid w:val="00B44096"/>
    <w:rsid w:val="00B440D1"/>
    <w:rsid w:val="00B44295"/>
    <w:rsid w:val="00B44360"/>
    <w:rsid w:val="00B44405"/>
    <w:rsid w:val="00B44687"/>
    <w:rsid w:val="00B44B21"/>
    <w:rsid w:val="00B44BDB"/>
    <w:rsid w:val="00B44C17"/>
    <w:rsid w:val="00B44D7A"/>
    <w:rsid w:val="00B44DFA"/>
    <w:rsid w:val="00B44EAA"/>
    <w:rsid w:val="00B4505F"/>
    <w:rsid w:val="00B45290"/>
    <w:rsid w:val="00B456E5"/>
    <w:rsid w:val="00B45703"/>
    <w:rsid w:val="00B4576C"/>
    <w:rsid w:val="00B458C5"/>
    <w:rsid w:val="00B45A53"/>
    <w:rsid w:val="00B45A6E"/>
    <w:rsid w:val="00B45A9B"/>
    <w:rsid w:val="00B45E11"/>
    <w:rsid w:val="00B45FE6"/>
    <w:rsid w:val="00B4610A"/>
    <w:rsid w:val="00B4610D"/>
    <w:rsid w:val="00B4637D"/>
    <w:rsid w:val="00B463E0"/>
    <w:rsid w:val="00B46431"/>
    <w:rsid w:val="00B46700"/>
    <w:rsid w:val="00B46830"/>
    <w:rsid w:val="00B46CB6"/>
    <w:rsid w:val="00B47036"/>
    <w:rsid w:val="00B472D5"/>
    <w:rsid w:val="00B474F5"/>
    <w:rsid w:val="00B47580"/>
    <w:rsid w:val="00B47B4D"/>
    <w:rsid w:val="00B47C27"/>
    <w:rsid w:val="00B47C60"/>
    <w:rsid w:val="00B47CD3"/>
    <w:rsid w:val="00B47DB6"/>
    <w:rsid w:val="00B47DB7"/>
    <w:rsid w:val="00B47FCA"/>
    <w:rsid w:val="00B50056"/>
    <w:rsid w:val="00B501BB"/>
    <w:rsid w:val="00B5043D"/>
    <w:rsid w:val="00B507DB"/>
    <w:rsid w:val="00B5090B"/>
    <w:rsid w:val="00B50989"/>
    <w:rsid w:val="00B50B24"/>
    <w:rsid w:val="00B50DB3"/>
    <w:rsid w:val="00B50DCA"/>
    <w:rsid w:val="00B50FEE"/>
    <w:rsid w:val="00B5108A"/>
    <w:rsid w:val="00B51117"/>
    <w:rsid w:val="00B51529"/>
    <w:rsid w:val="00B51895"/>
    <w:rsid w:val="00B51B09"/>
    <w:rsid w:val="00B51C29"/>
    <w:rsid w:val="00B51CBD"/>
    <w:rsid w:val="00B51DC9"/>
    <w:rsid w:val="00B51FCE"/>
    <w:rsid w:val="00B520CE"/>
    <w:rsid w:val="00B52123"/>
    <w:rsid w:val="00B5253C"/>
    <w:rsid w:val="00B526A1"/>
    <w:rsid w:val="00B528AA"/>
    <w:rsid w:val="00B52956"/>
    <w:rsid w:val="00B529A3"/>
    <w:rsid w:val="00B529E4"/>
    <w:rsid w:val="00B52C30"/>
    <w:rsid w:val="00B52EDA"/>
    <w:rsid w:val="00B52EFE"/>
    <w:rsid w:val="00B52FC6"/>
    <w:rsid w:val="00B531E0"/>
    <w:rsid w:val="00B531E7"/>
    <w:rsid w:val="00B53278"/>
    <w:rsid w:val="00B5370C"/>
    <w:rsid w:val="00B537E0"/>
    <w:rsid w:val="00B5385F"/>
    <w:rsid w:val="00B53AB9"/>
    <w:rsid w:val="00B53C1D"/>
    <w:rsid w:val="00B53CA5"/>
    <w:rsid w:val="00B53DA0"/>
    <w:rsid w:val="00B53DE9"/>
    <w:rsid w:val="00B53E3B"/>
    <w:rsid w:val="00B53EA9"/>
    <w:rsid w:val="00B53FE6"/>
    <w:rsid w:val="00B54079"/>
    <w:rsid w:val="00B54085"/>
    <w:rsid w:val="00B54281"/>
    <w:rsid w:val="00B545A1"/>
    <w:rsid w:val="00B54710"/>
    <w:rsid w:val="00B549F9"/>
    <w:rsid w:val="00B54BD0"/>
    <w:rsid w:val="00B54C89"/>
    <w:rsid w:val="00B54CB4"/>
    <w:rsid w:val="00B54D37"/>
    <w:rsid w:val="00B54DB7"/>
    <w:rsid w:val="00B55087"/>
    <w:rsid w:val="00B550FD"/>
    <w:rsid w:val="00B551E4"/>
    <w:rsid w:val="00B5540E"/>
    <w:rsid w:val="00B55576"/>
    <w:rsid w:val="00B5574E"/>
    <w:rsid w:val="00B557DF"/>
    <w:rsid w:val="00B55810"/>
    <w:rsid w:val="00B55839"/>
    <w:rsid w:val="00B55929"/>
    <w:rsid w:val="00B5595F"/>
    <w:rsid w:val="00B55C8B"/>
    <w:rsid w:val="00B55E69"/>
    <w:rsid w:val="00B55F8B"/>
    <w:rsid w:val="00B56020"/>
    <w:rsid w:val="00B5610E"/>
    <w:rsid w:val="00B5623B"/>
    <w:rsid w:val="00B5626F"/>
    <w:rsid w:val="00B56298"/>
    <w:rsid w:val="00B56327"/>
    <w:rsid w:val="00B56662"/>
    <w:rsid w:val="00B56783"/>
    <w:rsid w:val="00B56B66"/>
    <w:rsid w:val="00B56C26"/>
    <w:rsid w:val="00B56E3F"/>
    <w:rsid w:val="00B57040"/>
    <w:rsid w:val="00B572B1"/>
    <w:rsid w:val="00B5740F"/>
    <w:rsid w:val="00B57505"/>
    <w:rsid w:val="00B57694"/>
    <w:rsid w:val="00B57907"/>
    <w:rsid w:val="00B57EAD"/>
    <w:rsid w:val="00B601ED"/>
    <w:rsid w:val="00B609D3"/>
    <w:rsid w:val="00B60CA3"/>
    <w:rsid w:val="00B60D85"/>
    <w:rsid w:val="00B60E4D"/>
    <w:rsid w:val="00B61062"/>
    <w:rsid w:val="00B610D4"/>
    <w:rsid w:val="00B611BC"/>
    <w:rsid w:val="00B6160B"/>
    <w:rsid w:val="00B616E0"/>
    <w:rsid w:val="00B61A75"/>
    <w:rsid w:val="00B61B16"/>
    <w:rsid w:val="00B61FEF"/>
    <w:rsid w:val="00B62079"/>
    <w:rsid w:val="00B6225C"/>
    <w:rsid w:val="00B624CB"/>
    <w:rsid w:val="00B624D4"/>
    <w:rsid w:val="00B624EB"/>
    <w:rsid w:val="00B6261E"/>
    <w:rsid w:val="00B628B3"/>
    <w:rsid w:val="00B62925"/>
    <w:rsid w:val="00B62C1E"/>
    <w:rsid w:val="00B62ED2"/>
    <w:rsid w:val="00B63313"/>
    <w:rsid w:val="00B633E9"/>
    <w:rsid w:val="00B6340C"/>
    <w:rsid w:val="00B63701"/>
    <w:rsid w:val="00B63739"/>
    <w:rsid w:val="00B638C5"/>
    <w:rsid w:val="00B638E7"/>
    <w:rsid w:val="00B63938"/>
    <w:rsid w:val="00B63BDC"/>
    <w:rsid w:val="00B63F1B"/>
    <w:rsid w:val="00B6417A"/>
    <w:rsid w:val="00B644A8"/>
    <w:rsid w:val="00B64B54"/>
    <w:rsid w:val="00B64BAF"/>
    <w:rsid w:val="00B64C27"/>
    <w:rsid w:val="00B64EC0"/>
    <w:rsid w:val="00B64F2F"/>
    <w:rsid w:val="00B64F33"/>
    <w:rsid w:val="00B64F82"/>
    <w:rsid w:val="00B653B5"/>
    <w:rsid w:val="00B654FD"/>
    <w:rsid w:val="00B656C5"/>
    <w:rsid w:val="00B656DE"/>
    <w:rsid w:val="00B656E0"/>
    <w:rsid w:val="00B6577A"/>
    <w:rsid w:val="00B65CC6"/>
    <w:rsid w:val="00B65D08"/>
    <w:rsid w:val="00B662A0"/>
    <w:rsid w:val="00B66595"/>
    <w:rsid w:val="00B666F7"/>
    <w:rsid w:val="00B66910"/>
    <w:rsid w:val="00B66A9C"/>
    <w:rsid w:val="00B66CA6"/>
    <w:rsid w:val="00B66D25"/>
    <w:rsid w:val="00B66E61"/>
    <w:rsid w:val="00B67062"/>
    <w:rsid w:val="00B671EB"/>
    <w:rsid w:val="00B67667"/>
    <w:rsid w:val="00B67AAE"/>
    <w:rsid w:val="00B67AC0"/>
    <w:rsid w:val="00B67E3E"/>
    <w:rsid w:val="00B67F4E"/>
    <w:rsid w:val="00B7014C"/>
    <w:rsid w:val="00B7028F"/>
    <w:rsid w:val="00B703D4"/>
    <w:rsid w:val="00B7045F"/>
    <w:rsid w:val="00B70510"/>
    <w:rsid w:val="00B7071B"/>
    <w:rsid w:val="00B70867"/>
    <w:rsid w:val="00B70A2C"/>
    <w:rsid w:val="00B70CC4"/>
    <w:rsid w:val="00B70D02"/>
    <w:rsid w:val="00B70D0E"/>
    <w:rsid w:val="00B70DA2"/>
    <w:rsid w:val="00B70DA4"/>
    <w:rsid w:val="00B70E13"/>
    <w:rsid w:val="00B70FE8"/>
    <w:rsid w:val="00B71011"/>
    <w:rsid w:val="00B71070"/>
    <w:rsid w:val="00B71096"/>
    <w:rsid w:val="00B711F5"/>
    <w:rsid w:val="00B7178D"/>
    <w:rsid w:val="00B71A34"/>
    <w:rsid w:val="00B71C1C"/>
    <w:rsid w:val="00B71E4B"/>
    <w:rsid w:val="00B71E51"/>
    <w:rsid w:val="00B7210A"/>
    <w:rsid w:val="00B727F1"/>
    <w:rsid w:val="00B728C7"/>
    <w:rsid w:val="00B7290B"/>
    <w:rsid w:val="00B72AAB"/>
    <w:rsid w:val="00B72B94"/>
    <w:rsid w:val="00B72CC8"/>
    <w:rsid w:val="00B72E1F"/>
    <w:rsid w:val="00B730C8"/>
    <w:rsid w:val="00B732A2"/>
    <w:rsid w:val="00B735C5"/>
    <w:rsid w:val="00B73615"/>
    <w:rsid w:val="00B73B72"/>
    <w:rsid w:val="00B73B93"/>
    <w:rsid w:val="00B73C85"/>
    <w:rsid w:val="00B73C9E"/>
    <w:rsid w:val="00B73DBD"/>
    <w:rsid w:val="00B73F1C"/>
    <w:rsid w:val="00B741E2"/>
    <w:rsid w:val="00B7427A"/>
    <w:rsid w:val="00B74442"/>
    <w:rsid w:val="00B7446A"/>
    <w:rsid w:val="00B74500"/>
    <w:rsid w:val="00B7456C"/>
    <w:rsid w:val="00B745C4"/>
    <w:rsid w:val="00B74826"/>
    <w:rsid w:val="00B74937"/>
    <w:rsid w:val="00B74C46"/>
    <w:rsid w:val="00B74D02"/>
    <w:rsid w:val="00B74DD6"/>
    <w:rsid w:val="00B74E3B"/>
    <w:rsid w:val="00B74E5D"/>
    <w:rsid w:val="00B75088"/>
    <w:rsid w:val="00B75103"/>
    <w:rsid w:val="00B751AF"/>
    <w:rsid w:val="00B754EB"/>
    <w:rsid w:val="00B755F1"/>
    <w:rsid w:val="00B7597A"/>
    <w:rsid w:val="00B75C41"/>
    <w:rsid w:val="00B75CB4"/>
    <w:rsid w:val="00B76099"/>
    <w:rsid w:val="00B7664D"/>
    <w:rsid w:val="00B767BC"/>
    <w:rsid w:val="00B76906"/>
    <w:rsid w:val="00B769C9"/>
    <w:rsid w:val="00B76CA4"/>
    <w:rsid w:val="00B76DDD"/>
    <w:rsid w:val="00B7700C"/>
    <w:rsid w:val="00B77035"/>
    <w:rsid w:val="00B770CE"/>
    <w:rsid w:val="00B77238"/>
    <w:rsid w:val="00B7757D"/>
    <w:rsid w:val="00B77BAA"/>
    <w:rsid w:val="00B802CD"/>
    <w:rsid w:val="00B8033C"/>
    <w:rsid w:val="00B807A6"/>
    <w:rsid w:val="00B80CD2"/>
    <w:rsid w:val="00B80EDD"/>
    <w:rsid w:val="00B8115E"/>
    <w:rsid w:val="00B81162"/>
    <w:rsid w:val="00B81588"/>
    <w:rsid w:val="00B8165A"/>
    <w:rsid w:val="00B817F0"/>
    <w:rsid w:val="00B81A59"/>
    <w:rsid w:val="00B81B3E"/>
    <w:rsid w:val="00B81D77"/>
    <w:rsid w:val="00B81E0C"/>
    <w:rsid w:val="00B820B6"/>
    <w:rsid w:val="00B82450"/>
    <w:rsid w:val="00B824C0"/>
    <w:rsid w:val="00B824DF"/>
    <w:rsid w:val="00B826AD"/>
    <w:rsid w:val="00B82BBE"/>
    <w:rsid w:val="00B82F7A"/>
    <w:rsid w:val="00B831BB"/>
    <w:rsid w:val="00B83245"/>
    <w:rsid w:val="00B83489"/>
    <w:rsid w:val="00B83520"/>
    <w:rsid w:val="00B837D7"/>
    <w:rsid w:val="00B83875"/>
    <w:rsid w:val="00B83930"/>
    <w:rsid w:val="00B83959"/>
    <w:rsid w:val="00B83A3F"/>
    <w:rsid w:val="00B83B81"/>
    <w:rsid w:val="00B83CCD"/>
    <w:rsid w:val="00B83D3A"/>
    <w:rsid w:val="00B83DD7"/>
    <w:rsid w:val="00B83FE5"/>
    <w:rsid w:val="00B848A0"/>
    <w:rsid w:val="00B84A46"/>
    <w:rsid w:val="00B856EF"/>
    <w:rsid w:val="00B85916"/>
    <w:rsid w:val="00B85927"/>
    <w:rsid w:val="00B8599E"/>
    <w:rsid w:val="00B85CAF"/>
    <w:rsid w:val="00B861F3"/>
    <w:rsid w:val="00B862F6"/>
    <w:rsid w:val="00B863E9"/>
    <w:rsid w:val="00B86551"/>
    <w:rsid w:val="00B8660F"/>
    <w:rsid w:val="00B86690"/>
    <w:rsid w:val="00B867AF"/>
    <w:rsid w:val="00B86F23"/>
    <w:rsid w:val="00B8710A"/>
    <w:rsid w:val="00B872A3"/>
    <w:rsid w:val="00B875C5"/>
    <w:rsid w:val="00B87759"/>
    <w:rsid w:val="00B87782"/>
    <w:rsid w:val="00B87859"/>
    <w:rsid w:val="00B87862"/>
    <w:rsid w:val="00B87CEB"/>
    <w:rsid w:val="00B87E62"/>
    <w:rsid w:val="00B9027D"/>
    <w:rsid w:val="00B903E0"/>
    <w:rsid w:val="00B90784"/>
    <w:rsid w:val="00B90AF2"/>
    <w:rsid w:val="00B90BA1"/>
    <w:rsid w:val="00B90BDB"/>
    <w:rsid w:val="00B90C62"/>
    <w:rsid w:val="00B90ECC"/>
    <w:rsid w:val="00B90F1F"/>
    <w:rsid w:val="00B90F8D"/>
    <w:rsid w:val="00B91055"/>
    <w:rsid w:val="00B91252"/>
    <w:rsid w:val="00B91473"/>
    <w:rsid w:val="00B914D0"/>
    <w:rsid w:val="00B91588"/>
    <w:rsid w:val="00B91798"/>
    <w:rsid w:val="00B91A9A"/>
    <w:rsid w:val="00B91AE4"/>
    <w:rsid w:val="00B91B21"/>
    <w:rsid w:val="00B91B70"/>
    <w:rsid w:val="00B91CA8"/>
    <w:rsid w:val="00B91D68"/>
    <w:rsid w:val="00B91DB6"/>
    <w:rsid w:val="00B92055"/>
    <w:rsid w:val="00B92407"/>
    <w:rsid w:val="00B92528"/>
    <w:rsid w:val="00B92657"/>
    <w:rsid w:val="00B92686"/>
    <w:rsid w:val="00B928F7"/>
    <w:rsid w:val="00B92D36"/>
    <w:rsid w:val="00B92F83"/>
    <w:rsid w:val="00B92F94"/>
    <w:rsid w:val="00B92FAE"/>
    <w:rsid w:val="00B92FBD"/>
    <w:rsid w:val="00B9323A"/>
    <w:rsid w:val="00B9349B"/>
    <w:rsid w:val="00B9354B"/>
    <w:rsid w:val="00B935F9"/>
    <w:rsid w:val="00B93629"/>
    <w:rsid w:val="00B93913"/>
    <w:rsid w:val="00B9393B"/>
    <w:rsid w:val="00B939B7"/>
    <w:rsid w:val="00B93ADD"/>
    <w:rsid w:val="00B93AF0"/>
    <w:rsid w:val="00B941FB"/>
    <w:rsid w:val="00B9467E"/>
    <w:rsid w:val="00B94812"/>
    <w:rsid w:val="00B948E6"/>
    <w:rsid w:val="00B94A55"/>
    <w:rsid w:val="00B94AED"/>
    <w:rsid w:val="00B94B0B"/>
    <w:rsid w:val="00B94BE3"/>
    <w:rsid w:val="00B94C38"/>
    <w:rsid w:val="00B94CE2"/>
    <w:rsid w:val="00B94CE7"/>
    <w:rsid w:val="00B94E27"/>
    <w:rsid w:val="00B94EB8"/>
    <w:rsid w:val="00B95095"/>
    <w:rsid w:val="00B95156"/>
    <w:rsid w:val="00B9515B"/>
    <w:rsid w:val="00B951CA"/>
    <w:rsid w:val="00B954CF"/>
    <w:rsid w:val="00B9551E"/>
    <w:rsid w:val="00B955B3"/>
    <w:rsid w:val="00B957AC"/>
    <w:rsid w:val="00B95862"/>
    <w:rsid w:val="00B95B13"/>
    <w:rsid w:val="00B95B20"/>
    <w:rsid w:val="00B95C81"/>
    <w:rsid w:val="00B95C9B"/>
    <w:rsid w:val="00B95CC5"/>
    <w:rsid w:val="00B95D0C"/>
    <w:rsid w:val="00B95D60"/>
    <w:rsid w:val="00B95ECC"/>
    <w:rsid w:val="00B9626B"/>
    <w:rsid w:val="00B96574"/>
    <w:rsid w:val="00B9697C"/>
    <w:rsid w:val="00B96AC9"/>
    <w:rsid w:val="00B96AEC"/>
    <w:rsid w:val="00B971FC"/>
    <w:rsid w:val="00B9725F"/>
    <w:rsid w:val="00B972AE"/>
    <w:rsid w:val="00B976B5"/>
    <w:rsid w:val="00B976C5"/>
    <w:rsid w:val="00B97770"/>
    <w:rsid w:val="00B9782F"/>
    <w:rsid w:val="00B97927"/>
    <w:rsid w:val="00B97930"/>
    <w:rsid w:val="00B97931"/>
    <w:rsid w:val="00B9794B"/>
    <w:rsid w:val="00B979CE"/>
    <w:rsid w:val="00B97A14"/>
    <w:rsid w:val="00B97CAE"/>
    <w:rsid w:val="00B97CF4"/>
    <w:rsid w:val="00B97D0C"/>
    <w:rsid w:val="00B97E28"/>
    <w:rsid w:val="00B97E78"/>
    <w:rsid w:val="00BA019C"/>
    <w:rsid w:val="00BA058C"/>
    <w:rsid w:val="00BA0623"/>
    <w:rsid w:val="00BA06AB"/>
    <w:rsid w:val="00BA07C9"/>
    <w:rsid w:val="00BA087D"/>
    <w:rsid w:val="00BA0900"/>
    <w:rsid w:val="00BA091F"/>
    <w:rsid w:val="00BA0B17"/>
    <w:rsid w:val="00BA102F"/>
    <w:rsid w:val="00BA1265"/>
    <w:rsid w:val="00BA1494"/>
    <w:rsid w:val="00BA150E"/>
    <w:rsid w:val="00BA152C"/>
    <w:rsid w:val="00BA161D"/>
    <w:rsid w:val="00BA17AF"/>
    <w:rsid w:val="00BA1AC1"/>
    <w:rsid w:val="00BA1B9B"/>
    <w:rsid w:val="00BA1D23"/>
    <w:rsid w:val="00BA1ED9"/>
    <w:rsid w:val="00BA2270"/>
    <w:rsid w:val="00BA2408"/>
    <w:rsid w:val="00BA247A"/>
    <w:rsid w:val="00BA247C"/>
    <w:rsid w:val="00BA2897"/>
    <w:rsid w:val="00BA296C"/>
    <w:rsid w:val="00BA2BE5"/>
    <w:rsid w:val="00BA2C10"/>
    <w:rsid w:val="00BA2D5B"/>
    <w:rsid w:val="00BA2E02"/>
    <w:rsid w:val="00BA30A0"/>
    <w:rsid w:val="00BA318B"/>
    <w:rsid w:val="00BA3307"/>
    <w:rsid w:val="00BA33F4"/>
    <w:rsid w:val="00BA34AD"/>
    <w:rsid w:val="00BA36A6"/>
    <w:rsid w:val="00BA37ED"/>
    <w:rsid w:val="00BA38AD"/>
    <w:rsid w:val="00BA3977"/>
    <w:rsid w:val="00BA3B7E"/>
    <w:rsid w:val="00BA3C2E"/>
    <w:rsid w:val="00BA3DF4"/>
    <w:rsid w:val="00BA40D0"/>
    <w:rsid w:val="00BA41FE"/>
    <w:rsid w:val="00BA440D"/>
    <w:rsid w:val="00BA45E5"/>
    <w:rsid w:val="00BA466D"/>
    <w:rsid w:val="00BA4AB3"/>
    <w:rsid w:val="00BA4D96"/>
    <w:rsid w:val="00BA5621"/>
    <w:rsid w:val="00BA5885"/>
    <w:rsid w:val="00BA5BBD"/>
    <w:rsid w:val="00BA5C22"/>
    <w:rsid w:val="00BA5C80"/>
    <w:rsid w:val="00BA6009"/>
    <w:rsid w:val="00BA6294"/>
    <w:rsid w:val="00BA6452"/>
    <w:rsid w:val="00BA6482"/>
    <w:rsid w:val="00BA6DC2"/>
    <w:rsid w:val="00BA6FAA"/>
    <w:rsid w:val="00BA728B"/>
    <w:rsid w:val="00BA756F"/>
    <w:rsid w:val="00BA7B99"/>
    <w:rsid w:val="00BA7C49"/>
    <w:rsid w:val="00BA7CBE"/>
    <w:rsid w:val="00BA7D3A"/>
    <w:rsid w:val="00BA7DCA"/>
    <w:rsid w:val="00BA7F2C"/>
    <w:rsid w:val="00BB00B2"/>
    <w:rsid w:val="00BB010F"/>
    <w:rsid w:val="00BB033F"/>
    <w:rsid w:val="00BB0358"/>
    <w:rsid w:val="00BB07A2"/>
    <w:rsid w:val="00BB0889"/>
    <w:rsid w:val="00BB08CF"/>
    <w:rsid w:val="00BB08E9"/>
    <w:rsid w:val="00BB09B4"/>
    <w:rsid w:val="00BB09D7"/>
    <w:rsid w:val="00BB0BFA"/>
    <w:rsid w:val="00BB0E56"/>
    <w:rsid w:val="00BB0F8B"/>
    <w:rsid w:val="00BB1054"/>
    <w:rsid w:val="00BB1148"/>
    <w:rsid w:val="00BB192D"/>
    <w:rsid w:val="00BB1CE0"/>
    <w:rsid w:val="00BB1DF1"/>
    <w:rsid w:val="00BB236D"/>
    <w:rsid w:val="00BB244D"/>
    <w:rsid w:val="00BB2597"/>
    <w:rsid w:val="00BB2756"/>
    <w:rsid w:val="00BB2759"/>
    <w:rsid w:val="00BB2F81"/>
    <w:rsid w:val="00BB31E6"/>
    <w:rsid w:val="00BB32DA"/>
    <w:rsid w:val="00BB359C"/>
    <w:rsid w:val="00BB36BB"/>
    <w:rsid w:val="00BB3766"/>
    <w:rsid w:val="00BB3A59"/>
    <w:rsid w:val="00BB3AFE"/>
    <w:rsid w:val="00BB425E"/>
    <w:rsid w:val="00BB42D8"/>
    <w:rsid w:val="00BB433C"/>
    <w:rsid w:val="00BB4393"/>
    <w:rsid w:val="00BB462E"/>
    <w:rsid w:val="00BB4645"/>
    <w:rsid w:val="00BB4669"/>
    <w:rsid w:val="00BB4A1C"/>
    <w:rsid w:val="00BB4A57"/>
    <w:rsid w:val="00BB4D23"/>
    <w:rsid w:val="00BB4D9A"/>
    <w:rsid w:val="00BB4F08"/>
    <w:rsid w:val="00BB4FB2"/>
    <w:rsid w:val="00BB4FF4"/>
    <w:rsid w:val="00BB509C"/>
    <w:rsid w:val="00BB5809"/>
    <w:rsid w:val="00BB59A1"/>
    <w:rsid w:val="00BB59B7"/>
    <w:rsid w:val="00BB5A03"/>
    <w:rsid w:val="00BB5E50"/>
    <w:rsid w:val="00BB5EA7"/>
    <w:rsid w:val="00BB60AE"/>
    <w:rsid w:val="00BB60E1"/>
    <w:rsid w:val="00BB639A"/>
    <w:rsid w:val="00BB6455"/>
    <w:rsid w:val="00BB64F9"/>
    <w:rsid w:val="00BB660F"/>
    <w:rsid w:val="00BB66C2"/>
    <w:rsid w:val="00BB6838"/>
    <w:rsid w:val="00BB6AA8"/>
    <w:rsid w:val="00BB6B75"/>
    <w:rsid w:val="00BB6D1D"/>
    <w:rsid w:val="00BB6D1E"/>
    <w:rsid w:val="00BB6F6A"/>
    <w:rsid w:val="00BB70FC"/>
    <w:rsid w:val="00BB72CA"/>
    <w:rsid w:val="00BB72EB"/>
    <w:rsid w:val="00BB748E"/>
    <w:rsid w:val="00BB7743"/>
    <w:rsid w:val="00BB77E5"/>
    <w:rsid w:val="00BB7840"/>
    <w:rsid w:val="00BC00CA"/>
    <w:rsid w:val="00BC00EC"/>
    <w:rsid w:val="00BC0206"/>
    <w:rsid w:val="00BC04F0"/>
    <w:rsid w:val="00BC078E"/>
    <w:rsid w:val="00BC080D"/>
    <w:rsid w:val="00BC0967"/>
    <w:rsid w:val="00BC0A0F"/>
    <w:rsid w:val="00BC0B0F"/>
    <w:rsid w:val="00BC0E74"/>
    <w:rsid w:val="00BC0EA0"/>
    <w:rsid w:val="00BC11C3"/>
    <w:rsid w:val="00BC13EA"/>
    <w:rsid w:val="00BC17EC"/>
    <w:rsid w:val="00BC1904"/>
    <w:rsid w:val="00BC1AAC"/>
    <w:rsid w:val="00BC1AD9"/>
    <w:rsid w:val="00BC1E1D"/>
    <w:rsid w:val="00BC1F57"/>
    <w:rsid w:val="00BC210B"/>
    <w:rsid w:val="00BC2162"/>
    <w:rsid w:val="00BC2204"/>
    <w:rsid w:val="00BC2669"/>
    <w:rsid w:val="00BC2776"/>
    <w:rsid w:val="00BC27F6"/>
    <w:rsid w:val="00BC288E"/>
    <w:rsid w:val="00BC2915"/>
    <w:rsid w:val="00BC298D"/>
    <w:rsid w:val="00BC2C9E"/>
    <w:rsid w:val="00BC2E08"/>
    <w:rsid w:val="00BC3332"/>
    <w:rsid w:val="00BC34C3"/>
    <w:rsid w:val="00BC3502"/>
    <w:rsid w:val="00BC360A"/>
    <w:rsid w:val="00BC39BB"/>
    <w:rsid w:val="00BC3E83"/>
    <w:rsid w:val="00BC4024"/>
    <w:rsid w:val="00BC405D"/>
    <w:rsid w:val="00BC4468"/>
    <w:rsid w:val="00BC46ED"/>
    <w:rsid w:val="00BC4714"/>
    <w:rsid w:val="00BC4869"/>
    <w:rsid w:val="00BC5172"/>
    <w:rsid w:val="00BC51CE"/>
    <w:rsid w:val="00BC522F"/>
    <w:rsid w:val="00BC528D"/>
    <w:rsid w:val="00BC54FF"/>
    <w:rsid w:val="00BC572A"/>
    <w:rsid w:val="00BC57D3"/>
    <w:rsid w:val="00BC5950"/>
    <w:rsid w:val="00BC5A20"/>
    <w:rsid w:val="00BC5CF0"/>
    <w:rsid w:val="00BC5EB9"/>
    <w:rsid w:val="00BC60F8"/>
    <w:rsid w:val="00BC6130"/>
    <w:rsid w:val="00BC61AD"/>
    <w:rsid w:val="00BC61BE"/>
    <w:rsid w:val="00BC6399"/>
    <w:rsid w:val="00BC650D"/>
    <w:rsid w:val="00BC6659"/>
    <w:rsid w:val="00BC66BD"/>
    <w:rsid w:val="00BC66F4"/>
    <w:rsid w:val="00BC6880"/>
    <w:rsid w:val="00BC6992"/>
    <w:rsid w:val="00BC69B6"/>
    <w:rsid w:val="00BC6B5C"/>
    <w:rsid w:val="00BC6D00"/>
    <w:rsid w:val="00BC6D7B"/>
    <w:rsid w:val="00BC6DBF"/>
    <w:rsid w:val="00BC70C7"/>
    <w:rsid w:val="00BC7193"/>
    <w:rsid w:val="00BC7273"/>
    <w:rsid w:val="00BC73F5"/>
    <w:rsid w:val="00BC7673"/>
    <w:rsid w:val="00BC7BE1"/>
    <w:rsid w:val="00BC7DB9"/>
    <w:rsid w:val="00BC7F71"/>
    <w:rsid w:val="00BD0194"/>
    <w:rsid w:val="00BD04F9"/>
    <w:rsid w:val="00BD0540"/>
    <w:rsid w:val="00BD0881"/>
    <w:rsid w:val="00BD0B34"/>
    <w:rsid w:val="00BD0CC0"/>
    <w:rsid w:val="00BD0D4C"/>
    <w:rsid w:val="00BD1089"/>
    <w:rsid w:val="00BD13FD"/>
    <w:rsid w:val="00BD1700"/>
    <w:rsid w:val="00BD19B9"/>
    <w:rsid w:val="00BD1DB1"/>
    <w:rsid w:val="00BD2113"/>
    <w:rsid w:val="00BD2134"/>
    <w:rsid w:val="00BD215C"/>
    <w:rsid w:val="00BD231A"/>
    <w:rsid w:val="00BD238A"/>
    <w:rsid w:val="00BD27DB"/>
    <w:rsid w:val="00BD2DDC"/>
    <w:rsid w:val="00BD2E02"/>
    <w:rsid w:val="00BD2ED4"/>
    <w:rsid w:val="00BD2F51"/>
    <w:rsid w:val="00BD2FEA"/>
    <w:rsid w:val="00BD324F"/>
    <w:rsid w:val="00BD34E0"/>
    <w:rsid w:val="00BD3740"/>
    <w:rsid w:val="00BD389E"/>
    <w:rsid w:val="00BD38ED"/>
    <w:rsid w:val="00BD3B6E"/>
    <w:rsid w:val="00BD3CE2"/>
    <w:rsid w:val="00BD3D33"/>
    <w:rsid w:val="00BD3E37"/>
    <w:rsid w:val="00BD3FB7"/>
    <w:rsid w:val="00BD412A"/>
    <w:rsid w:val="00BD4156"/>
    <w:rsid w:val="00BD41F9"/>
    <w:rsid w:val="00BD4655"/>
    <w:rsid w:val="00BD4787"/>
    <w:rsid w:val="00BD47B4"/>
    <w:rsid w:val="00BD48D3"/>
    <w:rsid w:val="00BD4F81"/>
    <w:rsid w:val="00BD5033"/>
    <w:rsid w:val="00BD5220"/>
    <w:rsid w:val="00BD5290"/>
    <w:rsid w:val="00BD57B4"/>
    <w:rsid w:val="00BD585E"/>
    <w:rsid w:val="00BD5A12"/>
    <w:rsid w:val="00BD5ABA"/>
    <w:rsid w:val="00BD5B21"/>
    <w:rsid w:val="00BD5B30"/>
    <w:rsid w:val="00BD5C34"/>
    <w:rsid w:val="00BD5DE1"/>
    <w:rsid w:val="00BD5EB4"/>
    <w:rsid w:val="00BD5F76"/>
    <w:rsid w:val="00BD60AC"/>
    <w:rsid w:val="00BD6244"/>
    <w:rsid w:val="00BD63E6"/>
    <w:rsid w:val="00BD6419"/>
    <w:rsid w:val="00BD6922"/>
    <w:rsid w:val="00BD69E0"/>
    <w:rsid w:val="00BD69F1"/>
    <w:rsid w:val="00BD6A34"/>
    <w:rsid w:val="00BD6C11"/>
    <w:rsid w:val="00BD6C5C"/>
    <w:rsid w:val="00BD6F01"/>
    <w:rsid w:val="00BD6FD6"/>
    <w:rsid w:val="00BD703D"/>
    <w:rsid w:val="00BD710B"/>
    <w:rsid w:val="00BD721E"/>
    <w:rsid w:val="00BD7566"/>
    <w:rsid w:val="00BD791F"/>
    <w:rsid w:val="00BD79A1"/>
    <w:rsid w:val="00BD7AC2"/>
    <w:rsid w:val="00BD7E05"/>
    <w:rsid w:val="00BD7E1B"/>
    <w:rsid w:val="00BD7E5A"/>
    <w:rsid w:val="00BD7E70"/>
    <w:rsid w:val="00BD7EE2"/>
    <w:rsid w:val="00BE0185"/>
    <w:rsid w:val="00BE0196"/>
    <w:rsid w:val="00BE0385"/>
    <w:rsid w:val="00BE0495"/>
    <w:rsid w:val="00BE07E3"/>
    <w:rsid w:val="00BE0948"/>
    <w:rsid w:val="00BE0A31"/>
    <w:rsid w:val="00BE1381"/>
    <w:rsid w:val="00BE14B9"/>
    <w:rsid w:val="00BE15A7"/>
    <w:rsid w:val="00BE1679"/>
    <w:rsid w:val="00BE177C"/>
    <w:rsid w:val="00BE1817"/>
    <w:rsid w:val="00BE19CC"/>
    <w:rsid w:val="00BE1A75"/>
    <w:rsid w:val="00BE1C8B"/>
    <w:rsid w:val="00BE1C9D"/>
    <w:rsid w:val="00BE1D0D"/>
    <w:rsid w:val="00BE1E25"/>
    <w:rsid w:val="00BE1E8C"/>
    <w:rsid w:val="00BE1F6A"/>
    <w:rsid w:val="00BE2028"/>
    <w:rsid w:val="00BE22B3"/>
    <w:rsid w:val="00BE249F"/>
    <w:rsid w:val="00BE24BA"/>
    <w:rsid w:val="00BE271D"/>
    <w:rsid w:val="00BE2E60"/>
    <w:rsid w:val="00BE2FAA"/>
    <w:rsid w:val="00BE313B"/>
    <w:rsid w:val="00BE317C"/>
    <w:rsid w:val="00BE329B"/>
    <w:rsid w:val="00BE3539"/>
    <w:rsid w:val="00BE35E4"/>
    <w:rsid w:val="00BE37D4"/>
    <w:rsid w:val="00BE3821"/>
    <w:rsid w:val="00BE388F"/>
    <w:rsid w:val="00BE38B7"/>
    <w:rsid w:val="00BE398A"/>
    <w:rsid w:val="00BE3A24"/>
    <w:rsid w:val="00BE3C3A"/>
    <w:rsid w:val="00BE3E0A"/>
    <w:rsid w:val="00BE3E0F"/>
    <w:rsid w:val="00BE3E56"/>
    <w:rsid w:val="00BE3F03"/>
    <w:rsid w:val="00BE4020"/>
    <w:rsid w:val="00BE417C"/>
    <w:rsid w:val="00BE4CC3"/>
    <w:rsid w:val="00BE4E63"/>
    <w:rsid w:val="00BE5016"/>
    <w:rsid w:val="00BE560D"/>
    <w:rsid w:val="00BE580E"/>
    <w:rsid w:val="00BE5A65"/>
    <w:rsid w:val="00BE5AB4"/>
    <w:rsid w:val="00BE5B49"/>
    <w:rsid w:val="00BE5CE9"/>
    <w:rsid w:val="00BE5D9C"/>
    <w:rsid w:val="00BE5EDF"/>
    <w:rsid w:val="00BE6279"/>
    <w:rsid w:val="00BE63A5"/>
    <w:rsid w:val="00BE6A4C"/>
    <w:rsid w:val="00BE6AE3"/>
    <w:rsid w:val="00BE6C0D"/>
    <w:rsid w:val="00BE6C63"/>
    <w:rsid w:val="00BE6F2D"/>
    <w:rsid w:val="00BE71A5"/>
    <w:rsid w:val="00BE751D"/>
    <w:rsid w:val="00BE7734"/>
    <w:rsid w:val="00BE7821"/>
    <w:rsid w:val="00BE79E0"/>
    <w:rsid w:val="00BE7AE1"/>
    <w:rsid w:val="00BE7AFE"/>
    <w:rsid w:val="00BF020D"/>
    <w:rsid w:val="00BF04AD"/>
    <w:rsid w:val="00BF04FD"/>
    <w:rsid w:val="00BF054F"/>
    <w:rsid w:val="00BF0841"/>
    <w:rsid w:val="00BF09FA"/>
    <w:rsid w:val="00BF0CB0"/>
    <w:rsid w:val="00BF0DB6"/>
    <w:rsid w:val="00BF135C"/>
    <w:rsid w:val="00BF13AC"/>
    <w:rsid w:val="00BF18A1"/>
    <w:rsid w:val="00BF1AE7"/>
    <w:rsid w:val="00BF1BE5"/>
    <w:rsid w:val="00BF1CA9"/>
    <w:rsid w:val="00BF1E78"/>
    <w:rsid w:val="00BF1F9E"/>
    <w:rsid w:val="00BF2149"/>
    <w:rsid w:val="00BF229F"/>
    <w:rsid w:val="00BF22E6"/>
    <w:rsid w:val="00BF2382"/>
    <w:rsid w:val="00BF23FF"/>
    <w:rsid w:val="00BF25A7"/>
    <w:rsid w:val="00BF2859"/>
    <w:rsid w:val="00BF299E"/>
    <w:rsid w:val="00BF29B3"/>
    <w:rsid w:val="00BF2C47"/>
    <w:rsid w:val="00BF2DC2"/>
    <w:rsid w:val="00BF308A"/>
    <w:rsid w:val="00BF31E2"/>
    <w:rsid w:val="00BF3A1A"/>
    <w:rsid w:val="00BF3B02"/>
    <w:rsid w:val="00BF3C70"/>
    <w:rsid w:val="00BF3F0C"/>
    <w:rsid w:val="00BF414A"/>
    <w:rsid w:val="00BF417E"/>
    <w:rsid w:val="00BF431C"/>
    <w:rsid w:val="00BF44CB"/>
    <w:rsid w:val="00BF4687"/>
    <w:rsid w:val="00BF4963"/>
    <w:rsid w:val="00BF4D97"/>
    <w:rsid w:val="00BF4E65"/>
    <w:rsid w:val="00BF501D"/>
    <w:rsid w:val="00BF50E4"/>
    <w:rsid w:val="00BF51F8"/>
    <w:rsid w:val="00BF5314"/>
    <w:rsid w:val="00BF5325"/>
    <w:rsid w:val="00BF5843"/>
    <w:rsid w:val="00BF59E5"/>
    <w:rsid w:val="00BF5B15"/>
    <w:rsid w:val="00BF5D98"/>
    <w:rsid w:val="00BF5DBE"/>
    <w:rsid w:val="00BF5E27"/>
    <w:rsid w:val="00BF5E2D"/>
    <w:rsid w:val="00BF5E30"/>
    <w:rsid w:val="00BF5F27"/>
    <w:rsid w:val="00BF697A"/>
    <w:rsid w:val="00BF6BAC"/>
    <w:rsid w:val="00BF6F8C"/>
    <w:rsid w:val="00BF71D5"/>
    <w:rsid w:val="00BF7210"/>
    <w:rsid w:val="00BF7313"/>
    <w:rsid w:val="00BF74F5"/>
    <w:rsid w:val="00BF75BA"/>
    <w:rsid w:val="00BF78F2"/>
    <w:rsid w:val="00BF7A21"/>
    <w:rsid w:val="00BF7C77"/>
    <w:rsid w:val="00BF7C91"/>
    <w:rsid w:val="00BF7D54"/>
    <w:rsid w:val="00C0006C"/>
    <w:rsid w:val="00C00158"/>
    <w:rsid w:val="00C00192"/>
    <w:rsid w:val="00C001EB"/>
    <w:rsid w:val="00C0043C"/>
    <w:rsid w:val="00C00771"/>
    <w:rsid w:val="00C00886"/>
    <w:rsid w:val="00C00958"/>
    <w:rsid w:val="00C00959"/>
    <w:rsid w:val="00C009B3"/>
    <w:rsid w:val="00C00A4A"/>
    <w:rsid w:val="00C00AAA"/>
    <w:rsid w:val="00C00B0D"/>
    <w:rsid w:val="00C00B7A"/>
    <w:rsid w:val="00C00BE2"/>
    <w:rsid w:val="00C00DAF"/>
    <w:rsid w:val="00C00ED0"/>
    <w:rsid w:val="00C00FF9"/>
    <w:rsid w:val="00C0111D"/>
    <w:rsid w:val="00C01123"/>
    <w:rsid w:val="00C0140A"/>
    <w:rsid w:val="00C0153F"/>
    <w:rsid w:val="00C015B2"/>
    <w:rsid w:val="00C01737"/>
    <w:rsid w:val="00C017C1"/>
    <w:rsid w:val="00C01822"/>
    <w:rsid w:val="00C0191A"/>
    <w:rsid w:val="00C01983"/>
    <w:rsid w:val="00C01B98"/>
    <w:rsid w:val="00C01BA1"/>
    <w:rsid w:val="00C01C81"/>
    <w:rsid w:val="00C01E0B"/>
    <w:rsid w:val="00C01F3F"/>
    <w:rsid w:val="00C01F4F"/>
    <w:rsid w:val="00C01F87"/>
    <w:rsid w:val="00C01F89"/>
    <w:rsid w:val="00C02006"/>
    <w:rsid w:val="00C0253B"/>
    <w:rsid w:val="00C028C6"/>
    <w:rsid w:val="00C028CF"/>
    <w:rsid w:val="00C02C6B"/>
    <w:rsid w:val="00C034BA"/>
    <w:rsid w:val="00C0367B"/>
    <w:rsid w:val="00C03789"/>
    <w:rsid w:val="00C037CA"/>
    <w:rsid w:val="00C03857"/>
    <w:rsid w:val="00C039A5"/>
    <w:rsid w:val="00C03A6C"/>
    <w:rsid w:val="00C03B79"/>
    <w:rsid w:val="00C03BD3"/>
    <w:rsid w:val="00C03C8E"/>
    <w:rsid w:val="00C03D6A"/>
    <w:rsid w:val="00C03DD4"/>
    <w:rsid w:val="00C03EAB"/>
    <w:rsid w:val="00C03F3E"/>
    <w:rsid w:val="00C04046"/>
    <w:rsid w:val="00C041FB"/>
    <w:rsid w:val="00C0431E"/>
    <w:rsid w:val="00C044B3"/>
    <w:rsid w:val="00C049FF"/>
    <w:rsid w:val="00C04A68"/>
    <w:rsid w:val="00C04CCC"/>
    <w:rsid w:val="00C04CFC"/>
    <w:rsid w:val="00C04F7C"/>
    <w:rsid w:val="00C05158"/>
    <w:rsid w:val="00C053AF"/>
    <w:rsid w:val="00C056C9"/>
    <w:rsid w:val="00C05B99"/>
    <w:rsid w:val="00C05E07"/>
    <w:rsid w:val="00C0611D"/>
    <w:rsid w:val="00C061EE"/>
    <w:rsid w:val="00C06390"/>
    <w:rsid w:val="00C06406"/>
    <w:rsid w:val="00C0658B"/>
    <w:rsid w:val="00C0673B"/>
    <w:rsid w:val="00C06798"/>
    <w:rsid w:val="00C06884"/>
    <w:rsid w:val="00C068A2"/>
    <w:rsid w:val="00C06946"/>
    <w:rsid w:val="00C06D39"/>
    <w:rsid w:val="00C06E12"/>
    <w:rsid w:val="00C06FA0"/>
    <w:rsid w:val="00C072DF"/>
    <w:rsid w:val="00C0782D"/>
    <w:rsid w:val="00C07A96"/>
    <w:rsid w:val="00C07BE0"/>
    <w:rsid w:val="00C07C7A"/>
    <w:rsid w:val="00C07CAA"/>
    <w:rsid w:val="00C07DD5"/>
    <w:rsid w:val="00C07F60"/>
    <w:rsid w:val="00C10061"/>
    <w:rsid w:val="00C1020E"/>
    <w:rsid w:val="00C10210"/>
    <w:rsid w:val="00C10256"/>
    <w:rsid w:val="00C102EA"/>
    <w:rsid w:val="00C10419"/>
    <w:rsid w:val="00C104FA"/>
    <w:rsid w:val="00C105A6"/>
    <w:rsid w:val="00C105F1"/>
    <w:rsid w:val="00C10603"/>
    <w:rsid w:val="00C10B5B"/>
    <w:rsid w:val="00C10C44"/>
    <w:rsid w:val="00C10CF5"/>
    <w:rsid w:val="00C10D4C"/>
    <w:rsid w:val="00C110A8"/>
    <w:rsid w:val="00C1121D"/>
    <w:rsid w:val="00C114BF"/>
    <w:rsid w:val="00C114C8"/>
    <w:rsid w:val="00C114D4"/>
    <w:rsid w:val="00C11760"/>
    <w:rsid w:val="00C1195A"/>
    <w:rsid w:val="00C119FF"/>
    <w:rsid w:val="00C11CC4"/>
    <w:rsid w:val="00C11E65"/>
    <w:rsid w:val="00C11F67"/>
    <w:rsid w:val="00C12099"/>
    <w:rsid w:val="00C1210A"/>
    <w:rsid w:val="00C123BF"/>
    <w:rsid w:val="00C126AC"/>
    <w:rsid w:val="00C128FA"/>
    <w:rsid w:val="00C12C27"/>
    <w:rsid w:val="00C12DFA"/>
    <w:rsid w:val="00C13064"/>
    <w:rsid w:val="00C1314E"/>
    <w:rsid w:val="00C131C1"/>
    <w:rsid w:val="00C132B8"/>
    <w:rsid w:val="00C132CE"/>
    <w:rsid w:val="00C13547"/>
    <w:rsid w:val="00C13589"/>
    <w:rsid w:val="00C13706"/>
    <w:rsid w:val="00C1370B"/>
    <w:rsid w:val="00C137C7"/>
    <w:rsid w:val="00C13F5B"/>
    <w:rsid w:val="00C14A91"/>
    <w:rsid w:val="00C14DAB"/>
    <w:rsid w:val="00C14E1F"/>
    <w:rsid w:val="00C14FD5"/>
    <w:rsid w:val="00C1511E"/>
    <w:rsid w:val="00C157A3"/>
    <w:rsid w:val="00C1587D"/>
    <w:rsid w:val="00C158C2"/>
    <w:rsid w:val="00C15957"/>
    <w:rsid w:val="00C15A72"/>
    <w:rsid w:val="00C15A7A"/>
    <w:rsid w:val="00C15D5E"/>
    <w:rsid w:val="00C15DFC"/>
    <w:rsid w:val="00C15F9D"/>
    <w:rsid w:val="00C15FFE"/>
    <w:rsid w:val="00C161D1"/>
    <w:rsid w:val="00C161E4"/>
    <w:rsid w:val="00C164A8"/>
    <w:rsid w:val="00C16916"/>
    <w:rsid w:val="00C169E1"/>
    <w:rsid w:val="00C16A24"/>
    <w:rsid w:val="00C16D26"/>
    <w:rsid w:val="00C16F68"/>
    <w:rsid w:val="00C1732E"/>
    <w:rsid w:val="00C17523"/>
    <w:rsid w:val="00C175E9"/>
    <w:rsid w:val="00C17703"/>
    <w:rsid w:val="00C1782C"/>
    <w:rsid w:val="00C178EB"/>
    <w:rsid w:val="00C17984"/>
    <w:rsid w:val="00C17A39"/>
    <w:rsid w:val="00C17A3A"/>
    <w:rsid w:val="00C17D04"/>
    <w:rsid w:val="00C17DDD"/>
    <w:rsid w:val="00C17EA0"/>
    <w:rsid w:val="00C17FC4"/>
    <w:rsid w:val="00C2002F"/>
    <w:rsid w:val="00C2021A"/>
    <w:rsid w:val="00C204C8"/>
    <w:rsid w:val="00C207BE"/>
    <w:rsid w:val="00C20BB1"/>
    <w:rsid w:val="00C20C58"/>
    <w:rsid w:val="00C20CEE"/>
    <w:rsid w:val="00C2121D"/>
    <w:rsid w:val="00C2149B"/>
    <w:rsid w:val="00C215B8"/>
    <w:rsid w:val="00C215E4"/>
    <w:rsid w:val="00C2165A"/>
    <w:rsid w:val="00C21931"/>
    <w:rsid w:val="00C219C8"/>
    <w:rsid w:val="00C2201A"/>
    <w:rsid w:val="00C22033"/>
    <w:rsid w:val="00C220F5"/>
    <w:rsid w:val="00C221ED"/>
    <w:rsid w:val="00C22391"/>
    <w:rsid w:val="00C22428"/>
    <w:rsid w:val="00C22AAB"/>
    <w:rsid w:val="00C22B52"/>
    <w:rsid w:val="00C22BB3"/>
    <w:rsid w:val="00C22C78"/>
    <w:rsid w:val="00C22D11"/>
    <w:rsid w:val="00C22E65"/>
    <w:rsid w:val="00C22ED0"/>
    <w:rsid w:val="00C22F31"/>
    <w:rsid w:val="00C22F52"/>
    <w:rsid w:val="00C231BD"/>
    <w:rsid w:val="00C23465"/>
    <w:rsid w:val="00C234C9"/>
    <w:rsid w:val="00C23616"/>
    <w:rsid w:val="00C236B0"/>
    <w:rsid w:val="00C237F5"/>
    <w:rsid w:val="00C23907"/>
    <w:rsid w:val="00C23C92"/>
    <w:rsid w:val="00C23E13"/>
    <w:rsid w:val="00C23E3A"/>
    <w:rsid w:val="00C23EF2"/>
    <w:rsid w:val="00C23FD8"/>
    <w:rsid w:val="00C23FEB"/>
    <w:rsid w:val="00C2423E"/>
    <w:rsid w:val="00C243AA"/>
    <w:rsid w:val="00C244E8"/>
    <w:rsid w:val="00C246EF"/>
    <w:rsid w:val="00C247EA"/>
    <w:rsid w:val="00C24B26"/>
    <w:rsid w:val="00C24B99"/>
    <w:rsid w:val="00C24D13"/>
    <w:rsid w:val="00C24DA8"/>
    <w:rsid w:val="00C2508A"/>
    <w:rsid w:val="00C25217"/>
    <w:rsid w:val="00C2558E"/>
    <w:rsid w:val="00C25705"/>
    <w:rsid w:val="00C258C2"/>
    <w:rsid w:val="00C25D63"/>
    <w:rsid w:val="00C25DD3"/>
    <w:rsid w:val="00C25FDD"/>
    <w:rsid w:val="00C260B3"/>
    <w:rsid w:val="00C264F1"/>
    <w:rsid w:val="00C2695E"/>
    <w:rsid w:val="00C26D59"/>
    <w:rsid w:val="00C26F64"/>
    <w:rsid w:val="00C2703D"/>
    <w:rsid w:val="00C27141"/>
    <w:rsid w:val="00C27244"/>
    <w:rsid w:val="00C27348"/>
    <w:rsid w:val="00C2739B"/>
    <w:rsid w:val="00C273FD"/>
    <w:rsid w:val="00C2782A"/>
    <w:rsid w:val="00C27932"/>
    <w:rsid w:val="00C279B7"/>
    <w:rsid w:val="00C279EC"/>
    <w:rsid w:val="00C27A3C"/>
    <w:rsid w:val="00C27A7A"/>
    <w:rsid w:val="00C27A9D"/>
    <w:rsid w:val="00C27ADB"/>
    <w:rsid w:val="00C27C94"/>
    <w:rsid w:val="00C301F0"/>
    <w:rsid w:val="00C30326"/>
    <w:rsid w:val="00C3069F"/>
    <w:rsid w:val="00C307D1"/>
    <w:rsid w:val="00C308BC"/>
    <w:rsid w:val="00C309A0"/>
    <w:rsid w:val="00C30C26"/>
    <w:rsid w:val="00C30DBC"/>
    <w:rsid w:val="00C30F38"/>
    <w:rsid w:val="00C3103E"/>
    <w:rsid w:val="00C31134"/>
    <w:rsid w:val="00C312D5"/>
    <w:rsid w:val="00C315EB"/>
    <w:rsid w:val="00C31D1B"/>
    <w:rsid w:val="00C31E60"/>
    <w:rsid w:val="00C31E71"/>
    <w:rsid w:val="00C3228B"/>
    <w:rsid w:val="00C3229A"/>
    <w:rsid w:val="00C324ED"/>
    <w:rsid w:val="00C3257B"/>
    <w:rsid w:val="00C326E0"/>
    <w:rsid w:val="00C32816"/>
    <w:rsid w:val="00C32827"/>
    <w:rsid w:val="00C32896"/>
    <w:rsid w:val="00C329AC"/>
    <w:rsid w:val="00C329AE"/>
    <w:rsid w:val="00C32A05"/>
    <w:rsid w:val="00C32A4F"/>
    <w:rsid w:val="00C32A9A"/>
    <w:rsid w:val="00C32BB0"/>
    <w:rsid w:val="00C32D8D"/>
    <w:rsid w:val="00C32E48"/>
    <w:rsid w:val="00C32EE7"/>
    <w:rsid w:val="00C3316D"/>
    <w:rsid w:val="00C3319B"/>
    <w:rsid w:val="00C331C9"/>
    <w:rsid w:val="00C33295"/>
    <w:rsid w:val="00C338E1"/>
    <w:rsid w:val="00C339BB"/>
    <w:rsid w:val="00C33AE3"/>
    <w:rsid w:val="00C33CC3"/>
    <w:rsid w:val="00C33ED7"/>
    <w:rsid w:val="00C3414A"/>
    <w:rsid w:val="00C342CE"/>
    <w:rsid w:val="00C345BC"/>
    <w:rsid w:val="00C345ED"/>
    <w:rsid w:val="00C3465D"/>
    <w:rsid w:val="00C34818"/>
    <w:rsid w:val="00C348F2"/>
    <w:rsid w:val="00C3490C"/>
    <w:rsid w:val="00C34938"/>
    <w:rsid w:val="00C34AE3"/>
    <w:rsid w:val="00C34E96"/>
    <w:rsid w:val="00C3529C"/>
    <w:rsid w:val="00C3535B"/>
    <w:rsid w:val="00C354BF"/>
    <w:rsid w:val="00C35620"/>
    <w:rsid w:val="00C35861"/>
    <w:rsid w:val="00C35883"/>
    <w:rsid w:val="00C35A65"/>
    <w:rsid w:val="00C35C6B"/>
    <w:rsid w:val="00C35D18"/>
    <w:rsid w:val="00C35F9F"/>
    <w:rsid w:val="00C3608B"/>
    <w:rsid w:val="00C361A0"/>
    <w:rsid w:val="00C362FD"/>
    <w:rsid w:val="00C36318"/>
    <w:rsid w:val="00C3658A"/>
    <w:rsid w:val="00C3686B"/>
    <w:rsid w:val="00C36986"/>
    <w:rsid w:val="00C36BD3"/>
    <w:rsid w:val="00C36DB1"/>
    <w:rsid w:val="00C3703F"/>
    <w:rsid w:val="00C371C8"/>
    <w:rsid w:val="00C373BE"/>
    <w:rsid w:val="00C3745F"/>
    <w:rsid w:val="00C3749A"/>
    <w:rsid w:val="00C377F0"/>
    <w:rsid w:val="00C379B3"/>
    <w:rsid w:val="00C37B51"/>
    <w:rsid w:val="00C37C50"/>
    <w:rsid w:val="00C37D3D"/>
    <w:rsid w:val="00C37D83"/>
    <w:rsid w:val="00C40442"/>
    <w:rsid w:val="00C404C9"/>
    <w:rsid w:val="00C405C2"/>
    <w:rsid w:val="00C405E1"/>
    <w:rsid w:val="00C40687"/>
    <w:rsid w:val="00C408E9"/>
    <w:rsid w:val="00C40AC9"/>
    <w:rsid w:val="00C40BF0"/>
    <w:rsid w:val="00C40C78"/>
    <w:rsid w:val="00C40EFC"/>
    <w:rsid w:val="00C41018"/>
    <w:rsid w:val="00C4110A"/>
    <w:rsid w:val="00C411AE"/>
    <w:rsid w:val="00C41583"/>
    <w:rsid w:val="00C41604"/>
    <w:rsid w:val="00C419F5"/>
    <w:rsid w:val="00C41B5D"/>
    <w:rsid w:val="00C41C2E"/>
    <w:rsid w:val="00C41C5A"/>
    <w:rsid w:val="00C41C6D"/>
    <w:rsid w:val="00C41DD3"/>
    <w:rsid w:val="00C424E4"/>
    <w:rsid w:val="00C4257F"/>
    <w:rsid w:val="00C429D8"/>
    <w:rsid w:val="00C42AC6"/>
    <w:rsid w:val="00C42B0F"/>
    <w:rsid w:val="00C42BE4"/>
    <w:rsid w:val="00C42C6C"/>
    <w:rsid w:val="00C42EE2"/>
    <w:rsid w:val="00C43368"/>
    <w:rsid w:val="00C4339A"/>
    <w:rsid w:val="00C43441"/>
    <w:rsid w:val="00C435DC"/>
    <w:rsid w:val="00C4369E"/>
    <w:rsid w:val="00C437C9"/>
    <w:rsid w:val="00C437E2"/>
    <w:rsid w:val="00C4396D"/>
    <w:rsid w:val="00C43EAD"/>
    <w:rsid w:val="00C43EEE"/>
    <w:rsid w:val="00C43FE6"/>
    <w:rsid w:val="00C4415A"/>
    <w:rsid w:val="00C4424B"/>
    <w:rsid w:val="00C4425D"/>
    <w:rsid w:val="00C4427A"/>
    <w:rsid w:val="00C44287"/>
    <w:rsid w:val="00C4440D"/>
    <w:rsid w:val="00C44434"/>
    <w:rsid w:val="00C44530"/>
    <w:rsid w:val="00C445A2"/>
    <w:rsid w:val="00C446E2"/>
    <w:rsid w:val="00C44742"/>
    <w:rsid w:val="00C44A8B"/>
    <w:rsid w:val="00C44AD0"/>
    <w:rsid w:val="00C44E65"/>
    <w:rsid w:val="00C451E7"/>
    <w:rsid w:val="00C45213"/>
    <w:rsid w:val="00C4542D"/>
    <w:rsid w:val="00C455D7"/>
    <w:rsid w:val="00C45620"/>
    <w:rsid w:val="00C45860"/>
    <w:rsid w:val="00C45AE5"/>
    <w:rsid w:val="00C45E30"/>
    <w:rsid w:val="00C45E93"/>
    <w:rsid w:val="00C460C3"/>
    <w:rsid w:val="00C46257"/>
    <w:rsid w:val="00C46464"/>
    <w:rsid w:val="00C4689F"/>
    <w:rsid w:val="00C46950"/>
    <w:rsid w:val="00C46B0B"/>
    <w:rsid w:val="00C46B1B"/>
    <w:rsid w:val="00C47250"/>
    <w:rsid w:val="00C4738E"/>
    <w:rsid w:val="00C47497"/>
    <w:rsid w:val="00C47510"/>
    <w:rsid w:val="00C4759C"/>
    <w:rsid w:val="00C47643"/>
    <w:rsid w:val="00C479B1"/>
    <w:rsid w:val="00C47AFF"/>
    <w:rsid w:val="00C47C08"/>
    <w:rsid w:val="00C47C84"/>
    <w:rsid w:val="00C47F9B"/>
    <w:rsid w:val="00C50191"/>
    <w:rsid w:val="00C5081D"/>
    <w:rsid w:val="00C50B33"/>
    <w:rsid w:val="00C50C47"/>
    <w:rsid w:val="00C50F2B"/>
    <w:rsid w:val="00C50F7B"/>
    <w:rsid w:val="00C514D1"/>
    <w:rsid w:val="00C514FC"/>
    <w:rsid w:val="00C51575"/>
    <w:rsid w:val="00C51927"/>
    <w:rsid w:val="00C51BA5"/>
    <w:rsid w:val="00C51C0C"/>
    <w:rsid w:val="00C51C37"/>
    <w:rsid w:val="00C51C89"/>
    <w:rsid w:val="00C51E63"/>
    <w:rsid w:val="00C51FDE"/>
    <w:rsid w:val="00C521C7"/>
    <w:rsid w:val="00C5255D"/>
    <w:rsid w:val="00C52A2B"/>
    <w:rsid w:val="00C52B91"/>
    <w:rsid w:val="00C52BDC"/>
    <w:rsid w:val="00C53081"/>
    <w:rsid w:val="00C530E6"/>
    <w:rsid w:val="00C53171"/>
    <w:rsid w:val="00C53377"/>
    <w:rsid w:val="00C53617"/>
    <w:rsid w:val="00C537BB"/>
    <w:rsid w:val="00C537FE"/>
    <w:rsid w:val="00C53B8B"/>
    <w:rsid w:val="00C53EA7"/>
    <w:rsid w:val="00C54078"/>
    <w:rsid w:val="00C54525"/>
    <w:rsid w:val="00C54682"/>
    <w:rsid w:val="00C54CCF"/>
    <w:rsid w:val="00C54D56"/>
    <w:rsid w:val="00C54DF7"/>
    <w:rsid w:val="00C54E69"/>
    <w:rsid w:val="00C54FDD"/>
    <w:rsid w:val="00C5518B"/>
    <w:rsid w:val="00C55256"/>
    <w:rsid w:val="00C5539B"/>
    <w:rsid w:val="00C557F2"/>
    <w:rsid w:val="00C559FD"/>
    <w:rsid w:val="00C55BAD"/>
    <w:rsid w:val="00C55BFD"/>
    <w:rsid w:val="00C55C90"/>
    <w:rsid w:val="00C56132"/>
    <w:rsid w:val="00C56883"/>
    <w:rsid w:val="00C56964"/>
    <w:rsid w:val="00C56BAF"/>
    <w:rsid w:val="00C56D73"/>
    <w:rsid w:val="00C56F9E"/>
    <w:rsid w:val="00C572AC"/>
    <w:rsid w:val="00C573E8"/>
    <w:rsid w:val="00C573FE"/>
    <w:rsid w:val="00C574B6"/>
    <w:rsid w:val="00C5764B"/>
    <w:rsid w:val="00C57745"/>
    <w:rsid w:val="00C57879"/>
    <w:rsid w:val="00C57B94"/>
    <w:rsid w:val="00C57D05"/>
    <w:rsid w:val="00C57F07"/>
    <w:rsid w:val="00C6021F"/>
    <w:rsid w:val="00C602C9"/>
    <w:rsid w:val="00C602F0"/>
    <w:rsid w:val="00C60847"/>
    <w:rsid w:val="00C60986"/>
    <w:rsid w:val="00C60B09"/>
    <w:rsid w:val="00C60E49"/>
    <w:rsid w:val="00C60F5A"/>
    <w:rsid w:val="00C6118B"/>
    <w:rsid w:val="00C611C9"/>
    <w:rsid w:val="00C614DE"/>
    <w:rsid w:val="00C615A6"/>
    <w:rsid w:val="00C615D2"/>
    <w:rsid w:val="00C61722"/>
    <w:rsid w:val="00C618B6"/>
    <w:rsid w:val="00C618B7"/>
    <w:rsid w:val="00C618E8"/>
    <w:rsid w:val="00C6199A"/>
    <w:rsid w:val="00C61A38"/>
    <w:rsid w:val="00C61A94"/>
    <w:rsid w:val="00C61D43"/>
    <w:rsid w:val="00C61EF4"/>
    <w:rsid w:val="00C62066"/>
    <w:rsid w:val="00C6219F"/>
    <w:rsid w:val="00C6220F"/>
    <w:rsid w:val="00C62378"/>
    <w:rsid w:val="00C624DE"/>
    <w:rsid w:val="00C62554"/>
    <w:rsid w:val="00C6256B"/>
    <w:rsid w:val="00C6277F"/>
    <w:rsid w:val="00C627AC"/>
    <w:rsid w:val="00C628BF"/>
    <w:rsid w:val="00C62920"/>
    <w:rsid w:val="00C629BD"/>
    <w:rsid w:val="00C62AE1"/>
    <w:rsid w:val="00C62BA8"/>
    <w:rsid w:val="00C62BD8"/>
    <w:rsid w:val="00C62C31"/>
    <w:rsid w:val="00C63011"/>
    <w:rsid w:val="00C63270"/>
    <w:rsid w:val="00C634BC"/>
    <w:rsid w:val="00C63533"/>
    <w:rsid w:val="00C63642"/>
    <w:rsid w:val="00C639F2"/>
    <w:rsid w:val="00C63A17"/>
    <w:rsid w:val="00C63B4F"/>
    <w:rsid w:val="00C63C13"/>
    <w:rsid w:val="00C63DBC"/>
    <w:rsid w:val="00C63E1B"/>
    <w:rsid w:val="00C63ED4"/>
    <w:rsid w:val="00C63FF4"/>
    <w:rsid w:val="00C643E0"/>
    <w:rsid w:val="00C64443"/>
    <w:rsid w:val="00C6452E"/>
    <w:rsid w:val="00C645B8"/>
    <w:rsid w:val="00C645BF"/>
    <w:rsid w:val="00C64662"/>
    <w:rsid w:val="00C647DD"/>
    <w:rsid w:val="00C64822"/>
    <w:rsid w:val="00C64D51"/>
    <w:rsid w:val="00C651D4"/>
    <w:rsid w:val="00C65271"/>
    <w:rsid w:val="00C6537F"/>
    <w:rsid w:val="00C655F1"/>
    <w:rsid w:val="00C659B5"/>
    <w:rsid w:val="00C659FB"/>
    <w:rsid w:val="00C65A56"/>
    <w:rsid w:val="00C65B6B"/>
    <w:rsid w:val="00C65F92"/>
    <w:rsid w:val="00C6602B"/>
    <w:rsid w:val="00C6604E"/>
    <w:rsid w:val="00C66376"/>
    <w:rsid w:val="00C663B8"/>
    <w:rsid w:val="00C6651A"/>
    <w:rsid w:val="00C665DD"/>
    <w:rsid w:val="00C667BB"/>
    <w:rsid w:val="00C66896"/>
    <w:rsid w:val="00C66995"/>
    <w:rsid w:val="00C66EF1"/>
    <w:rsid w:val="00C66F0A"/>
    <w:rsid w:val="00C67133"/>
    <w:rsid w:val="00C67330"/>
    <w:rsid w:val="00C6744E"/>
    <w:rsid w:val="00C6758C"/>
    <w:rsid w:val="00C6762A"/>
    <w:rsid w:val="00C6779E"/>
    <w:rsid w:val="00C6782C"/>
    <w:rsid w:val="00C678CE"/>
    <w:rsid w:val="00C67A31"/>
    <w:rsid w:val="00C67B07"/>
    <w:rsid w:val="00C67BAC"/>
    <w:rsid w:val="00C67C13"/>
    <w:rsid w:val="00C67D42"/>
    <w:rsid w:val="00C67E66"/>
    <w:rsid w:val="00C70047"/>
    <w:rsid w:val="00C703F0"/>
    <w:rsid w:val="00C70455"/>
    <w:rsid w:val="00C70602"/>
    <w:rsid w:val="00C70658"/>
    <w:rsid w:val="00C70770"/>
    <w:rsid w:val="00C70BAF"/>
    <w:rsid w:val="00C70C27"/>
    <w:rsid w:val="00C70DE0"/>
    <w:rsid w:val="00C71113"/>
    <w:rsid w:val="00C711D5"/>
    <w:rsid w:val="00C7128E"/>
    <w:rsid w:val="00C712C7"/>
    <w:rsid w:val="00C71449"/>
    <w:rsid w:val="00C7157A"/>
    <w:rsid w:val="00C7171E"/>
    <w:rsid w:val="00C71886"/>
    <w:rsid w:val="00C719E0"/>
    <w:rsid w:val="00C71A30"/>
    <w:rsid w:val="00C71E3B"/>
    <w:rsid w:val="00C71E45"/>
    <w:rsid w:val="00C71EA8"/>
    <w:rsid w:val="00C7205B"/>
    <w:rsid w:val="00C72105"/>
    <w:rsid w:val="00C7225A"/>
    <w:rsid w:val="00C722FA"/>
    <w:rsid w:val="00C7252D"/>
    <w:rsid w:val="00C72532"/>
    <w:rsid w:val="00C7259E"/>
    <w:rsid w:val="00C7275B"/>
    <w:rsid w:val="00C7280B"/>
    <w:rsid w:val="00C72884"/>
    <w:rsid w:val="00C72899"/>
    <w:rsid w:val="00C72D54"/>
    <w:rsid w:val="00C72D97"/>
    <w:rsid w:val="00C72DDE"/>
    <w:rsid w:val="00C72EC1"/>
    <w:rsid w:val="00C73093"/>
    <w:rsid w:val="00C733CB"/>
    <w:rsid w:val="00C73450"/>
    <w:rsid w:val="00C734D3"/>
    <w:rsid w:val="00C7363E"/>
    <w:rsid w:val="00C73762"/>
    <w:rsid w:val="00C7382F"/>
    <w:rsid w:val="00C73A65"/>
    <w:rsid w:val="00C73A9A"/>
    <w:rsid w:val="00C73B75"/>
    <w:rsid w:val="00C74318"/>
    <w:rsid w:val="00C7432D"/>
    <w:rsid w:val="00C745AD"/>
    <w:rsid w:val="00C7463A"/>
    <w:rsid w:val="00C7499B"/>
    <w:rsid w:val="00C74ED0"/>
    <w:rsid w:val="00C75375"/>
    <w:rsid w:val="00C753AB"/>
    <w:rsid w:val="00C75428"/>
    <w:rsid w:val="00C756E8"/>
    <w:rsid w:val="00C7573A"/>
    <w:rsid w:val="00C757A5"/>
    <w:rsid w:val="00C7582D"/>
    <w:rsid w:val="00C75861"/>
    <w:rsid w:val="00C758FC"/>
    <w:rsid w:val="00C759C4"/>
    <w:rsid w:val="00C75B10"/>
    <w:rsid w:val="00C75CA8"/>
    <w:rsid w:val="00C75CAA"/>
    <w:rsid w:val="00C76005"/>
    <w:rsid w:val="00C761A1"/>
    <w:rsid w:val="00C763E8"/>
    <w:rsid w:val="00C76406"/>
    <w:rsid w:val="00C76767"/>
    <w:rsid w:val="00C76818"/>
    <w:rsid w:val="00C76B13"/>
    <w:rsid w:val="00C76C0F"/>
    <w:rsid w:val="00C76C8D"/>
    <w:rsid w:val="00C76D13"/>
    <w:rsid w:val="00C76F3C"/>
    <w:rsid w:val="00C77038"/>
    <w:rsid w:val="00C77047"/>
    <w:rsid w:val="00C771B7"/>
    <w:rsid w:val="00C7740B"/>
    <w:rsid w:val="00C774AD"/>
    <w:rsid w:val="00C7768B"/>
    <w:rsid w:val="00C7781A"/>
    <w:rsid w:val="00C778F1"/>
    <w:rsid w:val="00C7798B"/>
    <w:rsid w:val="00C77A2C"/>
    <w:rsid w:val="00C77B09"/>
    <w:rsid w:val="00C77D17"/>
    <w:rsid w:val="00C77FDB"/>
    <w:rsid w:val="00C804CA"/>
    <w:rsid w:val="00C807D9"/>
    <w:rsid w:val="00C808A8"/>
    <w:rsid w:val="00C80985"/>
    <w:rsid w:val="00C809CE"/>
    <w:rsid w:val="00C80A38"/>
    <w:rsid w:val="00C80BC0"/>
    <w:rsid w:val="00C80CA2"/>
    <w:rsid w:val="00C810D9"/>
    <w:rsid w:val="00C8145E"/>
    <w:rsid w:val="00C8150F"/>
    <w:rsid w:val="00C815D5"/>
    <w:rsid w:val="00C815EC"/>
    <w:rsid w:val="00C8167C"/>
    <w:rsid w:val="00C8186C"/>
    <w:rsid w:val="00C819D4"/>
    <w:rsid w:val="00C81A38"/>
    <w:rsid w:val="00C81C05"/>
    <w:rsid w:val="00C82233"/>
    <w:rsid w:val="00C82489"/>
    <w:rsid w:val="00C824D7"/>
    <w:rsid w:val="00C82580"/>
    <w:rsid w:val="00C825CD"/>
    <w:rsid w:val="00C826B5"/>
    <w:rsid w:val="00C827A4"/>
    <w:rsid w:val="00C82ABB"/>
    <w:rsid w:val="00C82AD1"/>
    <w:rsid w:val="00C82C98"/>
    <w:rsid w:val="00C82CC5"/>
    <w:rsid w:val="00C82DAA"/>
    <w:rsid w:val="00C82DEA"/>
    <w:rsid w:val="00C82E14"/>
    <w:rsid w:val="00C83120"/>
    <w:rsid w:val="00C8319B"/>
    <w:rsid w:val="00C831A3"/>
    <w:rsid w:val="00C8332C"/>
    <w:rsid w:val="00C83429"/>
    <w:rsid w:val="00C8347F"/>
    <w:rsid w:val="00C836BC"/>
    <w:rsid w:val="00C8386F"/>
    <w:rsid w:val="00C838C8"/>
    <w:rsid w:val="00C838D5"/>
    <w:rsid w:val="00C83921"/>
    <w:rsid w:val="00C8398B"/>
    <w:rsid w:val="00C83CEC"/>
    <w:rsid w:val="00C83D00"/>
    <w:rsid w:val="00C83E30"/>
    <w:rsid w:val="00C844F3"/>
    <w:rsid w:val="00C844F8"/>
    <w:rsid w:val="00C84644"/>
    <w:rsid w:val="00C846C9"/>
    <w:rsid w:val="00C84A8E"/>
    <w:rsid w:val="00C84ADE"/>
    <w:rsid w:val="00C84C1F"/>
    <w:rsid w:val="00C84C4E"/>
    <w:rsid w:val="00C84D4B"/>
    <w:rsid w:val="00C84FDE"/>
    <w:rsid w:val="00C85128"/>
    <w:rsid w:val="00C852D1"/>
    <w:rsid w:val="00C852F1"/>
    <w:rsid w:val="00C853E5"/>
    <w:rsid w:val="00C8570F"/>
    <w:rsid w:val="00C85819"/>
    <w:rsid w:val="00C85B7E"/>
    <w:rsid w:val="00C85B89"/>
    <w:rsid w:val="00C85CDF"/>
    <w:rsid w:val="00C85D0C"/>
    <w:rsid w:val="00C85D8A"/>
    <w:rsid w:val="00C85DDA"/>
    <w:rsid w:val="00C85F50"/>
    <w:rsid w:val="00C86252"/>
    <w:rsid w:val="00C865FF"/>
    <w:rsid w:val="00C867B9"/>
    <w:rsid w:val="00C867FE"/>
    <w:rsid w:val="00C86960"/>
    <w:rsid w:val="00C86E1D"/>
    <w:rsid w:val="00C86FDD"/>
    <w:rsid w:val="00C870E5"/>
    <w:rsid w:val="00C87229"/>
    <w:rsid w:val="00C877D7"/>
    <w:rsid w:val="00C87875"/>
    <w:rsid w:val="00C879E2"/>
    <w:rsid w:val="00C879F4"/>
    <w:rsid w:val="00C87CFC"/>
    <w:rsid w:val="00C87E26"/>
    <w:rsid w:val="00C87F6A"/>
    <w:rsid w:val="00C901D2"/>
    <w:rsid w:val="00C9039A"/>
    <w:rsid w:val="00C904C1"/>
    <w:rsid w:val="00C90511"/>
    <w:rsid w:val="00C90584"/>
    <w:rsid w:val="00C9066F"/>
    <w:rsid w:val="00C907CF"/>
    <w:rsid w:val="00C907EC"/>
    <w:rsid w:val="00C90BAC"/>
    <w:rsid w:val="00C90F00"/>
    <w:rsid w:val="00C911BF"/>
    <w:rsid w:val="00C91244"/>
    <w:rsid w:val="00C91391"/>
    <w:rsid w:val="00C913A0"/>
    <w:rsid w:val="00C914A8"/>
    <w:rsid w:val="00C914BF"/>
    <w:rsid w:val="00C91A44"/>
    <w:rsid w:val="00C91A99"/>
    <w:rsid w:val="00C91C09"/>
    <w:rsid w:val="00C91C84"/>
    <w:rsid w:val="00C91CC1"/>
    <w:rsid w:val="00C91CE6"/>
    <w:rsid w:val="00C91DB0"/>
    <w:rsid w:val="00C9221A"/>
    <w:rsid w:val="00C9226F"/>
    <w:rsid w:val="00C9227E"/>
    <w:rsid w:val="00C92371"/>
    <w:rsid w:val="00C923CD"/>
    <w:rsid w:val="00C92417"/>
    <w:rsid w:val="00C92586"/>
    <w:rsid w:val="00C9271F"/>
    <w:rsid w:val="00C927AB"/>
    <w:rsid w:val="00C927DF"/>
    <w:rsid w:val="00C928F1"/>
    <w:rsid w:val="00C92C14"/>
    <w:rsid w:val="00C92C19"/>
    <w:rsid w:val="00C92DD4"/>
    <w:rsid w:val="00C92F26"/>
    <w:rsid w:val="00C9324D"/>
    <w:rsid w:val="00C932A1"/>
    <w:rsid w:val="00C93603"/>
    <w:rsid w:val="00C9369F"/>
    <w:rsid w:val="00C936D8"/>
    <w:rsid w:val="00C9391A"/>
    <w:rsid w:val="00C939A7"/>
    <w:rsid w:val="00C939CF"/>
    <w:rsid w:val="00C93BDD"/>
    <w:rsid w:val="00C93C65"/>
    <w:rsid w:val="00C93F4A"/>
    <w:rsid w:val="00C93F6B"/>
    <w:rsid w:val="00C93F7A"/>
    <w:rsid w:val="00C94295"/>
    <w:rsid w:val="00C942F7"/>
    <w:rsid w:val="00C9496C"/>
    <w:rsid w:val="00C94B77"/>
    <w:rsid w:val="00C94D10"/>
    <w:rsid w:val="00C94D30"/>
    <w:rsid w:val="00C94DB8"/>
    <w:rsid w:val="00C94FD3"/>
    <w:rsid w:val="00C94FD6"/>
    <w:rsid w:val="00C95179"/>
    <w:rsid w:val="00C951F0"/>
    <w:rsid w:val="00C95224"/>
    <w:rsid w:val="00C952B3"/>
    <w:rsid w:val="00C952FB"/>
    <w:rsid w:val="00C95330"/>
    <w:rsid w:val="00C95413"/>
    <w:rsid w:val="00C95587"/>
    <w:rsid w:val="00C95592"/>
    <w:rsid w:val="00C95630"/>
    <w:rsid w:val="00C9570C"/>
    <w:rsid w:val="00C95781"/>
    <w:rsid w:val="00C9580C"/>
    <w:rsid w:val="00C95CC1"/>
    <w:rsid w:val="00C95EE6"/>
    <w:rsid w:val="00C962B4"/>
    <w:rsid w:val="00C963F6"/>
    <w:rsid w:val="00C965D1"/>
    <w:rsid w:val="00C967B5"/>
    <w:rsid w:val="00C96AFF"/>
    <w:rsid w:val="00C96CC2"/>
    <w:rsid w:val="00C96CCD"/>
    <w:rsid w:val="00C97152"/>
    <w:rsid w:val="00C9725D"/>
    <w:rsid w:val="00C973D0"/>
    <w:rsid w:val="00C97487"/>
    <w:rsid w:val="00C9748E"/>
    <w:rsid w:val="00C97680"/>
    <w:rsid w:val="00C976AC"/>
    <w:rsid w:val="00C976B7"/>
    <w:rsid w:val="00C978F3"/>
    <w:rsid w:val="00C97DF2"/>
    <w:rsid w:val="00C97E7A"/>
    <w:rsid w:val="00C97F09"/>
    <w:rsid w:val="00C97F13"/>
    <w:rsid w:val="00C97F88"/>
    <w:rsid w:val="00C97FA7"/>
    <w:rsid w:val="00C97FB3"/>
    <w:rsid w:val="00CA0054"/>
    <w:rsid w:val="00CA00A3"/>
    <w:rsid w:val="00CA0108"/>
    <w:rsid w:val="00CA026D"/>
    <w:rsid w:val="00CA0321"/>
    <w:rsid w:val="00CA09B4"/>
    <w:rsid w:val="00CA0BD9"/>
    <w:rsid w:val="00CA0C01"/>
    <w:rsid w:val="00CA1051"/>
    <w:rsid w:val="00CA131D"/>
    <w:rsid w:val="00CA1322"/>
    <w:rsid w:val="00CA134B"/>
    <w:rsid w:val="00CA15D5"/>
    <w:rsid w:val="00CA1613"/>
    <w:rsid w:val="00CA196B"/>
    <w:rsid w:val="00CA1C01"/>
    <w:rsid w:val="00CA223A"/>
    <w:rsid w:val="00CA24E1"/>
    <w:rsid w:val="00CA26A7"/>
    <w:rsid w:val="00CA26E9"/>
    <w:rsid w:val="00CA2BD6"/>
    <w:rsid w:val="00CA2C04"/>
    <w:rsid w:val="00CA2CCA"/>
    <w:rsid w:val="00CA2D2F"/>
    <w:rsid w:val="00CA3058"/>
    <w:rsid w:val="00CA3204"/>
    <w:rsid w:val="00CA3245"/>
    <w:rsid w:val="00CA3338"/>
    <w:rsid w:val="00CA3571"/>
    <w:rsid w:val="00CA382B"/>
    <w:rsid w:val="00CA38DF"/>
    <w:rsid w:val="00CA3A70"/>
    <w:rsid w:val="00CA3BB3"/>
    <w:rsid w:val="00CA3CBC"/>
    <w:rsid w:val="00CA3DB5"/>
    <w:rsid w:val="00CA3ED6"/>
    <w:rsid w:val="00CA4079"/>
    <w:rsid w:val="00CA417C"/>
    <w:rsid w:val="00CA419B"/>
    <w:rsid w:val="00CA4301"/>
    <w:rsid w:val="00CA4395"/>
    <w:rsid w:val="00CA457C"/>
    <w:rsid w:val="00CA4580"/>
    <w:rsid w:val="00CA465B"/>
    <w:rsid w:val="00CA4925"/>
    <w:rsid w:val="00CA4CD1"/>
    <w:rsid w:val="00CA4DB1"/>
    <w:rsid w:val="00CA4EDE"/>
    <w:rsid w:val="00CA4FE2"/>
    <w:rsid w:val="00CA5034"/>
    <w:rsid w:val="00CA509F"/>
    <w:rsid w:val="00CA51AD"/>
    <w:rsid w:val="00CA5445"/>
    <w:rsid w:val="00CA5485"/>
    <w:rsid w:val="00CA5678"/>
    <w:rsid w:val="00CA569E"/>
    <w:rsid w:val="00CA5808"/>
    <w:rsid w:val="00CA5922"/>
    <w:rsid w:val="00CA5B1A"/>
    <w:rsid w:val="00CA5BC4"/>
    <w:rsid w:val="00CA5BF0"/>
    <w:rsid w:val="00CA61A6"/>
    <w:rsid w:val="00CA6208"/>
    <w:rsid w:val="00CA6440"/>
    <w:rsid w:val="00CA650C"/>
    <w:rsid w:val="00CA6AE3"/>
    <w:rsid w:val="00CA6C3D"/>
    <w:rsid w:val="00CA6D82"/>
    <w:rsid w:val="00CA6E1B"/>
    <w:rsid w:val="00CA6E1D"/>
    <w:rsid w:val="00CA6F27"/>
    <w:rsid w:val="00CA7353"/>
    <w:rsid w:val="00CA7369"/>
    <w:rsid w:val="00CA73D5"/>
    <w:rsid w:val="00CA7565"/>
    <w:rsid w:val="00CA75CC"/>
    <w:rsid w:val="00CA7B80"/>
    <w:rsid w:val="00CA7F54"/>
    <w:rsid w:val="00CB007D"/>
    <w:rsid w:val="00CB00DE"/>
    <w:rsid w:val="00CB01FE"/>
    <w:rsid w:val="00CB0248"/>
    <w:rsid w:val="00CB02A7"/>
    <w:rsid w:val="00CB02AF"/>
    <w:rsid w:val="00CB0451"/>
    <w:rsid w:val="00CB04C1"/>
    <w:rsid w:val="00CB04E0"/>
    <w:rsid w:val="00CB0536"/>
    <w:rsid w:val="00CB0A52"/>
    <w:rsid w:val="00CB0BE1"/>
    <w:rsid w:val="00CB0D3C"/>
    <w:rsid w:val="00CB108C"/>
    <w:rsid w:val="00CB14A6"/>
    <w:rsid w:val="00CB14EA"/>
    <w:rsid w:val="00CB1551"/>
    <w:rsid w:val="00CB1592"/>
    <w:rsid w:val="00CB16C8"/>
    <w:rsid w:val="00CB17B1"/>
    <w:rsid w:val="00CB17C1"/>
    <w:rsid w:val="00CB204B"/>
    <w:rsid w:val="00CB2061"/>
    <w:rsid w:val="00CB2149"/>
    <w:rsid w:val="00CB2380"/>
    <w:rsid w:val="00CB23BF"/>
    <w:rsid w:val="00CB23D2"/>
    <w:rsid w:val="00CB2683"/>
    <w:rsid w:val="00CB27DB"/>
    <w:rsid w:val="00CB2825"/>
    <w:rsid w:val="00CB299A"/>
    <w:rsid w:val="00CB299B"/>
    <w:rsid w:val="00CB2D83"/>
    <w:rsid w:val="00CB2F0F"/>
    <w:rsid w:val="00CB2F18"/>
    <w:rsid w:val="00CB2F6D"/>
    <w:rsid w:val="00CB322D"/>
    <w:rsid w:val="00CB3280"/>
    <w:rsid w:val="00CB33D5"/>
    <w:rsid w:val="00CB3417"/>
    <w:rsid w:val="00CB34B9"/>
    <w:rsid w:val="00CB356E"/>
    <w:rsid w:val="00CB3656"/>
    <w:rsid w:val="00CB3906"/>
    <w:rsid w:val="00CB3A99"/>
    <w:rsid w:val="00CB3AB8"/>
    <w:rsid w:val="00CB3C6D"/>
    <w:rsid w:val="00CB3E42"/>
    <w:rsid w:val="00CB3FAE"/>
    <w:rsid w:val="00CB3FE8"/>
    <w:rsid w:val="00CB4028"/>
    <w:rsid w:val="00CB404E"/>
    <w:rsid w:val="00CB4158"/>
    <w:rsid w:val="00CB45D6"/>
    <w:rsid w:val="00CB45F6"/>
    <w:rsid w:val="00CB4653"/>
    <w:rsid w:val="00CB4859"/>
    <w:rsid w:val="00CB4ADE"/>
    <w:rsid w:val="00CB4DD1"/>
    <w:rsid w:val="00CB4E43"/>
    <w:rsid w:val="00CB4F62"/>
    <w:rsid w:val="00CB4FE9"/>
    <w:rsid w:val="00CB5091"/>
    <w:rsid w:val="00CB52DD"/>
    <w:rsid w:val="00CB5333"/>
    <w:rsid w:val="00CB5529"/>
    <w:rsid w:val="00CB57DD"/>
    <w:rsid w:val="00CB5922"/>
    <w:rsid w:val="00CB59E3"/>
    <w:rsid w:val="00CB5A0E"/>
    <w:rsid w:val="00CB5ACD"/>
    <w:rsid w:val="00CB5B0F"/>
    <w:rsid w:val="00CB5D80"/>
    <w:rsid w:val="00CB5FDC"/>
    <w:rsid w:val="00CB6093"/>
    <w:rsid w:val="00CB6096"/>
    <w:rsid w:val="00CB618C"/>
    <w:rsid w:val="00CB61AB"/>
    <w:rsid w:val="00CB6456"/>
    <w:rsid w:val="00CB6479"/>
    <w:rsid w:val="00CB6560"/>
    <w:rsid w:val="00CB65D2"/>
    <w:rsid w:val="00CB6781"/>
    <w:rsid w:val="00CB687A"/>
    <w:rsid w:val="00CB6897"/>
    <w:rsid w:val="00CB6C83"/>
    <w:rsid w:val="00CB706E"/>
    <w:rsid w:val="00CB724B"/>
    <w:rsid w:val="00CB741E"/>
    <w:rsid w:val="00CB7884"/>
    <w:rsid w:val="00CB797E"/>
    <w:rsid w:val="00CB7AD0"/>
    <w:rsid w:val="00CB7AFF"/>
    <w:rsid w:val="00CB7B77"/>
    <w:rsid w:val="00CB7D0E"/>
    <w:rsid w:val="00CB7FDF"/>
    <w:rsid w:val="00CC0010"/>
    <w:rsid w:val="00CC015F"/>
    <w:rsid w:val="00CC0435"/>
    <w:rsid w:val="00CC054D"/>
    <w:rsid w:val="00CC08C2"/>
    <w:rsid w:val="00CC0B3E"/>
    <w:rsid w:val="00CC0BAB"/>
    <w:rsid w:val="00CC0D6F"/>
    <w:rsid w:val="00CC0EFA"/>
    <w:rsid w:val="00CC10C0"/>
    <w:rsid w:val="00CC11FA"/>
    <w:rsid w:val="00CC13F8"/>
    <w:rsid w:val="00CC17D9"/>
    <w:rsid w:val="00CC185E"/>
    <w:rsid w:val="00CC18B4"/>
    <w:rsid w:val="00CC1BB7"/>
    <w:rsid w:val="00CC1C1B"/>
    <w:rsid w:val="00CC1DD5"/>
    <w:rsid w:val="00CC1E01"/>
    <w:rsid w:val="00CC1F56"/>
    <w:rsid w:val="00CC2014"/>
    <w:rsid w:val="00CC20C9"/>
    <w:rsid w:val="00CC2473"/>
    <w:rsid w:val="00CC2503"/>
    <w:rsid w:val="00CC25ED"/>
    <w:rsid w:val="00CC27DF"/>
    <w:rsid w:val="00CC28EB"/>
    <w:rsid w:val="00CC299F"/>
    <w:rsid w:val="00CC2CA3"/>
    <w:rsid w:val="00CC2D9F"/>
    <w:rsid w:val="00CC2E36"/>
    <w:rsid w:val="00CC327A"/>
    <w:rsid w:val="00CC342C"/>
    <w:rsid w:val="00CC34EE"/>
    <w:rsid w:val="00CC3507"/>
    <w:rsid w:val="00CC36D7"/>
    <w:rsid w:val="00CC3B49"/>
    <w:rsid w:val="00CC3BD3"/>
    <w:rsid w:val="00CC3BD7"/>
    <w:rsid w:val="00CC3CD9"/>
    <w:rsid w:val="00CC3CF2"/>
    <w:rsid w:val="00CC3DF7"/>
    <w:rsid w:val="00CC40C8"/>
    <w:rsid w:val="00CC40E9"/>
    <w:rsid w:val="00CC43EC"/>
    <w:rsid w:val="00CC4752"/>
    <w:rsid w:val="00CC4824"/>
    <w:rsid w:val="00CC48A4"/>
    <w:rsid w:val="00CC53C6"/>
    <w:rsid w:val="00CC5504"/>
    <w:rsid w:val="00CC5726"/>
    <w:rsid w:val="00CC593F"/>
    <w:rsid w:val="00CC5C33"/>
    <w:rsid w:val="00CC652C"/>
    <w:rsid w:val="00CC65C3"/>
    <w:rsid w:val="00CC672D"/>
    <w:rsid w:val="00CC682E"/>
    <w:rsid w:val="00CC687F"/>
    <w:rsid w:val="00CC689E"/>
    <w:rsid w:val="00CC6C56"/>
    <w:rsid w:val="00CC6C78"/>
    <w:rsid w:val="00CC6C8A"/>
    <w:rsid w:val="00CC6ED9"/>
    <w:rsid w:val="00CC755C"/>
    <w:rsid w:val="00CC76F8"/>
    <w:rsid w:val="00CC7ADE"/>
    <w:rsid w:val="00CC7B20"/>
    <w:rsid w:val="00CC7D7D"/>
    <w:rsid w:val="00CC7FA3"/>
    <w:rsid w:val="00CC7FCD"/>
    <w:rsid w:val="00CC7FDA"/>
    <w:rsid w:val="00CD01D2"/>
    <w:rsid w:val="00CD031D"/>
    <w:rsid w:val="00CD090B"/>
    <w:rsid w:val="00CD09A7"/>
    <w:rsid w:val="00CD0B7A"/>
    <w:rsid w:val="00CD0EFE"/>
    <w:rsid w:val="00CD0F06"/>
    <w:rsid w:val="00CD11C4"/>
    <w:rsid w:val="00CD1201"/>
    <w:rsid w:val="00CD14C2"/>
    <w:rsid w:val="00CD1857"/>
    <w:rsid w:val="00CD1912"/>
    <w:rsid w:val="00CD1940"/>
    <w:rsid w:val="00CD1A1C"/>
    <w:rsid w:val="00CD1A20"/>
    <w:rsid w:val="00CD1DD8"/>
    <w:rsid w:val="00CD1EB1"/>
    <w:rsid w:val="00CD21B3"/>
    <w:rsid w:val="00CD235F"/>
    <w:rsid w:val="00CD2362"/>
    <w:rsid w:val="00CD2420"/>
    <w:rsid w:val="00CD24C3"/>
    <w:rsid w:val="00CD2839"/>
    <w:rsid w:val="00CD2A05"/>
    <w:rsid w:val="00CD2AA8"/>
    <w:rsid w:val="00CD2AC3"/>
    <w:rsid w:val="00CD2B96"/>
    <w:rsid w:val="00CD2B98"/>
    <w:rsid w:val="00CD30BE"/>
    <w:rsid w:val="00CD32E1"/>
    <w:rsid w:val="00CD3491"/>
    <w:rsid w:val="00CD3822"/>
    <w:rsid w:val="00CD39DB"/>
    <w:rsid w:val="00CD3A14"/>
    <w:rsid w:val="00CD3B03"/>
    <w:rsid w:val="00CD3BE3"/>
    <w:rsid w:val="00CD3C17"/>
    <w:rsid w:val="00CD4390"/>
    <w:rsid w:val="00CD4469"/>
    <w:rsid w:val="00CD47D6"/>
    <w:rsid w:val="00CD4977"/>
    <w:rsid w:val="00CD4AB5"/>
    <w:rsid w:val="00CD4DF0"/>
    <w:rsid w:val="00CD4F22"/>
    <w:rsid w:val="00CD4F58"/>
    <w:rsid w:val="00CD5080"/>
    <w:rsid w:val="00CD50A8"/>
    <w:rsid w:val="00CD5304"/>
    <w:rsid w:val="00CD5525"/>
    <w:rsid w:val="00CD55EF"/>
    <w:rsid w:val="00CD57FB"/>
    <w:rsid w:val="00CD58E0"/>
    <w:rsid w:val="00CD591E"/>
    <w:rsid w:val="00CD5ABB"/>
    <w:rsid w:val="00CD5B62"/>
    <w:rsid w:val="00CD5B86"/>
    <w:rsid w:val="00CD5D94"/>
    <w:rsid w:val="00CD5E78"/>
    <w:rsid w:val="00CD61F0"/>
    <w:rsid w:val="00CD649F"/>
    <w:rsid w:val="00CD67C0"/>
    <w:rsid w:val="00CD68DC"/>
    <w:rsid w:val="00CD69D5"/>
    <w:rsid w:val="00CD6A3C"/>
    <w:rsid w:val="00CD6AFF"/>
    <w:rsid w:val="00CD6E1A"/>
    <w:rsid w:val="00CD6E51"/>
    <w:rsid w:val="00CD6E8F"/>
    <w:rsid w:val="00CD6F34"/>
    <w:rsid w:val="00CD70B9"/>
    <w:rsid w:val="00CD71DB"/>
    <w:rsid w:val="00CD7247"/>
    <w:rsid w:val="00CD734B"/>
    <w:rsid w:val="00CD738B"/>
    <w:rsid w:val="00CD7524"/>
    <w:rsid w:val="00CD757D"/>
    <w:rsid w:val="00CD77AD"/>
    <w:rsid w:val="00CE0456"/>
    <w:rsid w:val="00CE053D"/>
    <w:rsid w:val="00CE0615"/>
    <w:rsid w:val="00CE0664"/>
    <w:rsid w:val="00CE076A"/>
    <w:rsid w:val="00CE0945"/>
    <w:rsid w:val="00CE0A86"/>
    <w:rsid w:val="00CE0A89"/>
    <w:rsid w:val="00CE0AAF"/>
    <w:rsid w:val="00CE0B71"/>
    <w:rsid w:val="00CE0C47"/>
    <w:rsid w:val="00CE0D9A"/>
    <w:rsid w:val="00CE0F07"/>
    <w:rsid w:val="00CE1002"/>
    <w:rsid w:val="00CE13F6"/>
    <w:rsid w:val="00CE1497"/>
    <w:rsid w:val="00CE1544"/>
    <w:rsid w:val="00CE15CD"/>
    <w:rsid w:val="00CE1866"/>
    <w:rsid w:val="00CE18EA"/>
    <w:rsid w:val="00CE1AA5"/>
    <w:rsid w:val="00CE1D08"/>
    <w:rsid w:val="00CE1D4A"/>
    <w:rsid w:val="00CE1D97"/>
    <w:rsid w:val="00CE2030"/>
    <w:rsid w:val="00CE20B6"/>
    <w:rsid w:val="00CE248D"/>
    <w:rsid w:val="00CE297D"/>
    <w:rsid w:val="00CE29A9"/>
    <w:rsid w:val="00CE2A92"/>
    <w:rsid w:val="00CE2BA8"/>
    <w:rsid w:val="00CE2DC4"/>
    <w:rsid w:val="00CE2E09"/>
    <w:rsid w:val="00CE302A"/>
    <w:rsid w:val="00CE3047"/>
    <w:rsid w:val="00CE30A5"/>
    <w:rsid w:val="00CE30DC"/>
    <w:rsid w:val="00CE310A"/>
    <w:rsid w:val="00CE3126"/>
    <w:rsid w:val="00CE32AF"/>
    <w:rsid w:val="00CE3743"/>
    <w:rsid w:val="00CE39F4"/>
    <w:rsid w:val="00CE3B7D"/>
    <w:rsid w:val="00CE3EDB"/>
    <w:rsid w:val="00CE41F0"/>
    <w:rsid w:val="00CE47C8"/>
    <w:rsid w:val="00CE4902"/>
    <w:rsid w:val="00CE4A07"/>
    <w:rsid w:val="00CE4E0B"/>
    <w:rsid w:val="00CE4ECC"/>
    <w:rsid w:val="00CE501F"/>
    <w:rsid w:val="00CE5036"/>
    <w:rsid w:val="00CE5110"/>
    <w:rsid w:val="00CE5199"/>
    <w:rsid w:val="00CE5593"/>
    <w:rsid w:val="00CE5665"/>
    <w:rsid w:val="00CE5837"/>
    <w:rsid w:val="00CE5848"/>
    <w:rsid w:val="00CE5B9D"/>
    <w:rsid w:val="00CE61E3"/>
    <w:rsid w:val="00CE6204"/>
    <w:rsid w:val="00CE632B"/>
    <w:rsid w:val="00CE6B9B"/>
    <w:rsid w:val="00CE6EDE"/>
    <w:rsid w:val="00CE6F50"/>
    <w:rsid w:val="00CE6FFA"/>
    <w:rsid w:val="00CE7049"/>
    <w:rsid w:val="00CE70B7"/>
    <w:rsid w:val="00CE70DC"/>
    <w:rsid w:val="00CE7358"/>
    <w:rsid w:val="00CE736E"/>
    <w:rsid w:val="00CE74E1"/>
    <w:rsid w:val="00CE74FD"/>
    <w:rsid w:val="00CE7582"/>
    <w:rsid w:val="00CE78CD"/>
    <w:rsid w:val="00CE79BF"/>
    <w:rsid w:val="00CE7AB7"/>
    <w:rsid w:val="00CE7D27"/>
    <w:rsid w:val="00CE7EBE"/>
    <w:rsid w:val="00CE7FCA"/>
    <w:rsid w:val="00CF00CD"/>
    <w:rsid w:val="00CF02A4"/>
    <w:rsid w:val="00CF078B"/>
    <w:rsid w:val="00CF09CE"/>
    <w:rsid w:val="00CF0A6F"/>
    <w:rsid w:val="00CF0CC1"/>
    <w:rsid w:val="00CF0DCF"/>
    <w:rsid w:val="00CF0E3B"/>
    <w:rsid w:val="00CF0EBE"/>
    <w:rsid w:val="00CF0EDB"/>
    <w:rsid w:val="00CF0FAB"/>
    <w:rsid w:val="00CF0FE5"/>
    <w:rsid w:val="00CF1091"/>
    <w:rsid w:val="00CF11BC"/>
    <w:rsid w:val="00CF1717"/>
    <w:rsid w:val="00CF17DB"/>
    <w:rsid w:val="00CF1955"/>
    <w:rsid w:val="00CF19FB"/>
    <w:rsid w:val="00CF1E38"/>
    <w:rsid w:val="00CF1FB4"/>
    <w:rsid w:val="00CF244B"/>
    <w:rsid w:val="00CF27DB"/>
    <w:rsid w:val="00CF2A6C"/>
    <w:rsid w:val="00CF2D1A"/>
    <w:rsid w:val="00CF2D67"/>
    <w:rsid w:val="00CF2E15"/>
    <w:rsid w:val="00CF3761"/>
    <w:rsid w:val="00CF3A44"/>
    <w:rsid w:val="00CF3B60"/>
    <w:rsid w:val="00CF3CA6"/>
    <w:rsid w:val="00CF449D"/>
    <w:rsid w:val="00CF4628"/>
    <w:rsid w:val="00CF499A"/>
    <w:rsid w:val="00CF4B84"/>
    <w:rsid w:val="00CF4C42"/>
    <w:rsid w:val="00CF4E32"/>
    <w:rsid w:val="00CF4E37"/>
    <w:rsid w:val="00CF4F1F"/>
    <w:rsid w:val="00CF52D1"/>
    <w:rsid w:val="00CF5651"/>
    <w:rsid w:val="00CF58AE"/>
    <w:rsid w:val="00CF5C6E"/>
    <w:rsid w:val="00CF5E5D"/>
    <w:rsid w:val="00CF5F69"/>
    <w:rsid w:val="00CF60B2"/>
    <w:rsid w:val="00CF6175"/>
    <w:rsid w:val="00CF64E1"/>
    <w:rsid w:val="00CF6515"/>
    <w:rsid w:val="00CF6689"/>
    <w:rsid w:val="00CF684F"/>
    <w:rsid w:val="00CF6A2E"/>
    <w:rsid w:val="00CF6AC2"/>
    <w:rsid w:val="00CF6B4D"/>
    <w:rsid w:val="00CF6B58"/>
    <w:rsid w:val="00CF7042"/>
    <w:rsid w:val="00CF70BD"/>
    <w:rsid w:val="00CF711C"/>
    <w:rsid w:val="00CF71F3"/>
    <w:rsid w:val="00CF72C7"/>
    <w:rsid w:val="00CF741A"/>
    <w:rsid w:val="00CF742C"/>
    <w:rsid w:val="00CF76E8"/>
    <w:rsid w:val="00CF7736"/>
    <w:rsid w:val="00CF77FD"/>
    <w:rsid w:val="00CF783B"/>
    <w:rsid w:val="00CF78B9"/>
    <w:rsid w:val="00CF798B"/>
    <w:rsid w:val="00CF79DC"/>
    <w:rsid w:val="00CF79EE"/>
    <w:rsid w:val="00CF7B4B"/>
    <w:rsid w:val="00CF7E96"/>
    <w:rsid w:val="00D00262"/>
    <w:rsid w:val="00D002B9"/>
    <w:rsid w:val="00D004C7"/>
    <w:rsid w:val="00D00672"/>
    <w:rsid w:val="00D0068B"/>
    <w:rsid w:val="00D009EE"/>
    <w:rsid w:val="00D00B5A"/>
    <w:rsid w:val="00D00E4F"/>
    <w:rsid w:val="00D00F81"/>
    <w:rsid w:val="00D010A4"/>
    <w:rsid w:val="00D01292"/>
    <w:rsid w:val="00D0132D"/>
    <w:rsid w:val="00D013E8"/>
    <w:rsid w:val="00D019DB"/>
    <w:rsid w:val="00D01A45"/>
    <w:rsid w:val="00D01AFA"/>
    <w:rsid w:val="00D01C06"/>
    <w:rsid w:val="00D01D26"/>
    <w:rsid w:val="00D01D38"/>
    <w:rsid w:val="00D02148"/>
    <w:rsid w:val="00D022D6"/>
    <w:rsid w:val="00D0245A"/>
    <w:rsid w:val="00D02757"/>
    <w:rsid w:val="00D027FC"/>
    <w:rsid w:val="00D02D66"/>
    <w:rsid w:val="00D02ED0"/>
    <w:rsid w:val="00D02ED3"/>
    <w:rsid w:val="00D02F94"/>
    <w:rsid w:val="00D03234"/>
    <w:rsid w:val="00D0337F"/>
    <w:rsid w:val="00D033D7"/>
    <w:rsid w:val="00D0353B"/>
    <w:rsid w:val="00D036C4"/>
    <w:rsid w:val="00D0381F"/>
    <w:rsid w:val="00D038BA"/>
    <w:rsid w:val="00D03C03"/>
    <w:rsid w:val="00D03C30"/>
    <w:rsid w:val="00D03FB1"/>
    <w:rsid w:val="00D0418E"/>
    <w:rsid w:val="00D0442A"/>
    <w:rsid w:val="00D0446D"/>
    <w:rsid w:val="00D044BD"/>
    <w:rsid w:val="00D04506"/>
    <w:rsid w:val="00D04986"/>
    <w:rsid w:val="00D04BB5"/>
    <w:rsid w:val="00D04C18"/>
    <w:rsid w:val="00D04D1E"/>
    <w:rsid w:val="00D04E63"/>
    <w:rsid w:val="00D04F76"/>
    <w:rsid w:val="00D04F80"/>
    <w:rsid w:val="00D0505A"/>
    <w:rsid w:val="00D050B2"/>
    <w:rsid w:val="00D05579"/>
    <w:rsid w:val="00D055F2"/>
    <w:rsid w:val="00D055FE"/>
    <w:rsid w:val="00D0565A"/>
    <w:rsid w:val="00D05912"/>
    <w:rsid w:val="00D05A37"/>
    <w:rsid w:val="00D05AC5"/>
    <w:rsid w:val="00D05BC0"/>
    <w:rsid w:val="00D05BC8"/>
    <w:rsid w:val="00D06108"/>
    <w:rsid w:val="00D06182"/>
    <w:rsid w:val="00D06338"/>
    <w:rsid w:val="00D0640C"/>
    <w:rsid w:val="00D06622"/>
    <w:rsid w:val="00D0668B"/>
    <w:rsid w:val="00D06694"/>
    <w:rsid w:val="00D06851"/>
    <w:rsid w:val="00D069A7"/>
    <w:rsid w:val="00D06B17"/>
    <w:rsid w:val="00D06B97"/>
    <w:rsid w:val="00D06C17"/>
    <w:rsid w:val="00D06C64"/>
    <w:rsid w:val="00D06C70"/>
    <w:rsid w:val="00D06F8C"/>
    <w:rsid w:val="00D070ED"/>
    <w:rsid w:val="00D07672"/>
    <w:rsid w:val="00D07A02"/>
    <w:rsid w:val="00D07AC1"/>
    <w:rsid w:val="00D07B45"/>
    <w:rsid w:val="00D07C55"/>
    <w:rsid w:val="00D07CF1"/>
    <w:rsid w:val="00D07DF2"/>
    <w:rsid w:val="00D07E6B"/>
    <w:rsid w:val="00D07F3F"/>
    <w:rsid w:val="00D103AC"/>
    <w:rsid w:val="00D1044B"/>
    <w:rsid w:val="00D105DF"/>
    <w:rsid w:val="00D1072B"/>
    <w:rsid w:val="00D10834"/>
    <w:rsid w:val="00D108B2"/>
    <w:rsid w:val="00D10A6D"/>
    <w:rsid w:val="00D10A88"/>
    <w:rsid w:val="00D10BFE"/>
    <w:rsid w:val="00D10C0A"/>
    <w:rsid w:val="00D10CCE"/>
    <w:rsid w:val="00D10D0F"/>
    <w:rsid w:val="00D10D2E"/>
    <w:rsid w:val="00D10E4A"/>
    <w:rsid w:val="00D10E8D"/>
    <w:rsid w:val="00D1107D"/>
    <w:rsid w:val="00D11091"/>
    <w:rsid w:val="00D1116B"/>
    <w:rsid w:val="00D112BE"/>
    <w:rsid w:val="00D11639"/>
    <w:rsid w:val="00D1173E"/>
    <w:rsid w:val="00D11814"/>
    <w:rsid w:val="00D1185D"/>
    <w:rsid w:val="00D118A2"/>
    <w:rsid w:val="00D11A9C"/>
    <w:rsid w:val="00D11EB7"/>
    <w:rsid w:val="00D11FB8"/>
    <w:rsid w:val="00D12088"/>
    <w:rsid w:val="00D124AD"/>
    <w:rsid w:val="00D127A7"/>
    <w:rsid w:val="00D12D30"/>
    <w:rsid w:val="00D12E0E"/>
    <w:rsid w:val="00D12E46"/>
    <w:rsid w:val="00D13A4C"/>
    <w:rsid w:val="00D13C30"/>
    <w:rsid w:val="00D13C94"/>
    <w:rsid w:val="00D13DA6"/>
    <w:rsid w:val="00D13E3C"/>
    <w:rsid w:val="00D13E3F"/>
    <w:rsid w:val="00D14179"/>
    <w:rsid w:val="00D14180"/>
    <w:rsid w:val="00D14199"/>
    <w:rsid w:val="00D14226"/>
    <w:rsid w:val="00D14549"/>
    <w:rsid w:val="00D146E3"/>
    <w:rsid w:val="00D14795"/>
    <w:rsid w:val="00D1492F"/>
    <w:rsid w:val="00D14982"/>
    <w:rsid w:val="00D14A1A"/>
    <w:rsid w:val="00D14C21"/>
    <w:rsid w:val="00D14D0B"/>
    <w:rsid w:val="00D15309"/>
    <w:rsid w:val="00D153FE"/>
    <w:rsid w:val="00D15729"/>
    <w:rsid w:val="00D15791"/>
    <w:rsid w:val="00D15A19"/>
    <w:rsid w:val="00D15B5D"/>
    <w:rsid w:val="00D15E81"/>
    <w:rsid w:val="00D16033"/>
    <w:rsid w:val="00D16374"/>
    <w:rsid w:val="00D16956"/>
    <w:rsid w:val="00D169FC"/>
    <w:rsid w:val="00D16CAF"/>
    <w:rsid w:val="00D16CF1"/>
    <w:rsid w:val="00D170ED"/>
    <w:rsid w:val="00D17273"/>
    <w:rsid w:val="00D172A0"/>
    <w:rsid w:val="00D17319"/>
    <w:rsid w:val="00D17334"/>
    <w:rsid w:val="00D1751D"/>
    <w:rsid w:val="00D175B4"/>
    <w:rsid w:val="00D17662"/>
    <w:rsid w:val="00D17800"/>
    <w:rsid w:val="00D1799E"/>
    <w:rsid w:val="00D17B24"/>
    <w:rsid w:val="00D17D00"/>
    <w:rsid w:val="00D17D9C"/>
    <w:rsid w:val="00D203D2"/>
    <w:rsid w:val="00D20895"/>
    <w:rsid w:val="00D20A50"/>
    <w:rsid w:val="00D20AA7"/>
    <w:rsid w:val="00D20C3A"/>
    <w:rsid w:val="00D20FEF"/>
    <w:rsid w:val="00D21147"/>
    <w:rsid w:val="00D212FF"/>
    <w:rsid w:val="00D2140C"/>
    <w:rsid w:val="00D21748"/>
    <w:rsid w:val="00D2185F"/>
    <w:rsid w:val="00D219F0"/>
    <w:rsid w:val="00D21A42"/>
    <w:rsid w:val="00D21A6A"/>
    <w:rsid w:val="00D21B6B"/>
    <w:rsid w:val="00D21CF4"/>
    <w:rsid w:val="00D21DEB"/>
    <w:rsid w:val="00D22070"/>
    <w:rsid w:val="00D2240A"/>
    <w:rsid w:val="00D22875"/>
    <w:rsid w:val="00D22A1A"/>
    <w:rsid w:val="00D22A1E"/>
    <w:rsid w:val="00D22C7D"/>
    <w:rsid w:val="00D22DB6"/>
    <w:rsid w:val="00D22DDA"/>
    <w:rsid w:val="00D22FC3"/>
    <w:rsid w:val="00D2350E"/>
    <w:rsid w:val="00D23680"/>
    <w:rsid w:val="00D23696"/>
    <w:rsid w:val="00D23892"/>
    <w:rsid w:val="00D238A5"/>
    <w:rsid w:val="00D23A96"/>
    <w:rsid w:val="00D23BF3"/>
    <w:rsid w:val="00D23FCB"/>
    <w:rsid w:val="00D241D1"/>
    <w:rsid w:val="00D242FC"/>
    <w:rsid w:val="00D2438E"/>
    <w:rsid w:val="00D244C5"/>
    <w:rsid w:val="00D24668"/>
    <w:rsid w:val="00D24683"/>
    <w:rsid w:val="00D24703"/>
    <w:rsid w:val="00D24736"/>
    <w:rsid w:val="00D248C5"/>
    <w:rsid w:val="00D24A51"/>
    <w:rsid w:val="00D24A6E"/>
    <w:rsid w:val="00D24BCE"/>
    <w:rsid w:val="00D24DB2"/>
    <w:rsid w:val="00D24F39"/>
    <w:rsid w:val="00D25083"/>
    <w:rsid w:val="00D251C2"/>
    <w:rsid w:val="00D251E8"/>
    <w:rsid w:val="00D251FB"/>
    <w:rsid w:val="00D256FC"/>
    <w:rsid w:val="00D25D0E"/>
    <w:rsid w:val="00D25DAE"/>
    <w:rsid w:val="00D25E2B"/>
    <w:rsid w:val="00D25E69"/>
    <w:rsid w:val="00D261B2"/>
    <w:rsid w:val="00D26622"/>
    <w:rsid w:val="00D26746"/>
    <w:rsid w:val="00D2675D"/>
    <w:rsid w:val="00D26863"/>
    <w:rsid w:val="00D268CB"/>
    <w:rsid w:val="00D26B33"/>
    <w:rsid w:val="00D26C6C"/>
    <w:rsid w:val="00D26CD7"/>
    <w:rsid w:val="00D26D53"/>
    <w:rsid w:val="00D27125"/>
    <w:rsid w:val="00D271EE"/>
    <w:rsid w:val="00D273CD"/>
    <w:rsid w:val="00D27402"/>
    <w:rsid w:val="00D2752B"/>
    <w:rsid w:val="00D2787B"/>
    <w:rsid w:val="00D27927"/>
    <w:rsid w:val="00D27A5D"/>
    <w:rsid w:val="00D27A90"/>
    <w:rsid w:val="00D27DB0"/>
    <w:rsid w:val="00D27FF5"/>
    <w:rsid w:val="00D3026F"/>
    <w:rsid w:val="00D303B6"/>
    <w:rsid w:val="00D303DF"/>
    <w:rsid w:val="00D30731"/>
    <w:rsid w:val="00D309C6"/>
    <w:rsid w:val="00D309C7"/>
    <w:rsid w:val="00D309EE"/>
    <w:rsid w:val="00D30B14"/>
    <w:rsid w:val="00D30B78"/>
    <w:rsid w:val="00D30C85"/>
    <w:rsid w:val="00D30F98"/>
    <w:rsid w:val="00D3103D"/>
    <w:rsid w:val="00D31310"/>
    <w:rsid w:val="00D313E2"/>
    <w:rsid w:val="00D31424"/>
    <w:rsid w:val="00D314B4"/>
    <w:rsid w:val="00D3161F"/>
    <w:rsid w:val="00D3162C"/>
    <w:rsid w:val="00D318BE"/>
    <w:rsid w:val="00D31CB7"/>
    <w:rsid w:val="00D320FA"/>
    <w:rsid w:val="00D3211C"/>
    <w:rsid w:val="00D3221E"/>
    <w:rsid w:val="00D3257D"/>
    <w:rsid w:val="00D3259E"/>
    <w:rsid w:val="00D3262A"/>
    <w:rsid w:val="00D3269E"/>
    <w:rsid w:val="00D329A8"/>
    <w:rsid w:val="00D32BA6"/>
    <w:rsid w:val="00D32C07"/>
    <w:rsid w:val="00D32CC5"/>
    <w:rsid w:val="00D32D7E"/>
    <w:rsid w:val="00D32DFA"/>
    <w:rsid w:val="00D32E12"/>
    <w:rsid w:val="00D3300B"/>
    <w:rsid w:val="00D33040"/>
    <w:rsid w:val="00D33063"/>
    <w:rsid w:val="00D331BB"/>
    <w:rsid w:val="00D333F5"/>
    <w:rsid w:val="00D334A6"/>
    <w:rsid w:val="00D334A7"/>
    <w:rsid w:val="00D3356C"/>
    <w:rsid w:val="00D3388D"/>
    <w:rsid w:val="00D338EE"/>
    <w:rsid w:val="00D33B97"/>
    <w:rsid w:val="00D33BDF"/>
    <w:rsid w:val="00D33D47"/>
    <w:rsid w:val="00D33FD6"/>
    <w:rsid w:val="00D34096"/>
    <w:rsid w:val="00D34134"/>
    <w:rsid w:val="00D3427B"/>
    <w:rsid w:val="00D3435A"/>
    <w:rsid w:val="00D34507"/>
    <w:rsid w:val="00D345A3"/>
    <w:rsid w:val="00D346A2"/>
    <w:rsid w:val="00D346D0"/>
    <w:rsid w:val="00D34883"/>
    <w:rsid w:val="00D3492E"/>
    <w:rsid w:val="00D34A25"/>
    <w:rsid w:val="00D34D27"/>
    <w:rsid w:val="00D34D98"/>
    <w:rsid w:val="00D34DB7"/>
    <w:rsid w:val="00D34DDD"/>
    <w:rsid w:val="00D34F0D"/>
    <w:rsid w:val="00D34F48"/>
    <w:rsid w:val="00D3502B"/>
    <w:rsid w:val="00D35128"/>
    <w:rsid w:val="00D35216"/>
    <w:rsid w:val="00D35222"/>
    <w:rsid w:val="00D352D4"/>
    <w:rsid w:val="00D35495"/>
    <w:rsid w:val="00D35608"/>
    <w:rsid w:val="00D35697"/>
    <w:rsid w:val="00D356BA"/>
    <w:rsid w:val="00D357BD"/>
    <w:rsid w:val="00D35AA6"/>
    <w:rsid w:val="00D35C6E"/>
    <w:rsid w:val="00D35CEE"/>
    <w:rsid w:val="00D35EFD"/>
    <w:rsid w:val="00D361EC"/>
    <w:rsid w:val="00D362C6"/>
    <w:rsid w:val="00D36936"/>
    <w:rsid w:val="00D369AE"/>
    <w:rsid w:val="00D369B1"/>
    <w:rsid w:val="00D36A2D"/>
    <w:rsid w:val="00D36AE6"/>
    <w:rsid w:val="00D36C2E"/>
    <w:rsid w:val="00D36DD0"/>
    <w:rsid w:val="00D36F68"/>
    <w:rsid w:val="00D36FF5"/>
    <w:rsid w:val="00D37117"/>
    <w:rsid w:val="00D3756C"/>
    <w:rsid w:val="00D37670"/>
    <w:rsid w:val="00D37E88"/>
    <w:rsid w:val="00D37EDE"/>
    <w:rsid w:val="00D37F38"/>
    <w:rsid w:val="00D4013D"/>
    <w:rsid w:val="00D401D7"/>
    <w:rsid w:val="00D40A50"/>
    <w:rsid w:val="00D40FA1"/>
    <w:rsid w:val="00D4107E"/>
    <w:rsid w:val="00D410F5"/>
    <w:rsid w:val="00D41630"/>
    <w:rsid w:val="00D4181E"/>
    <w:rsid w:val="00D419E4"/>
    <w:rsid w:val="00D419FE"/>
    <w:rsid w:val="00D41E2B"/>
    <w:rsid w:val="00D4228D"/>
    <w:rsid w:val="00D4279B"/>
    <w:rsid w:val="00D42820"/>
    <w:rsid w:val="00D4290C"/>
    <w:rsid w:val="00D42C6D"/>
    <w:rsid w:val="00D42CA0"/>
    <w:rsid w:val="00D42CAB"/>
    <w:rsid w:val="00D42CEA"/>
    <w:rsid w:val="00D42DC1"/>
    <w:rsid w:val="00D42FA8"/>
    <w:rsid w:val="00D43067"/>
    <w:rsid w:val="00D4312D"/>
    <w:rsid w:val="00D43225"/>
    <w:rsid w:val="00D4335C"/>
    <w:rsid w:val="00D43619"/>
    <w:rsid w:val="00D43819"/>
    <w:rsid w:val="00D4392E"/>
    <w:rsid w:val="00D43B4A"/>
    <w:rsid w:val="00D43C75"/>
    <w:rsid w:val="00D43C80"/>
    <w:rsid w:val="00D43CCE"/>
    <w:rsid w:val="00D43CD5"/>
    <w:rsid w:val="00D4424C"/>
    <w:rsid w:val="00D44409"/>
    <w:rsid w:val="00D44614"/>
    <w:rsid w:val="00D447EB"/>
    <w:rsid w:val="00D44A8D"/>
    <w:rsid w:val="00D44A90"/>
    <w:rsid w:val="00D44C79"/>
    <w:rsid w:val="00D44C7F"/>
    <w:rsid w:val="00D44CA3"/>
    <w:rsid w:val="00D44F39"/>
    <w:rsid w:val="00D45047"/>
    <w:rsid w:val="00D450AD"/>
    <w:rsid w:val="00D45392"/>
    <w:rsid w:val="00D454D3"/>
    <w:rsid w:val="00D45683"/>
    <w:rsid w:val="00D45B2E"/>
    <w:rsid w:val="00D45C2F"/>
    <w:rsid w:val="00D45E5A"/>
    <w:rsid w:val="00D45F21"/>
    <w:rsid w:val="00D45FF0"/>
    <w:rsid w:val="00D46610"/>
    <w:rsid w:val="00D4670D"/>
    <w:rsid w:val="00D467E0"/>
    <w:rsid w:val="00D46806"/>
    <w:rsid w:val="00D46A7B"/>
    <w:rsid w:val="00D46B04"/>
    <w:rsid w:val="00D46B3A"/>
    <w:rsid w:val="00D46F10"/>
    <w:rsid w:val="00D46F8D"/>
    <w:rsid w:val="00D46F9C"/>
    <w:rsid w:val="00D4706B"/>
    <w:rsid w:val="00D47323"/>
    <w:rsid w:val="00D47540"/>
    <w:rsid w:val="00D47630"/>
    <w:rsid w:val="00D478DA"/>
    <w:rsid w:val="00D47B67"/>
    <w:rsid w:val="00D47CE3"/>
    <w:rsid w:val="00D47EF1"/>
    <w:rsid w:val="00D501B2"/>
    <w:rsid w:val="00D5029A"/>
    <w:rsid w:val="00D50307"/>
    <w:rsid w:val="00D504AD"/>
    <w:rsid w:val="00D50BC7"/>
    <w:rsid w:val="00D50F65"/>
    <w:rsid w:val="00D514F1"/>
    <w:rsid w:val="00D515AE"/>
    <w:rsid w:val="00D515E2"/>
    <w:rsid w:val="00D516B4"/>
    <w:rsid w:val="00D516DE"/>
    <w:rsid w:val="00D516EF"/>
    <w:rsid w:val="00D51932"/>
    <w:rsid w:val="00D519A6"/>
    <w:rsid w:val="00D51B88"/>
    <w:rsid w:val="00D51CBE"/>
    <w:rsid w:val="00D51CE6"/>
    <w:rsid w:val="00D51E0A"/>
    <w:rsid w:val="00D521B9"/>
    <w:rsid w:val="00D521DB"/>
    <w:rsid w:val="00D523F1"/>
    <w:rsid w:val="00D525CC"/>
    <w:rsid w:val="00D5260D"/>
    <w:rsid w:val="00D5275F"/>
    <w:rsid w:val="00D52863"/>
    <w:rsid w:val="00D528F8"/>
    <w:rsid w:val="00D529E7"/>
    <w:rsid w:val="00D52D60"/>
    <w:rsid w:val="00D52E18"/>
    <w:rsid w:val="00D52F3E"/>
    <w:rsid w:val="00D53151"/>
    <w:rsid w:val="00D531BF"/>
    <w:rsid w:val="00D53328"/>
    <w:rsid w:val="00D53551"/>
    <w:rsid w:val="00D53590"/>
    <w:rsid w:val="00D535FA"/>
    <w:rsid w:val="00D53676"/>
    <w:rsid w:val="00D536BB"/>
    <w:rsid w:val="00D536C0"/>
    <w:rsid w:val="00D5376F"/>
    <w:rsid w:val="00D53849"/>
    <w:rsid w:val="00D5388F"/>
    <w:rsid w:val="00D53922"/>
    <w:rsid w:val="00D53B65"/>
    <w:rsid w:val="00D53C02"/>
    <w:rsid w:val="00D53FD4"/>
    <w:rsid w:val="00D54079"/>
    <w:rsid w:val="00D540EF"/>
    <w:rsid w:val="00D54199"/>
    <w:rsid w:val="00D542AC"/>
    <w:rsid w:val="00D5430E"/>
    <w:rsid w:val="00D54854"/>
    <w:rsid w:val="00D54A3C"/>
    <w:rsid w:val="00D54DB5"/>
    <w:rsid w:val="00D54EDB"/>
    <w:rsid w:val="00D55189"/>
    <w:rsid w:val="00D551E2"/>
    <w:rsid w:val="00D552BF"/>
    <w:rsid w:val="00D553D1"/>
    <w:rsid w:val="00D555EC"/>
    <w:rsid w:val="00D55656"/>
    <w:rsid w:val="00D55801"/>
    <w:rsid w:val="00D55A88"/>
    <w:rsid w:val="00D55AA5"/>
    <w:rsid w:val="00D55BD0"/>
    <w:rsid w:val="00D55CDC"/>
    <w:rsid w:val="00D55E17"/>
    <w:rsid w:val="00D56019"/>
    <w:rsid w:val="00D562E2"/>
    <w:rsid w:val="00D5644C"/>
    <w:rsid w:val="00D5651D"/>
    <w:rsid w:val="00D5681A"/>
    <w:rsid w:val="00D56A2C"/>
    <w:rsid w:val="00D56AFE"/>
    <w:rsid w:val="00D56F69"/>
    <w:rsid w:val="00D56FA2"/>
    <w:rsid w:val="00D57024"/>
    <w:rsid w:val="00D5704A"/>
    <w:rsid w:val="00D570B9"/>
    <w:rsid w:val="00D577CE"/>
    <w:rsid w:val="00D57B2C"/>
    <w:rsid w:val="00D57C3D"/>
    <w:rsid w:val="00D57D3D"/>
    <w:rsid w:val="00D60015"/>
    <w:rsid w:val="00D600BC"/>
    <w:rsid w:val="00D6022C"/>
    <w:rsid w:val="00D6026D"/>
    <w:rsid w:val="00D6030D"/>
    <w:rsid w:val="00D604E7"/>
    <w:rsid w:val="00D6078E"/>
    <w:rsid w:val="00D60F17"/>
    <w:rsid w:val="00D60F43"/>
    <w:rsid w:val="00D60FD6"/>
    <w:rsid w:val="00D611E1"/>
    <w:rsid w:val="00D612BE"/>
    <w:rsid w:val="00D614C9"/>
    <w:rsid w:val="00D61646"/>
    <w:rsid w:val="00D618CE"/>
    <w:rsid w:val="00D61BB4"/>
    <w:rsid w:val="00D61BB9"/>
    <w:rsid w:val="00D61C6F"/>
    <w:rsid w:val="00D61F7E"/>
    <w:rsid w:val="00D61FC4"/>
    <w:rsid w:val="00D62030"/>
    <w:rsid w:val="00D6209F"/>
    <w:rsid w:val="00D62203"/>
    <w:rsid w:val="00D6229A"/>
    <w:rsid w:val="00D622AD"/>
    <w:rsid w:val="00D623F7"/>
    <w:rsid w:val="00D6251C"/>
    <w:rsid w:val="00D62703"/>
    <w:rsid w:val="00D62777"/>
    <w:rsid w:val="00D62837"/>
    <w:rsid w:val="00D62899"/>
    <w:rsid w:val="00D62A76"/>
    <w:rsid w:val="00D62A8A"/>
    <w:rsid w:val="00D62CF1"/>
    <w:rsid w:val="00D62D1A"/>
    <w:rsid w:val="00D62E25"/>
    <w:rsid w:val="00D631DE"/>
    <w:rsid w:val="00D6325A"/>
    <w:rsid w:val="00D632FE"/>
    <w:rsid w:val="00D63315"/>
    <w:rsid w:val="00D634E9"/>
    <w:rsid w:val="00D63829"/>
    <w:rsid w:val="00D63946"/>
    <w:rsid w:val="00D639BF"/>
    <w:rsid w:val="00D63BAF"/>
    <w:rsid w:val="00D64255"/>
    <w:rsid w:val="00D6461E"/>
    <w:rsid w:val="00D64670"/>
    <w:rsid w:val="00D64AFE"/>
    <w:rsid w:val="00D64F56"/>
    <w:rsid w:val="00D651AE"/>
    <w:rsid w:val="00D65211"/>
    <w:rsid w:val="00D653AA"/>
    <w:rsid w:val="00D653C4"/>
    <w:rsid w:val="00D653E7"/>
    <w:rsid w:val="00D65419"/>
    <w:rsid w:val="00D654B4"/>
    <w:rsid w:val="00D65933"/>
    <w:rsid w:val="00D659AA"/>
    <w:rsid w:val="00D65A16"/>
    <w:rsid w:val="00D65B1C"/>
    <w:rsid w:val="00D65C23"/>
    <w:rsid w:val="00D65FFA"/>
    <w:rsid w:val="00D665B5"/>
    <w:rsid w:val="00D6669C"/>
    <w:rsid w:val="00D666BF"/>
    <w:rsid w:val="00D66BC6"/>
    <w:rsid w:val="00D66D14"/>
    <w:rsid w:val="00D6724B"/>
    <w:rsid w:val="00D67262"/>
    <w:rsid w:val="00D672B5"/>
    <w:rsid w:val="00D6761E"/>
    <w:rsid w:val="00D67918"/>
    <w:rsid w:val="00D67AFA"/>
    <w:rsid w:val="00D67BA1"/>
    <w:rsid w:val="00D67D35"/>
    <w:rsid w:val="00D67DE6"/>
    <w:rsid w:val="00D67E1F"/>
    <w:rsid w:val="00D67F54"/>
    <w:rsid w:val="00D70189"/>
    <w:rsid w:val="00D70403"/>
    <w:rsid w:val="00D7041F"/>
    <w:rsid w:val="00D70439"/>
    <w:rsid w:val="00D70447"/>
    <w:rsid w:val="00D70624"/>
    <w:rsid w:val="00D7093B"/>
    <w:rsid w:val="00D70CBF"/>
    <w:rsid w:val="00D70DB3"/>
    <w:rsid w:val="00D70DB8"/>
    <w:rsid w:val="00D70DC5"/>
    <w:rsid w:val="00D70F83"/>
    <w:rsid w:val="00D7109B"/>
    <w:rsid w:val="00D712EB"/>
    <w:rsid w:val="00D71690"/>
    <w:rsid w:val="00D71FF4"/>
    <w:rsid w:val="00D72078"/>
    <w:rsid w:val="00D7219E"/>
    <w:rsid w:val="00D72491"/>
    <w:rsid w:val="00D72B23"/>
    <w:rsid w:val="00D72BF1"/>
    <w:rsid w:val="00D72CE3"/>
    <w:rsid w:val="00D72D07"/>
    <w:rsid w:val="00D730E4"/>
    <w:rsid w:val="00D73114"/>
    <w:rsid w:val="00D7346D"/>
    <w:rsid w:val="00D73477"/>
    <w:rsid w:val="00D7356D"/>
    <w:rsid w:val="00D73736"/>
    <w:rsid w:val="00D73824"/>
    <w:rsid w:val="00D73978"/>
    <w:rsid w:val="00D73C12"/>
    <w:rsid w:val="00D73D50"/>
    <w:rsid w:val="00D73E07"/>
    <w:rsid w:val="00D74011"/>
    <w:rsid w:val="00D74179"/>
    <w:rsid w:val="00D741BB"/>
    <w:rsid w:val="00D74289"/>
    <w:rsid w:val="00D744AE"/>
    <w:rsid w:val="00D74539"/>
    <w:rsid w:val="00D74592"/>
    <w:rsid w:val="00D7470D"/>
    <w:rsid w:val="00D749A8"/>
    <w:rsid w:val="00D74C21"/>
    <w:rsid w:val="00D74C90"/>
    <w:rsid w:val="00D74E41"/>
    <w:rsid w:val="00D75284"/>
    <w:rsid w:val="00D75318"/>
    <w:rsid w:val="00D754F1"/>
    <w:rsid w:val="00D75930"/>
    <w:rsid w:val="00D7593D"/>
    <w:rsid w:val="00D75B26"/>
    <w:rsid w:val="00D75B4D"/>
    <w:rsid w:val="00D75E34"/>
    <w:rsid w:val="00D75E5C"/>
    <w:rsid w:val="00D75E89"/>
    <w:rsid w:val="00D761C3"/>
    <w:rsid w:val="00D76231"/>
    <w:rsid w:val="00D7634D"/>
    <w:rsid w:val="00D763B7"/>
    <w:rsid w:val="00D763D0"/>
    <w:rsid w:val="00D76484"/>
    <w:rsid w:val="00D765F3"/>
    <w:rsid w:val="00D766BB"/>
    <w:rsid w:val="00D7683B"/>
    <w:rsid w:val="00D76B2D"/>
    <w:rsid w:val="00D76C95"/>
    <w:rsid w:val="00D76D31"/>
    <w:rsid w:val="00D76F1E"/>
    <w:rsid w:val="00D77026"/>
    <w:rsid w:val="00D77064"/>
    <w:rsid w:val="00D770C2"/>
    <w:rsid w:val="00D771AC"/>
    <w:rsid w:val="00D77348"/>
    <w:rsid w:val="00D7749D"/>
    <w:rsid w:val="00D77839"/>
    <w:rsid w:val="00D77976"/>
    <w:rsid w:val="00D77CAD"/>
    <w:rsid w:val="00D77FFD"/>
    <w:rsid w:val="00D80269"/>
    <w:rsid w:val="00D80289"/>
    <w:rsid w:val="00D80331"/>
    <w:rsid w:val="00D80435"/>
    <w:rsid w:val="00D80896"/>
    <w:rsid w:val="00D80A2A"/>
    <w:rsid w:val="00D80C87"/>
    <w:rsid w:val="00D80F05"/>
    <w:rsid w:val="00D8105A"/>
    <w:rsid w:val="00D8107F"/>
    <w:rsid w:val="00D8109E"/>
    <w:rsid w:val="00D810AA"/>
    <w:rsid w:val="00D81456"/>
    <w:rsid w:val="00D81661"/>
    <w:rsid w:val="00D8178D"/>
    <w:rsid w:val="00D81938"/>
    <w:rsid w:val="00D81A17"/>
    <w:rsid w:val="00D81C7A"/>
    <w:rsid w:val="00D81D95"/>
    <w:rsid w:val="00D81DF1"/>
    <w:rsid w:val="00D82073"/>
    <w:rsid w:val="00D82173"/>
    <w:rsid w:val="00D821B1"/>
    <w:rsid w:val="00D82218"/>
    <w:rsid w:val="00D822EE"/>
    <w:rsid w:val="00D8241E"/>
    <w:rsid w:val="00D82625"/>
    <w:rsid w:val="00D8266C"/>
    <w:rsid w:val="00D8284F"/>
    <w:rsid w:val="00D8290F"/>
    <w:rsid w:val="00D82964"/>
    <w:rsid w:val="00D82A6E"/>
    <w:rsid w:val="00D82B25"/>
    <w:rsid w:val="00D82CCF"/>
    <w:rsid w:val="00D831BB"/>
    <w:rsid w:val="00D83243"/>
    <w:rsid w:val="00D839AD"/>
    <w:rsid w:val="00D83DA3"/>
    <w:rsid w:val="00D83FC9"/>
    <w:rsid w:val="00D84168"/>
    <w:rsid w:val="00D84273"/>
    <w:rsid w:val="00D84281"/>
    <w:rsid w:val="00D842B5"/>
    <w:rsid w:val="00D8438A"/>
    <w:rsid w:val="00D84410"/>
    <w:rsid w:val="00D844F4"/>
    <w:rsid w:val="00D8453C"/>
    <w:rsid w:val="00D845F8"/>
    <w:rsid w:val="00D8476E"/>
    <w:rsid w:val="00D848A0"/>
    <w:rsid w:val="00D848B6"/>
    <w:rsid w:val="00D84A3B"/>
    <w:rsid w:val="00D84AAB"/>
    <w:rsid w:val="00D84AD9"/>
    <w:rsid w:val="00D84B5D"/>
    <w:rsid w:val="00D84D46"/>
    <w:rsid w:val="00D852FF"/>
    <w:rsid w:val="00D853EF"/>
    <w:rsid w:val="00D85640"/>
    <w:rsid w:val="00D85772"/>
    <w:rsid w:val="00D857C0"/>
    <w:rsid w:val="00D857CA"/>
    <w:rsid w:val="00D85B79"/>
    <w:rsid w:val="00D85F9B"/>
    <w:rsid w:val="00D8601A"/>
    <w:rsid w:val="00D860F5"/>
    <w:rsid w:val="00D86490"/>
    <w:rsid w:val="00D864DB"/>
    <w:rsid w:val="00D865D4"/>
    <w:rsid w:val="00D86682"/>
    <w:rsid w:val="00D86893"/>
    <w:rsid w:val="00D8694B"/>
    <w:rsid w:val="00D869B1"/>
    <w:rsid w:val="00D86C02"/>
    <w:rsid w:val="00D86D65"/>
    <w:rsid w:val="00D86E30"/>
    <w:rsid w:val="00D87298"/>
    <w:rsid w:val="00D873AA"/>
    <w:rsid w:val="00D873BF"/>
    <w:rsid w:val="00D874D0"/>
    <w:rsid w:val="00D87602"/>
    <w:rsid w:val="00D87913"/>
    <w:rsid w:val="00D87CBA"/>
    <w:rsid w:val="00D87D1A"/>
    <w:rsid w:val="00D87D5B"/>
    <w:rsid w:val="00D87DF5"/>
    <w:rsid w:val="00D87F2A"/>
    <w:rsid w:val="00D907C1"/>
    <w:rsid w:val="00D9087D"/>
    <w:rsid w:val="00D908F3"/>
    <w:rsid w:val="00D90947"/>
    <w:rsid w:val="00D90A41"/>
    <w:rsid w:val="00D90B2C"/>
    <w:rsid w:val="00D90D26"/>
    <w:rsid w:val="00D90D5E"/>
    <w:rsid w:val="00D90E0B"/>
    <w:rsid w:val="00D90E2B"/>
    <w:rsid w:val="00D90EE8"/>
    <w:rsid w:val="00D90F50"/>
    <w:rsid w:val="00D912F2"/>
    <w:rsid w:val="00D913E9"/>
    <w:rsid w:val="00D914AD"/>
    <w:rsid w:val="00D9189A"/>
    <w:rsid w:val="00D91AAB"/>
    <w:rsid w:val="00D91AD0"/>
    <w:rsid w:val="00D91C77"/>
    <w:rsid w:val="00D91CDA"/>
    <w:rsid w:val="00D91DC5"/>
    <w:rsid w:val="00D91EB3"/>
    <w:rsid w:val="00D91FBA"/>
    <w:rsid w:val="00D91FC8"/>
    <w:rsid w:val="00D9204F"/>
    <w:rsid w:val="00D92117"/>
    <w:rsid w:val="00D9234C"/>
    <w:rsid w:val="00D923DF"/>
    <w:rsid w:val="00D92520"/>
    <w:rsid w:val="00D92620"/>
    <w:rsid w:val="00D92668"/>
    <w:rsid w:val="00D927C7"/>
    <w:rsid w:val="00D9286F"/>
    <w:rsid w:val="00D92A59"/>
    <w:rsid w:val="00D92CED"/>
    <w:rsid w:val="00D92DDB"/>
    <w:rsid w:val="00D93133"/>
    <w:rsid w:val="00D9351F"/>
    <w:rsid w:val="00D9382D"/>
    <w:rsid w:val="00D93A30"/>
    <w:rsid w:val="00D93C22"/>
    <w:rsid w:val="00D93E10"/>
    <w:rsid w:val="00D93E1F"/>
    <w:rsid w:val="00D93EAF"/>
    <w:rsid w:val="00D93EF8"/>
    <w:rsid w:val="00D93FEE"/>
    <w:rsid w:val="00D9400E"/>
    <w:rsid w:val="00D941CF"/>
    <w:rsid w:val="00D9432B"/>
    <w:rsid w:val="00D945F5"/>
    <w:rsid w:val="00D947BC"/>
    <w:rsid w:val="00D948ED"/>
    <w:rsid w:val="00D94C32"/>
    <w:rsid w:val="00D94C52"/>
    <w:rsid w:val="00D954B0"/>
    <w:rsid w:val="00D9555F"/>
    <w:rsid w:val="00D956D3"/>
    <w:rsid w:val="00D957B7"/>
    <w:rsid w:val="00D95997"/>
    <w:rsid w:val="00D95B3C"/>
    <w:rsid w:val="00D95BC4"/>
    <w:rsid w:val="00D95D01"/>
    <w:rsid w:val="00D95E93"/>
    <w:rsid w:val="00D95F66"/>
    <w:rsid w:val="00D96203"/>
    <w:rsid w:val="00D9631A"/>
    <w:rsid w:val="00D96618"/>
    <w:rsid w:val="00D967E9"/>
    <w:rsid w:val="00D96AF8"/>
    <w:rsid w:val="00D96B7F"/>
    <w:rsid w:val="00D96B91"/>
    <w:rsid w:val="00D96CBB"/>
    <w:rsid w:val="00D96D30"/>
    <w:rsid w:val="00D974BB"/>
    <w:rsid w:val="00D9750F"/>
    <w:rsid w:val="00D97844"/>
    <w:rsid w:val="00D97C8A"/>
    <w:rsid w:val="00D97E7E"/>
    <w:rsid w:val="00DA00AA"/>
    <w:rsid w:val="00DA0132"/>
    <w:rsid w:val="00DA0147"/>
    <w:rsid w:val="00DA0378"/>
    <w:rsid w:val="00DA05C7"/>
    <w:rsid w:val="00DA065F"/>
    <w:rsid w:val="00DA0772"/>
    <w:rsid w:val="00DA0A34"/>
    <w:rsid w:val="00DA0CA5"/>
    <w:rsid w:val="00DA0D1F"/>
    <w:rsid w:val="00DA0D66"/>
    <w:rsid w:val="00DA161A"/>
    <w:rsid w:val="00DA1689"/>
    <w:rsid w:val="00DA187E"/>
    <w:rsid w:val="00DA1961"/>
    <w:rsid w:val="00DA1CBE"/>
    <w:rsid w:val="00DA2124"/>
    <w:rsid w:val="00DA21BE"/>
    <w:rsid w:val="00DA22D3"/>
    <w:rsid w:val="00DA2382"/>
    <w:rsid w:val="00DA23F7"/>
    <w:rsid w:val="00DA243C"/>
    <w:rsid w:val="00DA263A"/>
    <w:rsid w:val="00DA2673"/>
    <w:rsid w:val="00DA2E37"/>
    <w:rsid w:val="00DA2E87"/>
    <w:rsid w:val="00DA2F0A"/>
    <w:rsid w:val="00DA2FC0"/>
    <w:rsid w:val="00DA3214"/>
    <w:rsid w:val="00DA327F"/>
    <w:rsid w:val="00DA3419"/>
    <w:rsid w:val="00DA3561"/>
    <w:rsid w:val="00DA36BF"/>
    <w:rsid w:val="00DA3849"/>
    <w:rsid w:val="00DA390D"/>
    <w:rsid w:val="00DA3938"/>
    <w:rsid w:val="00DA3D48"/>
    <w:rsid w:val="00DA3D60"/>
    <w:rsid w:val="00DA3E95"/>
    <w:rsid w:val="00DA3FDB"/>
    <w:rsid w:val="00DA42E5"/>
    <w:rsid w:val="00DA42F9"/>
    <w:rsid w:val="00DA4616"/>
    <w:rsid w:val="00DA4A26"/>
    <w:rsid w:val="00DA4AC1"/>
    <w:rsid w:val="00DA4C76"/>
    <w:rsid w:val="00DA4D37"/>
    <w:rsid w:val="00DA4D50"/>
    <w:rsid w:val="00DA4DD7"/>
    <w:rsid w:val="00DA4E31"/>
    <w:rsid w:val="00DA4F48"/>
    <w:rsid w:val="00DA50C8"/>
    <w:rsid w:val="00DA5134"/>
    <w:rsid w:val="00DA597A"/>
    <w:rsid w:val="00DA5A83"/>
    <w:rsid w:val="00DA5BD1"/>
    <w:rsid w:val="00DA5CC3"/>
    <w:rsid w:val="00DA5F2F"/>
    <w:rsid w:val="00DA6169"/>
    <w:rsid w:val="00DA62F2"/>
    <w:rsid w:val="00DA63D6"/>
    <w:rsid w:val="00DA64EF"/>
    <w:rsid w:val="00DA6763"/>
    <w:rsid w:val="00DA6A18"/>
    <w:rsid w:val="00DA6B75"/>
    <w:rsid w:val="00DA6E46"/>
    <w:rsid w:val="00DA727C"/>
    <w:rsid w:val="00DA73C3"/>
    <w:rsid w:val="00DA7421"/>
    <w:rsid w:val="00DA7637"/>
    <w:rsid w:val="00DA78B0"/>
    <w:rsid w:val="00DA79ED"/>
    <w:rsid w:val="00DA7BAC"/>
    <w:rsid w:val="00DA7D49"/>
    <w:rsid w:val="00DB005F"/>
    <w:rsid w:val="00DB0228"/>
    <w:rsid w:val="00DB0441"/>
    <w:rsid w:val="00DB0956"/>
    <w:rsid w:val="00DB0A0C"/>
    <w:rsid w:val="00DB0A8A"/>
    <w:rsid w:val="00DB0C80"/>
    <w:rsid w:val="00DB0CCA"/>
    <w:rsid w:val="00DB0CF0"/>
    <w:rsid w:val="00DB0FDC"/>
    <w:rsid w:val="00DB11B1"/>
    <w:rsid w:val="00DB11BF"/>
    <w:rsid w:val="00DB1217"/>
    <w:rsid w:val="00DB12DF"/>
    <w:rsid w:val="00DB13C2"/>
    <w:rsid w:val="00DB1507"/>
    <w:rsid w:val="00DB1538"/>
    <w:rsid w:val="00DB1593"/>
    <w:rsid w:val="00DB1613"/>
    <w:rsid w:val="00DB16BC"/>
    <w:rsid w:val="00DB1826"/>
    <w:rsid w:val="00DB1875"/>
    <w:rsid w:val="00DB18F3"/>
    <w:rsid w:val="00DB194A"/>
    <w:rsid w:val="00DB1CA0"/>
    <w:rsid w:val="00DB1E23"/>
    <w:rsid w:val="00DB210C"/>
    <w:rsid w:val="00DB214B"/>
    <w:rsid w:val="00DB2327"/>
    <w:rsid w:val="00DB23C7"/>
    <w:rsid w:val="00DB25DB"/>
    <w:rsid w:val="00DB2619"/>
    <w:rsid w:val="00DB2682"/>
    <w:rsid w:val="00DB2AAE"/>
    <w:rsid w:val="00DB2EBB"/>
    <w:rsid w:val="00DB3114"/>
    <w:rsid w:val="00DB333D"/>
    <w:rsid w:val="00DB3404"/>
    <w:rsid w:val="00DB35CF"/>
    <w:rsid w:val="00DB3849"/>
    <w:rsid w:val="00DB3969"/>
    <w:rsid w:val="00DB3A8B"/>
    <w:rsid w:val="00DB3B0A"/>
    <w:rsid w:val="00DB3E1B"/>
    <w:rsid w:val="00DB40EA"/>
    <w:rsid w:val="00DB41BB"/>
    <w:rsid w:val="00DB426D"/>
    <w:rsid w:val="00DB4274"/>
    <w:rsid w:val="00DB42B1"/>
    <w:rsid w:val="00DB42D5"/>
    <w:rsid w:val="00DB4381"/>
    <w:rsid w:val="00DB475A"/>
    <w:rsid w:val="00DB485B"/>
    <w:rsid w:val="00DB4975"/>
    <w:rsid w:val="00DB4CF9"/>
    <w:rsid w:val="00DB4F30"/>
    <w:rsid w:val="00DB5507"/>
    <w:rsid w:val="00DB5532"/>
    <w:rsid w:val="00DB593B"/>
    <w:rsid w:val="00DB59CD"/>
    <w:rsid w:val="00DB5A51"/>
    <w:rsid w:val="00DB5BB0"/>
    <w:rsid w:val="00DB5C25"/>
    <w:rsid w:val="00DB5FB1"/>
    <w:rsid w:val="00DB61E4"/>
    <w:rsid w:val="00DB620A"/>
    <w:rsid w:val="00DB639B"/>
    <w:rsid w:val="00DB671C"/>
    <w:rsid w:val="00DB6853"/>
    <w:rsid w:val="00DB68C4"/>
    <w:rsid w:val="00DB691C"/>
    <w:rsid w:val="00DB6CF9"/>
    <w:rsid w:val="00DB6E3E"/>
    <w:rsid w:val="00DB6F5A"/>
    <w:rsid w:val="00DB6FAE"/>
    <w:rsid w:val="00DB7047"/>
    <w:rsid w:val="00DB70B9"/>
    <w:rsid w:val="00DB717C"/>
    <w:rsid w:val="00DB72CA"/>
    <w:rsid w:val="00DB761C"/>
    <w:rsid w:val="00DB78C7"/>
    <w:rsid w:val="00DB7C44"/>
    <w:rsid w:val="00DB7C76"/>
    <w:rsid w:val="00DB7CE4"/>
    <w:rsid w:val="00DB7D12"/>
    <w:rsid w:val="00DB7DE1"/>
    <w:rsid w:val="00DB7F1F"/>
    <w:rsid w:val="00DB7FC3"/>
    <w:rsid w:val="00DC007F"/>
    <w:rsid w:val="00DC00C5"/>
    <w:rsid w:val="00DC036F"/>
    <w:rsid w:val="00DC0383"/>
    <w:rsid w:val="00DC060D"/>
    <w:rsid w:val="00DC067C"/>
    <w:rsid w:val="00DC09BC"/>
    <w:rsid w:val="00DC0C9D"/>
    <w:rsid w:val="00DC0E4E"/>
    <w:rsid w:val="00DC0F13"/>
    <w:rsid w:val="00DC0FDB"/>
    <w:rsid w:val="00DC0FEF"/>
    <w:rsid w:val="00DC144E"/>
    <w:rsid w:val="00DC153A"/>
    <w:rsid w:val="00DC179E"/>
    <w:rsid w:val="00DC180A"/>
    <w:rsid w:val="00DC1A23"/>
    <w:rsid w:val="00DC1D4E"/>
    <w:rsid w:val="00DC1DAF"/>
    <w:rsid w:val="00DC1E53"/>
    <w:rsid w:val="00DC1EE4"/>
    <w:rsid w:val="00DC1F2D"/>
    <w:rsid w:val="00DC20D7"/>
    <w:rsid w:val="00DC22E4"/>
    <w:rsid w:val="00DC232E"/>
    <w:rsid w:val="00DC2473"/>
    <w:rsid w:val="00DC2491"/>
    <w:rsid w:val="00DC2495"/>
    <w:rsid w:val="00DC24B2"/>
    <w:rsid w:val="00DC26CB"/>
    <w:rsid w:val="00DC27F7"/>
    <w:rsid w:val="00DC2A1C"/>
    <w:rsid w:val="00DC309F"/>
    <w:rsid w:val="00DC323B"/>
    <w:rsid w:val="00DC32E4"/>
    <w:rsid w:val="00DC36A3"/>
    <w:rsid w:val="00DC3A49"/>
    <w:rsid w:val="00DC3ACA"/>
    <w:rsid w:val="00DC3EE7"/>
    <w:rsid w:val="00DC3FC5"/>
    <w:rsid w:val="00DC4195"/>
    <w:rsid w:val="00DC4273"/>
    <w:rsid w:val="00DC44CF"/>
    <w:rsid w:val="00DC44FC"/>
    <w:rsid w:val="00DC48D3"/>
    <w:rsid w:val="00DC4B69"/>
    <w:rsid w:val="00DC4BC7"/>
    <w:rsid w:val="00DC4CC4"/>
    <w:rsid w:val="00DC4D30"/>
    <w:rsid w:val="00DC4F78"/>
    <w:rsid w:val="00DC5034"/>
    <w:rsid w:val="00DC52FD"/>
    <w:rsid w:val="00DC5474"/>
    <w:rsid w:val="00DC54C6"/>
    <w:rsid w:val="00DC559F"/>
    <w:rsid w:val="00DC577F"/>
    <w:rsid w:val="00DC5A50"/>
    <w:rsid w:val="00DC5BBB"/>
    <w:rsid w:val="00DC5DE3"/>
    <w:rsid w:val="00DC5EBD"/>
    <w:rsid w:val="00DC5F50"/>
    <w:rsid w:val="00DC6384"/>
    <w:rsid w:val="00DC649E"/>
    <w:rsid w:val="00DC6FB9"/>
    <w:rsid w:val="00DC710F"/>
    <w:rsid w:val="00DC7159"/>
    <w:rsid w:val="00DC71C5"/>
    <w:rsid w:val="00DC71D5"/>
    <w:rsid w:val="00DC76E8"/>
    <w:rsid w:val="00DC78EC"/>
    <w:rsid w:val="00DC7B69"/>
    <w:rsid w:val="00DC7CFD"/>
    <w:rsid w:val="00DC7E75"/>
    <w:rsid w:val="00DC7F22"/>
    <w:rsid w:val="00DD01BE"/>
    <w:rsid w:val="00DD0232"/>
    <w:rsid w:val="00DD024A"/>
    <w:rsid w:val="00DD0284"/>
    <w:rsid w:val="00DD04D4"/>
    <w:rsid w:val="00DD0563"/>
    <w:rsid w:val="00DD05D2"/>
    <w:rsid w:val="00DD0ADA"/>
    <w:rsid w:val="00DD0ADB"/>
    <w:rsid w:val="00DD0BE6"/>
    <w:rsid w:val="00DD0D37"/>
    <w:rsid w:val="00DD0D51"/>
    <w:rsid w:val="00DD0DB3"/>
    <w:rsid w:val="00DD0F52"/>
    <w:rsid w:val="00DD0F7D"/>
    <w:rsid w:val="00DD0FA7"/>
    <w:rsid w:val="00DD10A3"/>
    <w:rsid w:val="00DD10A9"/>
    <w:rsid w:val="00DD1244"/>
    <w:rsid w:val="00DD12D0"/>
    <w:rsid w:val="00DD1482"/>
    <w:rsid w:val="00DD1701"/>
    <w:rsid w:val="00DD18A8"/>
    <w:rsid w:val="00DD1B79"/>
    <w:rsid w:val="00DD1CF5"/>
    <w:rsid w:val="00DD1FBC"/>
    <w:rsid w:val="00DD2034"/>
    <w:rsid w:val="00DD204F"/>
    <w:rsid w:val="00DD22DA"/>
    <w:rsid w:val="00DD22EE"/>
    <w:rsid w:val="00DD2301"/>
    <w:rsid w:val="00DD2630"/>
    <w:rsid w:val="00DD2762"/>
    <w:rsid w:val="00DD2B04"/>
    <w:rsid w:val="00DD2C4F"/>
    <w:rsid w:val="00DD3042"/>
    <w:rsid w:val="00DD352C"/>
    <w:rsid w:val="00DD35A1"/>
    <w:rsid w:val="00DD36AD"/>
    <w:rsid w:val="00DD371A"/>
    <w:rsid w:val="00DD371F"/>
    <w:rsid w:val="00DD3CA9"/>
    <w:rsid w:val="00DD3D9B"/>
    <w:rsid w:val="00DD3E0C"/>
    <w:rsid w:val="00DD3EA4"/>
    <w:rsid w:val="00DD3EB7"/>
    <w:rsid w:val="00DD3ECF"/>
    <w:rsid w:val="00DD3FFF"/>
    <w:rsid w:val="00DD40A8"/>
    <w:rsid w:val="00DD42DC"/>
    <w:rsid w:val="00DD4419"/>
    <w:rsid w:val="00DD4426"/>
    <w:rsid w:val="00DD448C"/>
    <w:rsid w:val="00DD4499"/>
    <w:rsid w:val="00DD4531"/>
    <w:rsid w:val="00DD4880"/>
    <w:rsid w:val="00DD4A1E"/>
    <w:rsid w:val="00DD4B47"/>
    <w:rsid w:val="00DD4B72"/>
    <w:rsid w:val="00DD4C0A"/>
    <w:rsid w:val="00DD4D37"/>
    <w:rsid w:val="00DD4D89"/>
    <w:rsid w:val="00DD5121"/>
    <w:rsid w:val="00DD51BD"/>
    <w:rsid w:val="00DD5387"/>
    <w:rsid w:val="00DD53B8"/>
    <w:rsid w:val="00DD5417"/>
    <w:rsid w:val="00DD5475"/>
    <w:rsid w:val="00DD54DE"/>
    <w:rsid w:val="00DD55A5"/>
    <w:rsid w:val="00DD5857"/>
    <w:rsid w:val="00DD5929"/>
    <w:rsid w:val="00DD5993"/>
    <w:rsid w:val="00DD5B02"/>
    <w:rsid w:val="00DD5BA3"/>
    <w:rsid w:val="00DD5BEA"/>
    <w:rsid w:val="00DD5D9C"/>
    <w:rsid w:val="00DD628F"/>
    <w:rsid w:val="00DD6296"/>
    <w:rsid w:val="00DD63CB"/>
    <w:rsid w:val="00DD64E9"/>
    <w:rsid w:val="00DD6968"/>
    <w:rsid w:val="00DD6C73"/>
    <w:rsid w:val="00DD6E81"/>
    <w:rsid w:val="00DD6E87"/>
    <w:rsid w:val="00DD70AF"/>
    <w:rsid w:val="00DD724A"/>
    <w:rsid w:val="00DD79FD"/>
    <w:rsid w:val="00DD7AC6"/>
    <w:rsid w:val="00DD7C33"/>
    <w:rsid w:val="00DD7DB1"/>
    <w:rsid w:val="00DD7FE3"/>
    <w:rsid w:val="00DE005A"/>
    <w:rsid w:val="00DE049C"/>
    <w:rsid w:val="00DE04A1"/>
    <w:rsid w:val="00DE04CD"/>
    <w:rsid w:val="00DE0820"/>
    <w:rsid w:val="00DE09E0"/>
    <w:rsid w:val="00DE0C39"/>
    <w:rsid w:val="00DE0DA9"/>
    <w:rsid w:val="00DE100E"/>
    <w:rsid w:val="00DE10F8"/>
    <w:rsid w:val="00DE1122"/>
    <w:rsid w:val="00DE11DB"/>
    <w:rsid w:val="00DE12A2"/>
    <w:rsid w:val="00DE1375"/>
    <w:rsid w:val="00DE1659"/>
    <w:rsid w:val="00DE169F"/>
    <w:rsid w:val="00DE19BF"/>
    <w:rsid w:val="00DE1AC3"/>
    <w:rsid w:val="00DE1B56"/>
    <w:rsid w:val="00DE1CBD"/>
    <w:rsid w:val="00DE1CE9"/>
    <w:rsid w:val="00DE22B8"/>
    <w:rsid w:val="00DE238E"/>
    <w:rsid w:val="00DE23B2"/>
    <w:rsid w:val="00DE24A5"/>
    <w:rsid w:val="00DE2537"/>
    <w:rsid w:val="00DE2EA7"/>
    <w:rsid w:val="00DE2FF5"/>
    <w:rsid w:val="00DE31EC"/>
    <w:rsid w:val="00DE32F6"/>
    <w:rsid w:val="00DE332D"/>
    <w:rsid w:val="00DE33E2"/>
    <w:rsid w:val="00DE3893"/>
    <w:rsid w:val="00DE39DF"/>
    <w:rsid w:val="00DE39E3"/>
    <w:rsid w:val="00DE39EF"/>
    <w:rsid w:val="00DE3A11"/>
    <w:rsid w:val="00DE3B51"/>
    <w:rsid w:val="00DE3C48"/>
    <w:rsid w:val="00DE3CEC"/>
    <w:rsid w:val="00DE436B"/>
    <w:rsid w:val="00DE44B2"/>
    <w:rsid w:val="00DE453A"/>
    <w:rsid w:val="00DE467C"/>
    <w:rsid w:val="00DE46FC"/>
    <w:rsid w:val="00DE48AC"/>
    <w:rsid w:val="00DE4916"/>
    <w:rsid w:val="00DE4BBB"/>
    <w:rsid w:val="00DE4CE1"/>
    <w:rsid w:val="00DE4DAF"/>
    <w:rsid w:val="00DE4EB6"/>
    <w:rsid w:val="00DE4F1A"/>
    <w:rsid w:val="00DE50D3"/>
    <w:rsid w:val="00DE5373"/>
    <w:rsid w:val="00DE55CD"/>
    <w:rsid w:val="00DE570B"/>
    <w:rsid w:val="00DE57E5"/>
    <w:rsid w:val="00DE57EF"/>
    <w:rsid w:val="00DE5C4C"/>
    <w:rsid w:val="00DE5CBA"/>
    <w:rsid w:val="00DE5D81"/>
    <w:rsid w:val="00DE5E10"/>
    <w:rsid w:val="00DE607D"/>
    <w:rsid w:val="00DE6251"/>
    <w:rsid w:val="00DE63A8"/>
    <w:rsid w:val="00DE6417"/>
    <w:rsid w:val="00DE6F29"/>
    <w:rsid w:val="00DE70E0"/>
    <w:rsid w:val="00DE7227"/>
    <w:rsid w:val="00DE7241"/>
    <w:rsid w:val="00DE727C"/>
    <w:rsid w:val="00DE734B"/>
    <w:rsid w:val="00DE7672"/>
    <w:rsid w:val="00DE7975"/>
    <w:rsid w:val="00DE7C0F"/>
    <w:rsid w:val="00DE7C6C"/>
    <w:rsid w:val="00DE7E0C"/>
    <w:rsid w:val="00DF00BF"/>
    <w:rsid w:val="00DF01D7"/>
    <w:rsid w:val="00DF05A9"/>
    <w:rsid w:val="00DF0EDB"/>
    <w:rsid w:val="00DF0F9C"/>
    <w:rsid w:val="00DF0FAF"/>
    <w:rsid w:val="00DF1181"/>
    <w:rsid w:val="00DF1426"/>
    <w:rsid w:val="00DF14EA"/>
    <w:rsid w:val="00DF1663"/>
    <w:rsid w:val="00DF1935"/>
    <w:rsid w:val="00DF1990"/>
    <w:rsid w:val="00DF1B00"/>
    <w:rsid w:val="00DF1DBB"/>
    <w:rsid w:val="00DF1F37"/>
    <w:rsid w:val="00DF1FC7"/>
    <w:rsid w:val="00DF1FCE"/>
    <w:rsid w:val="00DF23B6"/>
    <w:rsid w:val="00DF259B"/>
    <w:rsid w:val="00DF267E"/>
    <w:rsid w:val="00DF26BD"/>
    <w:rsid w:val="00DF2781"/>
    <w:rsid w:val="00DF2989"/>
    <w:rsid w:val="00DF299D"/>
    <w:rsid w:val="00DF2BC0"/>
    <w:rsid w:val="00DF2D97"/>
    <w:rsid w:val="00DF309A"/>
    <w:rsid w:val="00DF30E1"/>
    <w:rsid w:val="00DF3114"/>
    <w:rsid w:val="00DF31A0"/>
    <w:rsid w:val="00DF3325"/>
    <w:rsid w:val="00DF342A"/>
    <w:rsid w:val="00DF3772"/>
    <w:rsid w:val="00DF3B38"/>
    <w:rsid w:val="00DF3E86"/>
    <w:rsid w:val="00DF402E"/>
    <w:rsid w:val="00DF419A"/>
    <w:rsid w:val="00DF4290"/>
    <w:rsid w:val="00DF4576"/>
    <w:rsid w:val="00DF46B1"/>
    <w:rsid w:val="00DF4A10"/>
    <w:rsid w:val="00DF4B64"/>
    <w:rsid w:val="00DF4D3C"/>
    <w:rsid w:val="00DF4F6C"/>
    <w:rsid w:val="00DF4FC7"/>
    <w:rsid w:val="00DF508A"/>
    <w:rsid w:val="00DF517A"/>
    <w:rsid w:val="00DF5B5D"/>
    <w:rsid w:val="00DF5BDB"/>
    <w:rsid w:val="00DF5E45"/>
    <w:rsid w:val="00DF5EAE"/>
    <w:rsid w:val="00DF5F4F"/>
    <w:rsid w:val="00DF6062"/>
    <w:rsid w:val="00DF626E"/>
    <w:rsid w:val="00DF6402"/>
    <w:rsid w:val="00DF649E"/>
    <w:rsid w:val="00DF64BC"/>
    <w:rsid w:val="00DF66A5"/>
    <w:rsid w:val="00DF6704"/>
    <w:rsid w:val="00DF68E1"/>
    <w:rsid w:val="00DF6AAD"/>
    <w:rsid w:val="00DF6B20"/>
    <w:rsid w:val="00DF6B65"/>
    <w:rsid w:val="00DF6C3F"/>
    <w:rsid w:val="00DF6CA2"/>
    <w:rsid w:val="00DF6D16"/>
    <w:rsid w:val="00DF74BF"/>
    <w:rsid w:val="00DF7520"/>
    <w:rsid w:val="00DF7693"/>
    <w:rsid w:val="00DF76A8"/>
    <w:rsid w:val="00DF773F"/>
    <w:rsid w:val="00DF7792"/>
    <w:rsid w:val="00DF7C61"/>
    <w:rsid w:val="00DF7CF0"/>
    <w:rsid w:val="00DF7EF3"/>
    <w:rsid w:val="00E00036"/>
    <w:rsid w:val="00E00133"/>
    <w:rsid w:val="00E00186"/>
    <w:rsid w:val="00E002EC"/>
    <w:rsid w:val="00E00312"/>
    <w:rsid w:val="00E004EF"/>
    <w:rsid w:val="00E005D0"/>
    <w:rsid w:val="00E0067D"/>
    <w:rsid w:val="00E00826"/>
    <w:rsid w:val="00E00A3B"/>
    <w:rsid w:val="00E00A91"/>
    <w:rsid w:val="00E00C08"/>
    <w:rsid w:val="00E00D36"/>
    <w:rsid w:val="00E00D87"/>
    <w:rsid w:val="00E00FA8"/>
    <w:rsid w:val="00E0106B"/>
    <w:rsid w:val="00E010D4"/>
    <w:rsid w:val="00E0133C"/>
    <w:rsid w:val="00E014EF"/>
    <w:rsid w:val="00E01553"/>
    <w:rsid w:val="00E0160B"/>
    <w:rsid w:val="00E016DF"/>
    <w:rsid w:val="00E01886"/>
    <w:rsid w:val="00E01A6B"/>
    <w:rsid w:val="00E01C67"/>
    <w:rsid w:val="00E01FBB"/>
    <w:rsid w:val="00E02358"/>
    <w:rsid w:val="00E02553"/>
    <w:rsid w:val="00E027B5"/>
    <w:rsid w:val="00E027DF"/>
    <w:rsid w:val="00E02845"/>
    <w:rsid w:val="00E028A4"/>
    <w:rsid w:val="00E029CB"/>
    <w:rsid w:val="00E02DBC"/>
    <w:rsid w:val="00E02E80"/>
    <w:rsid w:val="00E0303B"/>
    <w:rsid w:val="00E031C3"/>
    <w:rsid w:val="00E03285"/>
    <w:rsid w:val="00E03598"/>
    <w:rsid w:val="00E036F9"/>
    <w:rsid w:val="00E0377B"/>
    <w:rsid w:val="00E03B00"/>
    <w:rsid w:val="00E03B35"/>
    <w:rsid w:val="00E03F33"/>
    <w:rsid w:val="00E041E6"/>
    <w:rsid w:val="00E0420D"/>
    <w:rsid w:val="00E04470"/>
    <w:rsid w:val="00E0459F"/>
    <w:rsid w:val="00E04979"/>
    <w:rsid w:val="00E04D29"/>
    <w:rsid w:val="00E04DD4"/>
    <w:rsid w:val="00E0552D"/>
    <w:rsid w:val="00E05652"/>
    <w:rsid w:val="00E05A3C"/>
    <w:rsid w:val="00E05A96"/>
    <w:rsid w:val="00E05FBE"/>
    <w:rsid w:val="00E06049"/>
    <w:rsid w:val="00E06094"/>
    <w:rsid w:val="00E061AC"/>
    <w:rsid w:val="00E064B0"/>
    <w:rsid w:val="00E0666D"/>
    <w:rsid w:val="00E067B0"/>
    <w:rsid w:val="00E0689A"/>
    <w:rsid w:val="00E069E4"/>
    <w:rsid w:val="00E06AB1"/>
    <w:rsid w:val="00E06B00"/>
    <w:rsid w:val="00E06D45"/>
    <w:rsid w:val="00E06E50"/>
    <w:rsid w:val="00E06ED8"/>
    <w:rsid w:val="00E070E7"/>
    <w:rsid w:val="00E07104"/>
    <w:rsid w:val="00E073B5"/>
    <w:rsid w:val="00E0757E"/>
    <w:rsid w:val="00E075AE"/>
    <w:rsid w:val="00E0776D"/>
    <w:rsid w:val="00E07838"/>
    <w:rsid w:val="00E07910"/>
    <w:rsid w:val="00E079CA"/>
    <w:rsid w:val="00E07AA6"/>
    <w:rsid w:val="00E07BA8"/>
    <w:rsid w:val="00E07CBC"/>
    <w:rsid w:val="00E102B3"/>
    <w:rsid w:val="00E10631"/>
    <w:rsid w:val="00E1064D"/>
    <w:rsid w:val="00E107B3"/>
    <w:rsid w:val="00E108F0"/>
    <w:rsid w:val="00E10963"/>
    <w:rsid w:val="00E10981"/>
    <w:rsid w:val="00E10A56"/>
    <w:rsid w:val="00E10B63"/>
    <w:rsid w:val="00E10C56"/>
    <w:rsid w:val="00E10E13"/>
    <w:rsid w:val="00E10FA9"/>
    <w:rsid w:val="00E11614"/>
    <w:rsid w:val="00E117E7"/>
    <w:rsid w:val="00E118F4"/>
    <w:rsid w:val="00E11934"/>
    <w:rsid w:val="00E11A5A"/>
    <w:rsid w:val="00E11A78"/>
    <w:rsid w:val="00E11B5C"/>
    <w:rsid w:val="00E12134"/>
    <w:rsid w:val="00E1241A"/>
    <w:rsid w:val="00E12468"/>
    <w:rsid w:val="00E124A3"/>
    <w:rsid w:val="00E12705"/>
    <w:rsid w:val="00E127E2"/>
    <w:rsid w:val="00E12805"/>
    <w:rsid w:val="00E12862"/>
    <w:rsid w:val="00E12950"/>
    <w:rsid w:val="00E12A2E"/>
    <w:rsid w:val="00E12A91"/>
    <w:rsid w:val="00E12E56"/>
    <w:rsid w:val="00E1317D"/>
    <w:rsid w:val="00E131FC"/>
    <w:rsid w:val="00E134A2"/>
    <w:rsid w:val="00E13730"/>
    <w:rsid w:val="00E1384C"/>
    <w:rsid w:val="00E13880"/>
    <w:rsid w:val="00E13C91"/>
    <w:rsid w:val="00E13CFE"/>
    <w:rsid w:val="00E13F69"/>
    <w:rsid w:val="00E13FA2"/>
    <w:rsid w:val="00E13FC9"/>
    <w:rsid w:val="00E1400C"/>
    <w:rsid w:val="00E14145"/>
    <w:rsid w:val="00E14263"/>
    <w:rsid w:val="00E1430E"/>
    <w:rsid w:val="00E14481"/>
    <w:rsid w:val="00E14484"/>
    <w:rsid w:val="00E14497"/>
    <w:rsid w:val="00E14655"/>
    <w:rsid w:val="00E147CD"/>
    <w:rsid w:val="00E14B44"/>
    <w:rsid w:val="00E14BFE"/>
    <w:rsid w:val="00E15039"/>
    <w:rsid w:val="00E1509F"/>
    <w:rsid w:val="00E15398"/>
    <w:rsid w:val="00E15788"/>
    <w:rsid w:val="00E157E3"/>
    <w:rsid w:val="00E15845"/>
    <w:rsid w:val="00E159A2"/>
    <w:rsid w:val="00E15CCC"/>
    <w:rsid w:val="00E15D62"/>
    <w:rsid w:val="00E160DA"/>
    <w:rsid w:val="00E163B1"/>
    <w:rsid w:val="00E16450"/>
    <w:rsid w:val="00E16556"/>
    <w:rsid w:val="00E1681B"/>
    <w:rsid w:val="00E16A76"/>
    <w:rsid w:val="00E16BDD"/>
    <w:rsid w:val="00E16D95"/>
    <w:rsid w:val="00E16E32"/>
    <w:rsid w:val="00E16EF0"/>
    <w:rsid w:val="00E1731F"/>
    <w:rsid w:val="00E1755C"/>
    <w:rsid w:val="00E176AA"/>
    <w:rsid w:val="00E17AFC"/>
    <w:rsid w:val="00E17C8B"/>
    <w:rsid w:val="00E17CB0"/>
    <w:rsid w:val="00E17DF6"/>
    <w:rsid w:val="00E17FFE"/>
    <w:rsid w:val="00E20104"/>
    <w:rsid w:val="00E20137"/>
    <w:rsid w:val="00E20289"/>
    <w:rsid w:val="00E2078C"/>
    <w:rsid w:val="00E20A98"/>
    <w:rsid w:val="00E20BEF"/>
    <w:rsid w:val="00E20EFC"/>
    <w:rsid w:val="00E20F57"/>
    <w:rsid w:val="00E212A1"/>
    <w:rsid w:val="00E212DD"/>
    <w:rsid w:val="00E21935"/>
    <w:rsid w:val="00E219A9"/>
    <w:rsid w:val="00E21A13"/>
    <w:rsid w:val="00E21FD5"/>
    <w:rsid w:val="00E22246"/>
    <w:rsid w:val="00E224C5"/>
    <w:rsid w:val="00E225B0"/>
    <w:rsid w:val="00E2267E"/>
    <w:rsid w:val="00E22689"/>
    <w:rsid w:val="00E22690"/>
    <w:rsid w:val="00E227D9"/>
    <w:rsid w:val="00E22853"/>
    <w:rsid w:val="00E22B64"/>
    <w:rsid w:val="00E22C45"/>
    <w:rsid w:val="00E22CCB"/>
    <w:rsid w:val="00E22CE7"/>
    <w:rsid w:val="00E22FD2"/>
    <w:rsid w:val="00E23051"/>
    <w:rsid w:val="00E2315C"/>
    <w:rsid w:val="00E23574"/>
    <w:rsid w:val="00E23586"/>
    <w:rsid w:val="00E23A54"/>
    <w:rsid w:val="00E23B93"/>
    <w:rsid w:val="00E23F1E"/>
    <w:rsid w:val="00E243AA"/>
    <w:rsid w:val="00E244CF"/>
    <w:rsid w:val="00E24568"/>
    <w:rsid w:val="00E24C57"/>
    <w:rsid w:val="00E24D7A"/>
    <w:rsid w:val="00E24E88"/>
    <w:rsid w:val="00E24E8B"/>
    <w:rsid w:val="00E25016"/>
    <w:rsid w:val="00E250F1"/>
    <w:rsid w:val="00E252B7"/>
    <w:rsid w:val="00E253F8"/>
    <w:rsid w:val="00E2563F"/>
    <w:rsid w:val="00E256DA"/>
    <w:rsid w:val="00E256DB"/>
    <w:rsid w:val="00E25B56"/>
    <w:rsid w:val="00E25F82"/>
    <w:rsid w:val="00E2603B"/>
    <w:rsid w:val="00E26367"/>
    <w:rsid w:val="00E263C8"/>
    <w:rsid w:val="00E264EF"/>
    <w:rsid w:val="00E2658D"/>
    <w:rsid w:val="00E266F4"/>
    <w:rsid w:val="00E2676D"/>
    <w:rsid w:val="00E268E5"/>
    <w:rsid w:val="00E27174"/>
    <w:rsid w:val="00E27275"/>
    <w:rsid w:val="00E274A0"/>
    <w:rsid w:val="00E277A3"/>
    <w:rsid w:val="00E27A0E"/>
    <w:rsid w:val="00E27B4A"/>
    <w:rsid w:val="00E27CD7"/>
    <w:rsid w:val="00E27D80"/>
    <w:rsid w:val="00E27DDC"/>
    <w:rsid w:val="00E27DEB"/>
    <w:rsid w:val="00E27EC1"/>
    <w:rsid w:val="00E302E8"/>
    <w:rsid w:val="00E30806"/>
    <w:rsid w:val="00E3080B"/>
    <w:rsid w:val="00E3082B"/>
    <w:rsid w:val="00E30952"/>
    <w:rsid w:val="00E312E8"/>
    <w:rsid w:val="00E316F0"/>
    <w:rsid w:val="00E317C1"/>
    <w:rsid w:val="00E31A14"/>
    <w:rsid w:val="00E31B88"/>
    <w:rsid w:val="00E31C8C"/>
    <w:rsid w:val="00E31EA2"/>
    <w:rsid w:val="00E31EA9"/>
    <w:rsid w:val="00E32021"/>
    <w:rsid w:val="00E32155"/>
    <w:rsid w:val="00E3219A"/>
    <w:rsid w:val="00E329F7"/>
    <w:rsid w:val="00E32D25"/>
    <w:rsid w:val="00E32D7B"/>
    <w:rsid w:val="00E32E40"/>
    <w:rsid w:val="00E3303C"/>
    <w:rsid w:val="00E3309F"/>
    <w:rsid w:val="00E331E8"/>
    <w:rsid w:val="00E33280"/>
    <w:rsid w:val="00E33595"/>
    <w:rsid w:val="00E335F5"/>
    <w:rsid w:val="00E337AB"/>
    <w:rsid w:val="00E3383D"/>
    <w:rsid w:val="00E33981"/>
    <w:rsid w:val="00E33BBC"/>
    <w:rsid w:val="00E33C56"/>
    <w:rsid w:val="00E33D35"/>
    <w:rsid w:val="00E33E70"/>
    <w:rsid w:val="00E33EA4"/>
    <w:rsid w:val="00E34077"/>
    <w:rsid w:val="00E3435A"/>
    <w:rsid w:val="00E348C1"/>
    <w:rsid w:val="00E34BED"/>
    <w:rsid w:val="00E35150"/>
    <w:rsid w:val="00E3515A"/>
    <w:rsid w:val="00E351B4"/>
    <w:rsid w:val="00E352E1"/>
    <w:rsid w:val="00E3540D"/>
    <w:rsid w:val="00E355F1"/>
    <w:rsid w:val="00E356E4"/>
    <w:rsid w:val="00E35784"/>
    <w:rsid w:val="00E35892"/>
    <w:rsid w:val="00E35932"/>
    <w:rsid w:val="00E359DC"/>
    <w:rsid w:val="00E363B4"/>
    <w:rsid w:val="00E363B6"/>
    <w:rsid w:val="00E364F6"/>
    <w:rsid w:val="00E3670F"/>
    <w:rsid w:val="00E36740"/>
    <w:rsid w:val="00E367B0"/>
    <w:rsid w:val="00E367D3"/>
    <w:rsid w:val="00E369E3"/>
    <w:rsid w:val="00E36A3F"/>
    <w:rsid w:val="00E36BDD"/>
    <w:rsid w:val="00E36D8B"/>
    <w:rsid w:val="00E36F6D"/>
    <w:rsid w:val="00E3715B"/>
    <w:rsid w:val="00E372B0"/>
    <w:rsid w:val="00E37732"/>
    <w:rsid w:val="00E3780B"/>
    <w:rsid w:val="00E37C85"/>
    <w:rsid w:val="00E37D81"/>
    <w:rsid w:val="00E37DB2"/>
    <w:rsid w:val="00E37E17"/>
    <w:rsid w:val="00E403C5"/>
    <w:rsid w:val="00E40760"/>
    <w:rsid w:val="00E408E5"/>
    <w:rsid w:val="00E40A85"/>
    <w:rsid w:val="00E40C1B"/>
    <w:rsid w:val="00E40D33"/>
    <w:rsid w:val="00E40F10"/>
    <w:rsid w:val="00E40F35"/>
    <w:rsid w:val="00E41090"/>
    <w:rsid w:val="00E41169"/>
    <w:rsid w:val="00E4122B"/>
    <w:rsid w:val="00E41231"/>
    <w:rsid w:val="00E4123B"/>
    <w:rsid w:val="00E41545"/>
    <w:rsid w:val="00E415F2"/>
    <w:rsid w:val="00E416FB"/>
    <w:rsid w:val="00E41764"/>
    <w:rsid w:val="00E418C5"/>
    <w:rsid w:val="00E41CF2"/>
    <w:rsid w:val="00E41D70"/>
    <w:rsid w:val="00E41E37"/>
    <w:rsid w:val="00E41F30"/>
    <w:rsid w:val="00E4212B"/>
    <w:rsid w:val="00E421E9"/>
    <w:rsid w:val="00E422A1"/>
    <w:rsid w:val="00E42639"/>
    <w:rsid w:val="00E42668"/>
    <w:rsid w:val="00E42954"/>
    <w:rsid w:val="00E42C33"/>
    <w:rsid w:val="00E42D3B"/>
    <w:rsid w:val="00E430BF"/>
    <w:rsid w:val="00E431B3"/>
    <w:rsid w:val="00E43233"/>
    <w:rsid w:val="00E43373"/>
    <w:rsid w:val="00E43482"/>
    <w:rsid w:val="00E436A7"/>
    <w:rsid w:val="00E4382E"/>
    <w:rsid w:val="00E438D9"/>
    <w:rsid w:val="00E4394A"/>
    <w:rsid w:val="00E43960"/>
    <w:rsid w:val="00E43ABC"/>
    <w:rsid w:val="00E43BAC"/>
    <w:rsid w:val="00E44043"/>
    <w:rsid w:val="00E4420C"/>
    <w:rsid w:val="00E44446"/>
    <w:rsid w:val="00E4455D"/>
    <w:rsid w:val="00E4482E"/>
    <w:rsid w:val="00E448C9"/>
    <w:rsid w:val="00E44943"/>
    <w:rsid w:val="00E44B63"/>
    <w:rsid w:val="00E44C2D"/>
    <w:rsid w:val="00E44D40"/>
    <w:rsid w:val="00E44D5B"/>
    <w:rsid w:val="00E44DAB"/>
    <w:rsid w:val="00E44EE8"/>
    <w:rsid w:val="00E450B7"/>
    <w:rsid w:val="00E450EE"/>
    <w:rsid w:val="00E45302"/>
    <w:rsid w:val="00E453E5"/>
    <w:rsid w:val="00E4541D"/>
    <w:rsid w:val="00E45677"/>
    <w:rsid w:val="00E456D1"/>
    <w:rsid w:val="00E45A73"/>
    <w:rsid w:val="00E45C12"/>
    <w:rsid w:val="00E45DCB"/>
    <w:rsid w:val="00E45DFA"/>
    <w:rsid w:val="00E45EF5"/>
    <w:rsid w:val="00E4631A"/>
    <w:rsid w:val="00E46323"/>
    <w:rsid w:val="00E46346"/>
    <w:rsid w:val="00E46587"/>
    <w:rsid w:val="00E46628"/>
    <w:rsid w:val="00E467A2"/>
    <w:rsid w:val="00E46AF1"/>
    <w:rsid w:val="00E4703D"/>
    <w:rsid w:val="00E471E1"/>
    <w:rsid w:val="00E47682"/>
    <w:rsid w:val="00E476F2"/>
    <w:rsid w:val="00E477FE"/>
    <w:rsid w:val="00E479E2"/>
    <w:rsid w:val="00E47DFD"/>
    <w:rsid w:val="00E47E22"/>
    <w:rsid w:val="00E47E97"/>
    <w:rsid w:val="00E501C2"/>
    <w:rsid w:val="00E50501"/>
    <w:rsid w:val="00E50639"/>
    <w:rsid w:val="00E5064A"/>
    <w:rsid w:val="00E508BB"/>
    <w:rsid w:val="00E50C07"/>
    <w:rsid w:val="00E50E7D"/>
    <w:rsid w:val="00E50FC7"/>
    <w:rsid w:val="00E51168"/>
    <w:rsid w:val="00E5124A"/>
    <w:rsid w:val="00E512C7"/>
    <w:rsid w:val="00E512E2"/>
    <w:rsid w:val="00E516C0"/>
    <w:rsid w:val="00E52004"/>
    <w:rsid w:val="00E52307"/>
    <w:rsid w:val="00E52725"/>
    <w:rsid w:val="00E52BAC"/>
    <w:rsid w:val="00E52C5C"/>
    <w:rsid w:val="00E52F7D"/>
    <w:rsid w:val="00E530C8"/>
    <w:rsid w:val="00E53152"/>
    <w:rsid w:val="00E5331C"/>
    <w:rsid w:val="00E53653"/>
    <w:rsid w:val="00E5365C"/>
    <w:rsid w:val="00E5386D"/>
    <w:rsid w:val="00E53B17"/>
    <w:rsid w:val="00E53B73"/>
    <w:rsid w:val="00E53C13"/>
    <w:rsid w:val="00E53F28"/>
    <w:rsid w:val="00E53FE9"/>
    <w:rsid w:val="00E5418A"/>
    <w:rsid w:val="00E54581"/>
    <w:rsid w:val="00E5474A"/>
    <w:rsid w:val="00E54784"/>
    <w:rsid w:val="00E54A73"/>
    <w:rsid w:val="00E54CCC"/>
    <w:rsid w:val="00E54D17"/>
    <w:rsid w:val="00E54D76"/>
    <w:rsid w:val="00E54F65"/>
    <w:rsid w:val="00E54F9F"/>
    <w:rsid w:val="00E550CA"/>
    <w:rsid w:val="00E55446"/>
    <w:rsid w:val="00E55721"/>
    <w:rsid w:val="00E557EF"/>
    <w:rsid w:val="00E558F7"/>
    <w:rsid w:val="00E55CAB"/>
    <w:rsid w:val="00E55CF8"/>
    <w:rsid w:val="00E55F5C"/>
    <w:rsid w:val="00E56223"/>
    <w:rsid w:val="00E563AA"/>
    <w:rsid w:val="00E56433"/>
    <w:rsid w:val="00E564D5"/>
    <w:rsid w:val="00E56760"/>
    <w:rsid w:val="00E56813"/>
    <w:rsid w:val="00E56893"/>
    <w:rsid w:val="00E56A47"/>
    <w:rsid w:val="00E56B17"/>
    <w:rsid w:val="00E56B6A"/>
    <w:rsid w:val="00E56B82"/>
    <w:rsid w:val="00E56BBC"/>
    <w:rsid w:val="00E5700B"/>
    <w:rsid w:val="00E5721C"/>
    <w:rsid w:val="00E57288"/>
    <w:rsid w:val="00E572A9"/>
    <w:rsid w:val="00E57308"/>
    <w:rsid w:val="00E5738C"/>
    <w:rsid w:val="00E574A9"/>
    <w:rsid w:val="00E57516"/>
    <w:rsid w:val="00E57553"/>
    <w:rsid w:val="00E577A0"/>
    <w:rsid w:val="00E57AEB"/>
    <w:rsid w:val="00E57CC9"/>
    <w:rsid w:val="00E57EB1"/>
    <w:rsid w:val="00E60042"/>
    <w:rsid w:val="00E600B7"/>
    <w:rsid w:val="00E60535"/>
    <w:rsid w:val="00E60548"/>
    <w:rsid w:val="00E605C7"/>
    <w:rsid w:val="00E60862"/>
    <w:rsid w:val="00E6092B"/>
    <w:rsid w:val="00E60B54"/>
    <w:rsid w:val="00E60BFB"/>
    <w:rsid w:val="00E60C99"/>
    <w:rsid w:val="00E6102C"/>
    <w:rsid w:val="00E610EE"/>
    <w:rsid w:val="00E61286"/>
    <w:rsid w:val="00E6153C"/>
    <w:rsid w:val="00E615FD"/>
    <w:rsid w:val="00E61616"/>
    <w:rsid w:val="00E61780"/>
    <w:rsid w:val="00E6178F"/>
    <w:rsid w:val="00E617DA"/>
    <w:rsid w:val="00E61AE3"/>
    <w:rsid w:val="00E61E37"/>
    <w:rsid w:val="00E61EC2"/>
    <w:rsid w:val="00E622D6"/>
    <w:rsid w:val="00E62541"/>
    <w:rsid w:val="00E62755"/>
    <w:rsid w:val="00E6276B"/>
    <w:rsid w:val="00E62825"/>
    <w:rsid w:val="00E6298D"/>
    <w:rsid w:val="00E62AC1"/>
    <w:rsid w:val="00E62AF0"/>
    <w:rsid w:val="00E62C3B"/>
    <w:rsid w:val="00E62C7E"/>
    <w:rsid w:val="00E63451"/>
    <w:rsid w:val="00E63750"/>
    <w:rsid w:val="00E639AE"/>
    <w:rsid w:val="00E63AAD"/>
    <w:rsid w:val="00E63D70"/>
    <w:rsid w:val="00E641CA"/>
    <w:rsid w:val="00E6437A"/>
    <w:rsid w:val="00E644F6"/>
    <w:rsid w:val="00E64526"/>
    <w:rsid w:val="00E64734"/>
    <w:rsid w:val="00E64B11"/>
    <w:rsid w:val="00E64BA0"/>
    <w:rsid w:val="00E64D05"/>
    <w:rsid w:val="00E64D48"/>
    <w:rsid w:val="00E64F17"/>
    <w:rsid w:val="00E6503E"/>
    <w:rsid w:val="00E65340"/>
    <w:rsid w:val="00E655F5"/>
    <w:rsid w:val="00E65F72"/>
    <w:rsid w:val="00E6631A"/>
    <w:rsid w:val="00E664EF"/>
    <w:rsid w:val="00E6678C"/>
    <w:rsid w:val="00E66791"/>
    <w:rsid w:val="00E6682B"/>
    <w:rsid w:val="00E66968"/>
    <w:rsid w:val="00E67134"/>
    <w:rsid w:val="00E672E1"/>
    <w:rsid w:val="00E67344"/>
    <w:rsid w:val="00E67413"/>
    <w:rsid w:val="00E674C0"/>
    <w:rsid w:val="00E679CE"/>
    <w:rsid w:val="00E679FC"/>
    <w:rsid w:val="00E67D41"/>
    <w:rsid w:val="00E67D46"/>
    <w:rsid w:val="00E67FCF"/>
    <w:rsid w:val="00E70065"/>
    <w:rsid w:val="00E70129"/>
    <w:rsid w:val="00E70401"/>
    <w:rsid w:val="00E704BC"/>
    <w:rsid w:val="00E70557"/>
    <w:rsid w:val="00E706D8"/>
    <w:rsid w:val="00E70743"/>
    <w:rsid w:val="00E7080E"/>
    <w:rsid w:val="00E709CF"/>
    <w:rsid w:val="00E70B4E"/>
    <w:rsid w:val="00E70C95"/>
    <w:rsid w:val="00E70FAE"/>
    <w:rsid w:val="00E710ED"/>
    <w:rsid w:val="00E71191"/>
    <w:rsid w:val="00E71367"/>
    <w:rsid w:val="00E714DE"/>
    <w:rsid w:val="00E7151D"/>
    <w:rsid w:val="00E71A12"/>
    <w:rsid w:val="00E71A8A"/>
    <w:rsid w:val="00E71B30"/>
    <w:rsid w:val="00E71B61"/>
    <w:rsid w:val="00E71CB7"/>
    <w:rsid w:val="00E71E3E"/>
    <w:rsid w:val="00E7253A"/>
    <w:rsid w:val="00E72755"/>
    <w:rsid w:val="00E72C06"/>
    <w:rsid w:val="00E72E96"/>
    <w:rsid w:val="00E7321A"/>
    <w:rsid w:val="00E7343D"/>
    <w:rsid w:val="00E7357A"/>
    <w:rsid w:val="00E7368C"/>
    <w:rsid w:val="00E73758"/>
    <w:rsid w:val="00E73A63"/>
    <w:rsid w:val="00E73B34"/>
    <w:rsid w:val="00E73B57"/>
    <w:rsid w:val="00E74103"/>
    <w:rsid w:val="00E7419E"/>
    <w:rsid w:val="00E741B3"/>
    <w:rsid w:val="00E7427C"/>
    <w:rsid w:val="00E743C1"/>
    <w:rsid w:val="00E74403"/>
    <w:rsid w:val="00E74475"/>
    <w:rsid w:val="00E745C0"/>
    <w:rsid w:val="00E74676"/>
    <w:rsid w:val="00E746AE"/>
    <w:rsid w:val="00E74BF2"/>
    <w:rsid w:val="00E74CC2"/>
    <w:rsid w:val="00E74CE1"/>
    <w:rsid w:val="00E74D67"/>
    <w:rsid w:val="00E74DD5"/>
    <w:rsid w:val="00E75148"/>
    <w:rsid w:val="00E7520A"/>
    <w:rsid w:val="00E752EF"/>
    <w:rsid w:val="00E7562B"/>
    <w:rsid w:val="00E7572A"/>
    <w:rsid w:val="00E75A9C"/>
    <w:rsid w:val="00E75B5F"/>
    <w:rsid w:val="00E75FF1"/>
    <w:rsid w:val="00E76156"/>
    <w:rsid w:val="00E7628E"/>
    <w:rsid w:val="00E76298"/>
    <w:rsid w:val="00E76376"/>
    <w:rsid w:val="00E7659A"/>
    <w:rsid w:val="00E767A4"/>
    <w:rsid w:val="00E768ED"/>
    <w:rsid w:val="00E76B02"/>
    <w:rsid w:val="00E76BDE"/>
    <w:rsid w:val="00E76BEB"/>
    <w:rsid w:val="00E76C66"/>
    <w:rsid w:val="00E76D02"/>
    <w:rsid w:val="00E76DC0"/>
    <w:rsid w:val="00E76FFA"/>
    <w:rsid w:val="00E7707A"/>
    <w:rsid w:val="00E770A7"/>
    <w:rsid w:val="00E77423"/>
    <w:rsid w:val="00E774F6"/>
    <w:rsid w:val="00E77561"/>
    <w:rsid w:val="00E775C5"/>
    <w:rsid w:val="00E779C9"/>
    <w:rsid w:val="00E77C49"/>
    <w:rsid w:val="00E77CA7"/>
    <w:rsid w:val="00E77CCB"/>
    <w:rsid w:val="00E77E57"/>
    <w:rsid w:val="00E80378"/>
    <w:rsid w:val="00E80509"/>
    <w:rsid w:val="00E80741"/>
    <w:rsid w:val="00E80B25"/>
    <w:rsid w:val="00E80D35"/>
    <w:rsid w:val="00E80E66"/>
    <w:rsid w:val="00E813AB"/>
    <w:rsid w:val="00E813B7"/>
    <w:rsid w:val="00E8146D"/>
    <w:rsid w:val="00E815C8"/>
    <w:rsid w:val="00E81657"/>
    <w:rsid w:val="00E816C0"/>
    <w:rsid w:val="00E8173A"/>
    <w:rsid w:val="00E81DE3"/>
    <w:rsid w:val="00E81FFC"/>
    <w:rsid w:val="00E820FA"/>
    <w:rsid w:val="00E821BF"/>
    <w:rsid w:val="00E821DE"/>
    <w:rsid w:val="00E82585"/>
    <w:rsid w:val="00E8264A"/>
    <w:rsid w:val="00E8271A"/>
    <w:rsid w:val="00E82765"/>
    <w:rsid w:val="00E82C63"/>
    <w:rsid w:val="00E82CBC"/>
    <w:rsid w:val="00E82D8F"/>
    <w:rsid w:val="00E82E09"/>
    <w:rsid w:val="00E82EA9"/>
    <w:rsid w:val="00E82F4D"/>
    <w:rsid w:val="00E82FEA"/>
    <w:rsid w:val="00E832D2"/>
    <w:rsid w:val="00E8343B"/>
    <w:rsid w:val="00E83521"/>
    <w:rsid w:val="00E83787"/>
    <w:rsid w:val="00E83879"/>
    <w:rsid w:val="00E83A68"/>
    <w:rsid w:val="00E83BA7"/>
    <w:rsid w:val="00E83BC6"/>
    <w:rsid w:val="00E84560"/>
    <w:rsid w:val="00E847D8"/>
    <w:rsid w:val="00E8486A"/>
    <w:rsid w:val="00E8489F"/>
    <w:rsid w:val="00E84AFE"/>
    <w:rsid w:val="00E84E40"/>
    <w:rsid w:val="00E84E95"/>
    <w:rsid w:val="00E84ED7"/>
    <w:rsid w:val="00E8519E"/>
    <w:rsid w:val="00E8529E"/>
    <w:rsid w:val="00E85384"/>
    <w:rsid w:val="00E85388"/>
    <w:rsid w:val="00E855CA"/>
    <w:rsid w:val="00E85610"/>
    <w:rsid w:val="00E85A7B"/>
    <w:rsid w:val="00E85AB2"/>
    <w:rsid w:val="00E85BBF"/>
    <w:rsid w:val="00E85D61"/>
    <w:rsid w:val="00E8605E"/>
    <w:rsid w:val="00E86383"/>
    <w:rsid w:val="00E86867"/>
    <w:rsid w:val="00E86FC9"/>
    <w:rsid w:val="00E8713F"/>
    <w:rsid w:val="00E87259"/>
    <w:rsid w:val="00E87325"/>
    <w:rsid w:val="00E87409"/>
    <w:rsid w:val="00E8742B"/>
    <w:rsid w:val="00E875E8"/>
    <w:rsid w:val="00E87A0C"/>
    <w:rsid w:val="00E87B54"/>
    <w:rsid w:val="00E87CB9"/>
    <w:rsid w:val="00E9001E"/>
    <w:rsid w:val="00E900FF"/>
    <w:rsid w:val="00E90170"/>
    <w:rsid w:val="00E90387"/>
    <w:rsid w:val="00E9043D"/>
    <w:rsid w:val="00E906B5"/>
    <w:rsid w:val="00E906E9"/>
    <w:rsid w:val="00E909B8"/>
    <w:rsid w:val="00E90A01"/>
    <w:rsid w:val="00E90B27"/>
    <w:rsid w:val="00E90E4E"/>
    <w:rsid w:val="00E90F35"/>
    <w:rsid w:val="00E911CA"/>
    <w:rsid w:val="00E911F4"/>
    <w:rsid w:val="00E918C6"/>
    <w:rsid w:val="00E91A8B"/>
    <w:rsid w:val="00E91D42"/>
    <w:rsid w:val="00E91D7E"/>
    <w:rsid w:val="00E91F87"/>
    <w:rsid w:val="00E92337"/>
    <w:rsid w:val="00E925BF"/>
    <w:rsid w:val="00E92C73"/>
    <w:rsid w:val="00E92F4E"/>
    <w:rsid w:val="00E9310E"/>
    <w:rsid w:val="00E9321F"/>
    <w:rsid w:val="00E93568"/>
    <w:rsid w:val="00E936FC"/>
    <w:rsid w:val="00E93798"/>
    <w:rsid w:val="00E93834"/>
    <w:rsid w:val="00E93AF5"/>
    <w:rsid w:val="00E93BA6"/>
    <w:rsid w:val="00E93C74"/>
    <w:rsid w:val="00E93EA7"/>
    <w:rsid w:val="00E940AD"/>
    <w:rsid w:val="00E941AB"/>
    <w:rsid w:val="00E9426A"/>
    <w:rsid w:val="00E9470D"/>
    <w:rsid w:val="00E948C4"/>
    <w:rsid w:val="00E949F3"/>
    <w:rsid w:val="00E94C39"/>
    <w:rsid w:val="00E94D79"/>
    <w:rsid w:val="00E94ED7"/>
    <w:rsid w:val="00E95401"/>
    <w:rsid w:val="00E95D9E"/>
    <w:rsid w:val="00E96134"/>
    <w:rsid w:val="00E9634D"/>
    <w:rsid w:val="00E964E3"/>
    <w:rsid w:val="00E96533"/>
    <w:rsid w:val="00E965EF"/>
    <w:rsid w:val="00E9660F"/>
    <w:rsid w:val="00E96A40"/>
    <w:rsid w:val="00E96B19"/>
    <w:rsid w:val="00E96BC4"/>
    <w:rsid w:val="00E96F4E"/>
    <w:rsid w:val="00E97333"/>
    <w:rsid w:val="00E975E2"/>
    <w:rsid w:val="00E97739"/>
    <w:rsid w:val="00E977BA"/>
    <w:rsid w:val="00E978F3"/>
    <w:rsid w:val="00E979CD"/>
    <w:rsid w:val="00E97ED6"/>
    <w:rsid w:val="00E97F7F"/>
    <w:rsid w:val="00E97FD3"/>
    <w:rsid w:val="00E97FFA"/>
    <w:rsid w:val="00EA016D"/>
    <w:rsid w:val="00EA0897"/>
    <w:rsid w:val="00EA096C"/>
    <w:rsid w:val="00EA0976"/>
    <w:rsid w:val="00EA09BB"/>
    <w:rsid w:val="00EA0A58"/>
    <w:rsid w:val="00EA0AA5"/>
    <w:rsid w:val="00EA0D89"/>
    <w:rsid w:val="00EA0DCA"/>
    <w:rsid w:val="00EA0DCB"/>
    <w:rsid w:val="00EA0E86"/>
    <w:rsid w:val="00EA0F32"/>
    <w:rsid w:val="00EA0F7C"/>
    <w:rsid w:val="00EA1326"/>
    <w:rsid w:val="00EA13CE"/>
    <w:rsid w:val="00EA14A8"/>
    <w:rsid w:val="00EA14E8"/>
    <w:rsid w:val="00EA152F"/>
    <w:rsid w:val="00EA1588"/>
    <w:rsid w:val="00EA1594"/>
    <w:rsid w:val="00EA173F"/>
    <w:rsid w:val="00EA1B79"/>
    <w:rsid w:val="00EA1CF9"/>
    <w:rsid w:val="00EA1DA0"/>
    <w:rsid w:val="00EA1ECA"/>
    <w:rsid w:val="00EA202C"/>
    <w:rsid w:val="00EA2191"/>
    <w:rsid w:val="00EA22E0"/>
    <w:rsid w:val="00EA234B"/>
    <w:rsid w:val="00EA23AC"/>
    <w:rsid w:val="00EA2596"/>
    <w:rsid w:val="00EA27CD"/>
    <w:rsid w:val="00EA286C"/>
    <w:rsid w:val="00EA28F7"/>
    <w:rsid w:val="00EA2AA8"/>
    <w:rsid w:val="00EA2B3F"/>
    <w:rsid w:val="00EA3114"/>
    <w:rsid w:val="00EA3152"/>
    <w:rsid w:val="00EA31E5"/>
    <w:rsid w:val="00EA32A4"/>
    <w:rsid w:val="00EA336B"/>
    <w:rsid w:val="00EA3447"/>
    <w:rsid w:val="00EA393B"/>
    <w:rsid w:val="00EA3A89"/>
    <w:rsid w:val="00EA3BE3"/>
    <w:rsid w:val="00EA3C64"/>
    <w:rsid w:val="00EA3D89"/>
    <w:rsid w:val="00EA414E"/>
    <w:rsid w:val="00EA4273"/>
    <w:rsid w:val="00EA465B"/>
    <w:rsid w:val="00EA488F"/>
    <w:rsid w:val="00EA4C70"/>
    <w:rsid w:val="00EA4DC7"/>
    <w:rsid w:val="00EA505E"/>
    <w:rsid w:val="00EA5186"/>
    <w:rsid w:val="00EA521E"/>
    <w:rsid w:val="00EA52A5"/>
    <w:rsid w:val="00EA5561"/>
    <w:rsid w:val="00EA568D"/>
    <w:rsid w:val="00EA576C"/>
    <w:rsid w:val="00EA580F"/>
    <w:rsid w:val="00EA581E"/>
    <w:rsid w:val="00EA5898"/>
    <w:rsid w:val="00EA58AA"/>
    <w:rsid w:val="00EA5B6B"/>
    <w:rsid w:val="00EA5D1F"/>
    <w:rsid w:val="00EA5E03"/>
    <w:rsid w:val="00EA5E2F"/>
    <w:rsid w:val="00EA5EA6"/>
    <w:rsid w:val="00EA5F57"/>
    <w:rsid w:val="00EA5FEA"/>
    <w:rsid w:val="00EA61CE"/>
    <w:rsid w:val="00EA61FC"/>
    <w:rsid w:val="00EA66C2"/>
    <w:rsid w:val="00EA676A"/>
    <w:rsid w:val="00EA6856"/>
    <w:rsid w:val="00EA69AB"/>
    <w:rsid w:val="00EA6A25"/>
    <w:rsid w:val="00EA6DF1"/>
    <w:rsid w:val="00EA6F3F"/>
    <w:rsid w:val="00EA717A"/>
    <w:rsid w:val="00EA724D"/>
    <w:rsid w:val="00EA74DA"/>
    <w:rsid w:val="00EA7617"/>
    <w:rsid w:val="00EA7803"/>
    <w:rsid w:val="00EA787C"/>
    <w:rsid w:val="00EA78D2"/>
    <w:rsid w:val="00EA78E3"/>
    <w:rsid w:val="00EA7949"/>
    <w:rsid w:val="00EA7A88"/>
    <w:rsid w:val="00EA7B2E"/>
    <w:rsid w:val="00EA7BFB"/>
    <w:rsid w:val="00EA7F4E"/>
    <w:rsid w:val="00EA7F97"/>
    <w:rsid w:val="00EB0046"/>
    <w:rsid w:val="00EB008D"/>
    <w:rsid w:val="00EB00FF"/>
    <w:rsid w:val="00EB0151"/>
    <w:rsid w:val="00EB0705"/>
    <w:rsid w:val="00EB07CF"/>
    <w:rsid w:val="00EB08A1"/>
    <w:rsid w:val="00EB08BE"/>
    <w:rsid w:val="00EB0CD0"/>
    <w:rsid w:val="00EB0D84"/>
    <w:rsid w:val="00EB10CE"/>
    <w:rsid w:val="00EB1140"/>
    <w:rsid w:val="00EB182B"/>
    <w:rsid w:val="00EB1838"/>
    <w:rsid w:val="00EB1A91"/>
    <w:rsid w:val="00EB1DFB"/>
    <w:rsid w:val="00EB1E44"/>
    <w:rsid w:val="00EB20B4"/>
    <w:rsid w:val="00EB21BB"/>
    <w:rsid w:val="00EB21F3"/>
    <w:rsid w:val="00EB21F6"/>
    <w:rsid w:val="00EB25D5"/>
    <w:rsid w:val="00EB270B"/>
    <w:rsid w:val="00EB27FA"/>
    <w:rsid w:val="00EB2805"/>
    <w:rsid w:val="00EB285F"/>
    <w:rsid w:val="00EB28D4"/>
    <w:rsid w:val="00EB2ACF"/>
    <w:rsid w:val="00EB2F94"/>
    <w:rsid w:val="00EB2F95"/>
    <w:rsid w:val="00EB3063"/>
    <w:rsid w:val="00EB31DE"/>
    <w:rsid w:val="00EB32EF"/>
    <w:rsid w:val="00EB34B4"/>
    <w:rsid w:val="00EB3593"/>
    <w:rsid w:val="00EB39F5"/>
    <w:rsid w:val="00EB3A4A"/>
    <w:rsid w:val="00EB3D75"/>
    <w:rsid w:val="00EB3F12"/>
    <w:rsid w:val="00EB40E6"/>
    <w:rsid w:val="00EB419A"/>
    <w:rsid w:val="00EB43F0"/>
    <w:rsid w:val="00EB4477"/>
    <w:rsid w:val="00EB4675"/>
    <w:rsid w:val="00EB47A0"/>
    <w:rsid w:val="00EB4809"/>
    <w:rsid w:val="00EB4A2A"/>
    <w:rsid w:val="00EB4A72"/>
    <w:rsid w:val="00EB4B3A"/>
    <w:rsid w:val="00EB4CCE"/>
    <w:rsid w:val="00EB4D57"/>
    <w:rsid w:val="00EB4DC7"/>
    <w:rsid w:val="00EB4DE5"/>
    <w:rsid w:val="00EB4EE8"/>
    <w:rsid w:val="00EB4FEA"/>
    <w:rsid w:val="00EB5505"/>
    <w:rsid w:val="00EB57B7"/>
    <w:rsid w:val="00EB58A3"/>
    <w:rsid w:val="00EB590A"/>
    <w:rsid w:val="00EB5AF4"/>
    <w:rsid w:val="00EB5BA5"/>
    <w:rsid w:val="00EB5D78"/>
    <w:rsid w:val="00EB5F3C"/>
    <w:rsid w:val="00EB606B"/>
    <w:rsid w:val="00EB60D8"/>
    <w:rsid w:val="00EB61BA"/>
    <w:rsid w:val="00EB62F9"/>
    <w:rsid w:val="00EB6431"/>
    <w:rsid w:val="00EB64F9"/>
    <w:rsid w:val="00EB6558"/>
    <w:rsid w:val="00EB65B5"/>
    <w:rsid w:val="00EB699F"/>
    <w:rsid w:val="00EB69D6"/>
    <w:rsid w:val="00EB6A18"/>
    <w:rsid w:val="00EB6A1A"/>
    <w:rsid w:val="00EB6B47"/>
    <w:rsid w:val="00EB6D6D"/>
    <w:rsid w:val="00EB6F2D"/>
    <w:rsid w:val="00EB6FCA"/>
    <w:rsid w:val="00EB70FA"/>
    <w:rsid w:val="00EB725E"/>
    <w:rsid w:val="00EB7391"/>
    <w:rsid w:val="00EB7507"/>
    <w:rsid w:val="00EB77B4"/>
    <w:rsid w:val="00EB77BC"/>
    <w:rsid w:val="00EB7903"/>
    <w:rsid w:val="00EB7ACE"/>
    <w:rsid w:val="00EB7AFD"/>
    <w:rsid w:val="00EB7D64"/>
    <w:rsid w:val="00EC0033"/>
    <w:rsid w:val="00EC01C9"/>
    <w:rsid w:val="00EC01DF"/>
    <w:rsid w:val="00EC0439"/>
    <w:rsid w:val="00EC0447"/>
    <w:rsid w:val="00EC0561"/>
    <w:rsid w:val="00EC088C"/>
    <w:rsid w:val="00EC0977"/>
    <w:rsid w:val="00EC0C73"/>
    <w:rsid w:val="00EC0CC3"/>
    <w:rsid w:val="00EC0D2F"/>
    <w:rsid w:val="00EC0DEB"/>
    <w:rsid w:val="00EC1230"/>
    <w:rsid w:val="00EC138B"/>
    <w:rsid w:val="00EC13DF"/>
    <w:rsid w:val="00EC1994"/>
    <w:rsid w:val="00EC19C7"/>
    <w:rsid w:val="00EC1CE0"/>
    <w:rsid w:val="00EC1D2B"/>
    <w:rsid w:val="00EC1D30"/>
    <w:rsid w:val="00EC2119"/>
    <w:rsid w:val="00EC214B"/>
    <w:rsid w:val="00EC2165"/>
    <w:rsid w:val="00EC21BD"/>
    <w:rsid w:val="00EC2331"/>
    <w:rsid w:val="00EC23A9"/>
    <w:rsid w:val="00EC2617"/>
    <w:rsid w:val="00EC2C44"/>
    <w:rsid w:val="00EC2D6E"/>
    <w:rsid w:val="00EC3082"/>
    <w:rsid w:val="00EC311E"/>
    <w:rsid w:val="00EC32F0"/>
    <w:rsid w:val="00EC3397"/>
    <w:rsid w:val="00EC359D"/>
    <w:rsid w:val="00EC3740"/>
    <w:rsid w:val="00EC3831"/>
    <w:rsid w:val="00EC38B2"/>
    <w:rsid w:val="00EC3AD2"/>
    <w:rsid w:val="00EC3AE1"/>
    <w:rsid w:val="00EC3EA0"/>
    <w:rsid w:val="00EC3F35"/>
    <w:rsid w:val="00EC3FE0"/>
    <w:rsid w:val="00EC419C"/>
    <w:rsid w:val="00EC4208"/>
    <w:rsid w:val="00EC426B"/>
    <w:rsid w:val="00EC43EC"/>
    <w:rsid w:val="00EC4BB1"/>
    <w:rsid w:val="00EC4D4D"/>
    <w:rsid w:val="00EC5089"/>
    <w:rsid w:val="00EC50DF"/>
    <w:rsid w:val="00EC5244"/>
    <w:rsid w:val="00EC5275"/>
    <w:rsid w:val="00EC5286"/>
    <w:rsid w:val="00EC58F3"/>
    <w:rsid w:val="00EC5919"/>
    <w:rsid w:val="00EC5AA6"/>
    <w:rsid w:val="00EC5AA9"/>
    <w:rsid w:val="00EC5B45"/>
    <w:rsid w:val="00EC5BEF"/>
    <w:rsid w:val="00EC5ED8"/>
    <w:rsid w:val="00EC5F2D"/>
    <w:rsid w:val="00EC607C"/>
    <w:rsid w:val="00EC60C9"/>
    <w:rsid w:val="00EC60E9"/>
    <w:rsid w:val="00EC616A"/>
    <w:rsid w:val="00EC6214"/>
    <w:rsid w:val="00EC632A"/>
    <w:rsid w:val="00EC64D2"/>
    <w:rsid w:val="00EC6719"/>
    <w:rsid w:val="00EC6759"/>
    <w:rsid w:val="00EC6963"/>
    <w:rsid w:val="00EC6B11"/>
    <w:rsid w:val="00EC6C55"/>
    <w:rsid w:val="00EC6D03"/>
    <w:rsid w:val="00EC6E29"/>
    <w:rsid w:val="00EC6E76"/>
    <w:rsid w:val="00EC71FA"/>
    <w:rsid w:val="00EC7273"/>
    <w:rsid w:val="00EC7431"/>
    <w:rsid w:val="00EC76DE"/>
    <w:rsid w:val="00EC770A"/>
    <w:rsid w:val="00EC782C"/>
    <w:rsid w:val="00EC7891"/>
    <w:rsid w:val="00EC78B2"/>
    <w:rsid w:val="00EC78E7"/>
    <w:rsid w:val="00EC7B5B"/>
    <w:rsid w:val="00EC7BE1"/>
    <w:rsid w:val="00EC7D58"/>
    <w:rsid w:val="00EC7F27"/>
    <w:rsid w:val="00EC7FB5"/>
    <w:rsid w:val="00EC7FC2"/>
    <w:rsid w:val="00EC7FC3"/>
    <w:rsid w:val="00EC7FD3"/>
    <w:rsid w:val="00ED0433"/>
    <w:rsid w:val="00ED0453"/>
    <w:rsid w:val="00ED04AB"/>
    <w:rsid w:val="00ED064E"/>
    <w:rsid w:val="00ED0667"/>
    <w:rsid w:val="00ED06F8"/>
    <w:rsid w:val="00ED0AC4"/>
    <w:rsid w:val="00ED0BEE"/>
    <w:rsid w:val="00ED0D05"/>
    <w:rsid w:val="00ED0D16"/>
    <w:rsid w:val="00ED0E33"/>
    <w:rsid w:val="00ED1010"/>
    <w:rsid w:val="00ED1106"/>
    <w:rsid w:val="00ED12DD"/>
    <w:rsid w:val="00ED139A"/>
    <w:rsid w:val="00ED13D7"/>
    <w:rsid w:val="00ED14B5"/>
    <w:rsid w:val="00ED14E3"/>
    <w:rsid w:val="00ED15E1"/>
    <w:rsid w:val="00ED1709"/>
    <w:rsid w:val="00ED1740"/>
    <w:rsid w:val="00ED17E4"/>
    <w:rsid w:val="00ED1877"/>
    <w:rsid w:val="00ED198E"/>
    <w:rsid w:val="00ED19BF"/>
    <w:rsid w:val="00ED1B78"/>
    <w:rsid w:val="00ED1CC2"/>
    <w:rsid w:val="00ED1E04"/>
    <w:rsid w:val="00ED2300"/>
    <w:rsid w:val="00ED2733"/>
    <w:rsid w:val="00ED2774"/>
    <w:rsid w:val="00ED27EE"/>
    <w:rsid w:val="00ED2904"/>
    <w:rsid w:val="00ED2A18"/>
    <w:rsid w:val="00ED2A4E"/>
    <w:rsid w:val="00ED2BD9"/>
    <w:rsid w:val="00ED2E8E"/>
    <w:rsid w:val="00ED2EA6"/>
    <w:rsid w:val="00ED305C"/>
    <w:rsid w:val="00ED3439"/>
    <w:rsid w:val="00ED3538"/>
    <w:rsid w:val="00ED35A7"/>
    <w:rsid w:val="00ED35BA"/>
    <w:rsid w:val="00ED36B5"/>
    <w:rsid w:val="00ED3702"/>
    <w:rsid w:val="00ED373D"/>
    <w:rsid w:val="00ED382D"/>
    <w:rsid w:val="00ED3A0C"/>
    <w:rsid w:val="00ED3A83"/>
    <w:rsid w:val="00ED3C90"/>
    <w:rsid w:val="00ED3D0F"/>
    <w:rsid w:val="00ED3D9B"/>
    <w:rsid w:val="00ED3E2F"/>
    <w:rsid w:val="00ED3F25"/>
    <w:rsid w:val="00ED410E"/>
    <w:rsid w:val="00ED4620"/>
    <w:rsid w:val="00ED4C3E"/>
    <w:rsid w:val="00ED4C6E"/>
    <w:rsid w:val="00ED4DCE"/>
    <w:rsid w:val="00ED4EC4"/>
    <w:rsid w:val="00ED4F8B"/>
    <w:rsid w:val="00ED5155"/>
    <w:rsid w:val="00ED51AE"/>
    <w:rsid w:val="00ED520D"/>
    <w:rsid w:val="00ED5276"/>
    <w:rsid w:val="00ED572C"/>
    <w:rsid w:val="00ED5828"/>
    <w:rsid w:val="00ED584C"/>
    <w:rsid w:val="00ED595A"/>
    <w:rsid w:val="00ED5C95"/>
    <w:rsid w:val="00ED5FA3"/>
    <w:rsid w:val="00ED6444"/>
    <w:rsid w:val="00ED663B"/>
    <w:rsid w:val="00ED6970"/>
    <w:rsid w:val="00ED6B97"/>
    <w:rsid w:val="00ED6F52"/>
    <w:rsid w:val="00ED6F74"/>
    <w:rsid w:val="00ED7365"/>
    <w:rsid w:val="00ED7480"/>
    <w:rsid w:val="00ED74BB"/>
    <w:rsid w:val="00ED75C2"/>
    <w:rsid w:val="00ED7603"/>
    <w:rsid w:val="00ED7742"/>
    <w:rsid w:val="00ED7813"/>
    <w:rsid w:val="00ED78AD"/>
    <w:rsid w:val="00ED7A24"/>
    <w:rsid w:val="00ED7B9F"/>
    <w:rsid w:val="00ED7BC5"/>
    <w:rsid w:val="00ED7C05"/>
    <w:rsid w:val="00ED7D47"/>
    <w:rsid w:val="00EE0029"/>
    <w:rsid w:val="00EE0039"/>
    <w:rsid w:val="00EE03A7"/>
    <w:rsid w:val="00EE0E5C"/>
    <w:rsid w:val="00EE10D6"/>
    <w:rsid w:val="00EE13AC"/>
    <w:rsid w:val="00EE1618"/>
    <w:rsid w:val="00EE1B58"/>
    <w:rsid w:val="00EE1D8F"/>
    <w:rsid w:val="00EE1F26"/>
    <w:rsid w:val="00EE23D9"/>
    <w:rsid w:val="00EE25D4"/>
    <w:rsid w:val="00EE2897"/>
    <w:rsid w:val="00EE28D4"/>
    <w:rsid w:val="00EE28E3"/>
    <w:rsid w:val="00EE28F7"/>
    <w:rsid w:val="00EE291A"/>
    <w:rsid w:val="00EE2B5A"/>
    <w:rsid w:val="00EE33D3"/>
    <w:rsid w:val="00EE364E"/>
    <w:rsid w:val="00EE3710"/>
    <w:rsid w:val="00EE3B8B"/>
    <w:rsid w:val="00EE4126"/>
    <w:rsid w:val="00EE4A06"/>
    <w:rsid w:val="00EE4A3B"/>
    <w:rsid w:val="00EE4B2C"/>
    <w:rsid w:val="00EE4CC3"/>
    <w:rsid w:val="00EE4E65"/>
    <w:rsid w:val="00EE4F87"/>
    <w:rsid w:val="00EE4FB1"/>
    <w:rsid w:val="00EE5096"/>
    <w:rsid w:val="00EE5282"/>
    <w:rsid w:val="00EE530B"/>
    <w:rsid w:val="00EE5525"/>
    <w:rsid w:val="00EE56F8"/>
    <w:rsid w:val="00EE5A2F"/>
    <w:rsid w:val="00EE5A92"/>
    <w:rsid w:val="00EE5B23"/>
    <w:rsid w:val="00EE5BC5"/>
    <w:rsid w:val="00EE60B6"/>
    <w:rsid w:val="00EE60D2"/>
    <w:rsid w:val="00EE61A2"/>
    <w:rsid w:val="00EE63C6"/>
    <w:rsid w:val="00EE63E5"/>
    <w:rsid w:val="00EE665E"/>
    <w:rsid w:val="00EE6907"/>
    <w:rsid w:val="00EE6E01"/>
    <w:rsid w:val="00EE71CF"/>
    <w:rsid w:val="00EE72A6"/>
    <w:rsid w:val="00EE73D8"/>
    <w:rsid w:val="00EE7454"/>
    <w:rsid w:val="00EE7490"/>
    <w:rsid w:val="00EE75E5"/>
    <w:rsid w:val="00EE7977"/>
    <w:rsid w:val="00EE7990"/>
    <w:rsid w:val="00EE7B44"/>
    <w:rsid w:val="00EE7B53"/>
    <w:rsid w:val="00EE7BD0"/>
    <w:rsid w:val="00EE7C14"/>
    <w:rsid w:val="00EE7F1D"/>
    <w:rsid w:val="00EF01CD"/>
    <w:rsid w:val="00EF02B0"/>
    <w:rsid w:val="00EF0361"/>
    <w:rsid w:val="00EF0384"/>
    <w:rsid w:val="00EF0410"/>
    <w:rsid w:val="00EF0509"/>
    <w:rsid w:val="00EF05B5"/>
    <w:rsid w:val="00EF0786"/>
    <w:rsid w:val="00EF07A7"/>
    <w:rsid w:val="00EF08AF"/>
    <w:rsid w:val="00EF0BA9"/>
    <w:rsid w:val="00EF0CD9"/>
    <w:rsid w:val="00EF1033"/>
    <w:rsid w:val="00EF1647"/>
    <w:rsid w:val="00EF1672"/>
    <w:rsid w:val="00EF1806"/>
    <w:rsid w:val="00EF187B"/>
    <w:rsid w:val="00EF1AED"/>
    <w:rsid w:val="00EF1C7E"/>
    <w:rsid w:val="00EF1E30"/>
    <w:rsid w:val="00EF21CE"/>
    <w:rsid w:val="00EF2299"/>
    <w:rsid w:val="00EF236E"/>
    <w:rsid w:val="00EF24B1"/>
    <w:rsid w:val="00EF24BC"/>
    <w:rsid w:val="00EF25EA"/>
    <w:rsid w:val="00EF282F"/>
    <w:rsid w:val="00EF288F"/>
    <w:rsid w:val="00EF2994"/>
    <w:rsid w:val="00EF2A94"/>
    <w:rsid w:val="00EF2ACF"/>
    <w:rsid w:val="00EF2B5D"/>
    <w:rsid w:val="00EF2CFA"/>
    <w:rsid w:val="00EF2D85"/>
    <w:rsid w:val="00EF2E96"/>
    <w:rsid w:val="00EF315B"/>
    <w:rsid w:val="00EF33B5"/>
    <w:rsid w:val="00EF355E"/>
    <w:rsid w:val="00EF3569"/>
    <w:rsid w:val="00EF35F4"/>
    <w:rsid w:val="00EF35F6"/>
    <w:rsid w:val="00EF361C"/>
    <w:rsid w:val="00EF36A9"/>
    <w:rsid w:val="00EF36C2"/>
    <w:rsid w:val="00EF3700"/>
    <w:rsid w:val="00EF3900"/>
    <w:rsid w:val="00EF3B94"/>
    <w:rsid w:val="00EF3BF3"/>
    <w:rsid w:val="00EF3DBE"/>
    <w:rsid w:val="00EF3E1E"/>
    <w:rsid w:val="00EF401B"/>
    <w:rsid w:val="00EF4264"/>
    <w:rsid w:val="00EF4373"/>
    <w:rsid w:val="00EF4629"/>
    <w:rsid w:val="00EF4868"/>
    <w:rsid w:val="00EF4957"/>
    <w:rsid w:val="00EF4B0E"/>
    <w:rsid w:val="00EF4DCE"/>
    <w:rsid w:val="00EF4EF8"/>
    <w:rsid w:val="00EF5030"/>
    <w:rsid w:val="00EF50A3"/>
    <w:rsid w:val="00EF521C"/>
    <w:rsid w:val="00EF527E"/>
    <w:rsid w:val="00EF54A3"/>
    <w:rsid w:val="00EF54FD"/>
    <w:rsid w:val="00EF5AE4"/>
    <w:rsid w:val="00EF5C0E"/>
    <w:rsid w:val="00EF5E2D"/>
    <w:rsid w:val="00EF5E78"/>
    <w:rsid w:val="00EF61AB"/>
    <w:rsid w:val="00EF6384"/>
    <w:rsid w:val="00EF6731"/>
    <w:rsid w:val="00EF687E"/>
    <w:rsid w:val="00EF6A56"/>
    <w:rsid w:val="00EF6A9C"/>
    <w:rsid w:val="00EF6A9D"/>
    <w:rsid w:val="00EF6C74"/>
    <w:rsid w:val="00EF6DB0"/>
    <w:rsid w:val="00EF6DE4"/>
    <w:rsid w:val="00EF7054"/>
    <w:rsid w:val="00EF72F9"/>
    <w:rsid w:val="00EF73E1"/>
    <w:rsid w:val="00EF769A"/>
    <w:rsid w:val="00EF76BB"/>
    <w:rsid w:val="00EF7B8A"/>
    <w:rsid w:val="00EF7BA7"/>
    <w:rsid w:val="00EF7BC7"/>
    <w:rsid w:val="00EF7C39"/>
    <w:rsid w:val="00EF7C76"/>
    <w:rsid w:val="00EF7DEC"/>
    <w:rsid w:val="00EF7E36"/>
    <w:rsid w:val="00EF7E82"/>
    <w:rsid w:val="00EF7EAD"/>
    <w:rsid w:val="00F001BB"/>
    <w:rsid w:val="00F00235"/>
    <w:rsid w:val="00F002B1"/>
    <w:rsid w:val="00F0048E"/>
    <w:rsid w:val="00F00624"/>
    <w:rsid w:val="00F00978"/>
    <w:rsid w:val="00F00B14"/>
    <w:rsid w:val="00F00C40"/>
    <w:rsid w:val="00F00EB8"/>
    <w:rsid w:val="00F00ECF"/>
    <w:rsid w:val="00F010A9"/>
    <w:rsid w:val="00F01154"/>
    <w:rsid w:val="00F01160"/>
    <w:rsid w:val="00F0116E"/>
    <w:rsid w:val="00F011AB"/>
    <w:rsid w:val="00F01231"/>
    <w:rsid w:val="00F0123F"/>
    <w:rsid w:val="00F012D7"/>
    <w:rsid w:val="00F014F1"/>
    <w:rsid w:val="00F01524"/>
    <w:rsid w:val="00F01617"/>
    <w:rsid w:val="00F0171A"/>
    <w:rsid w:val="00F019EA"/>
    <w:rsid w:val="00F01A6C"/>
    <w:rsid w:val="00F01ACC"/>
    <w:rsid w:val="00F01B1D"/>
    <w:rsid w:val="00F01B86"/>
    <w:rsid w:val="00F01E1E"/>
    <w:rsid w:val="00F01E3A"/>
    <w:rsid w:val="00F01E8A"/>
    <w:rsid w:val="00F01E99"/>
    <w:rsid w:val="00F01FE9"/>
    <w:rsid w:val="00F02167"/>
    <w:rsid w:val="00F02299"/>
    <w:rsid w:val="00F022DA"/>
    <w:rsid w:val="00F023A4"/>
    <w:rsid w:val="00F0273D"/>
    <w:rsid w:val="00F027CC"/>
    <w:rsid w:val="00F0281A"/>
    <w:rsid w:val="00F028F1"/>
    <w:rsid w:val="00F0296C"/>
    <w:rsid w:val="00F02A24"/>
    <w:rsid w:val="00F02B50"/>
    <w:rsid w:val="00F02B52"/>
    <w:rsid w:val="00F02D99"/>
    <w:rsid w:val="00F0328D"/>
    <w:rsid w:val="00F032A5"/>
    <w:rsid w:val="00F03686"/>
    <w:rsid w:val="00F03AB7"/>
    <w:rsid w:val="00F03B04"/>
    <w:rsid w:val="00F03BAA"/>
    <w:rsid w:val="00F03DE7"/>
    <w:rsid w:val="00F041FD"/>
    <w:rsid w:val="00F04664"/>
    <w:rsid w:val="00F04805"/>
    <w:rsid w:val="00F0485B"/>
    <w:rsid w:val="00F04921"/>
    <w:rsid w:val="00F04B46"/>
    <w:rsid w:val="00F04BC3"/>
    <w:rsid w:val="00F04BE9"/>
    <w:rsid w:val="00F04E1A"/>
    <w:rsid w:val="00F051DA"/>
    <w:rsid w:val="00F05261"/>
    <w:rsid w:val="00F054CD"/>
    <w:rsid w:val="00F0566F"/>
    <w:rsid w:val="00F0583B"/>
    <w:rsid w:val="00F05915"/>
    <w:rsid w:val="00F05A05"/>
    <w:rsid w:val="00F05E3E"/>
    <w:rsid w:val="00F06188"/>
    <w:rsid w:val="00F0640C"/>
    <w:rsid w:val="00F0650B"/>
    <w:rsid w:val="00F0679C"/>
    <w:rsid w:val="00F0685C"/>
    <w:rsid w:val="00F068FE"/>
    <w:rsid w:val="00F06CE7"/>
    <w:rsid w:val="00F06F04"/>
    <w:rsid w:val="00F06F70"/>
    <w:rsid w:val="00F06F82"/>
    <w:rsid w:val="00F073CE"/>
    <w:rsid w:val="00F074B1"/>
    <w:rsid w:val="00F07533"/>
    <w:rsid w:val="00F07712"/>
    <w:rsid w:val="00F078A6"/>
    <w:rsid w:val="00F07951"/>
    <w:rsid w:val="00F07E4F"/>
    <w:rsid w:val="00F07EBA"/>
    <w:rsid w:val="00F07ECC"/>
    <w:rsid w:val="00F1002B"/>
    <w:rsid w:val="00F10240"/>
    <w:rsid w:val="00F1027A"/>
    <w:rsid w:val="00F107C0"/>
    <w:rsid w:val="00F10871"/>
    <w:rsid w:val="00F10AD7"/>
    <w:rsid w:val="00F10C4F"/>
    <w:rsid w:val="00F10CF6"/>
    <w:rsid w:val="00F10D21"/>
    <w:rsid w:val="00F10DD3"/>
    <w:rsid w:val="00F10DED"/>
    <w:rsid w:val="00F10F18"/>
    <w:rsid w:val="00F1144A"/>
    <w:rsid w:val="00F11905"/>
    <w:rsid w:val="00F11A3B"/>
    <w:rsid w:val="00F11B5D"/>
    <w:rsid w:val="00F11C59"/>
    <w:rsid w:val="00F11EE8"/>
    <w:rsid w:val="00F11F68"/>
    <w:rsid w:val="00F124E0"/>
    <w:rsid w:val="00F12BCD"/>
    <w:rsid w:val="00F12DB3"/>
    <w:rsid w:val="00F12E48"/>
    <w:rsid w:val="00F12EA7"/>
    <w:rsid w:val="00F13134"/>
    <w:rsid w:val="00F134DF"/>
    <w:rsid w:val="00F13595"/>
    <w:rsid w:val="00F1366B"/>
    <w:rsid w:val="00F138E7"/>
    <w:rsid w:val="00F138F7"/>
    <w:rsid w:val="00F13ACB"/>
    <w:rsid w:val="00F13AFB"/>
    <w:rsid w:val="00F13B4E"/>
    <w:rsid w:val="00F13D53"/>
    <w:rsid w:val="00F13E0B"/>
    <w:rsid w:val="00F14013"/>
    <w:rsid w:val="00F141EB"/>
    <w:rsid w:val="00F14213"/>
    <w:rsid w:val="00F14503"/>
    <w:rsid w:val="00F145D3"/>
    <w:rsid w:val="00F146EB"/>
    <w:rsid w:val="00F14A82"/>
    <w:rsid w:val="00F14B0C"/>
    <w:rsid w:val="00F14DE1"/>
    <w:rsid w:val="00F1506A"/>
    <w:rsid w:val="00F151B0"/>
    <w:rsid w:val="00F1524D"/>
    <w:rsid w:val="00F1568E"/>
    <w:rsid w:val="00F15DC8"/>
    <w:rsid w:val="00F15E59"/>
    <w:rsid w:val="00F15E8D"/>
    <w:rsid w:val="00F15F2C"/>
    <w:rsid w:val="00F15FEC"/>
    <w:rsid w:val="00F15FFB"/>
    <w:rsid w:val="00F16135"/>
    <w:rsid w:val="00F161F7"/>
    <w:rsid w:val="00F163C0"/>
    <w:rsid w:val="00F163DF"/>
    <w:rsid w:val="00F164D6"/>
    <w:rsid w:val="00F168B6"/>
    <w:rsid w:val="00F16930"/>
    <w:rsid w:val="00F169EB"/>
    <w:rsid w:val="00F16BEF"/>
    <w:rsid w:val="00F16C05"/>
    <w:rsid w:val="00F16C68"/>
    <w:rsid w:val="00F16CC4"/>
    <w:rsid w:val="00F1702B"/>
    <w:rsid w:val="00F17136"/>
    <w:rsid w:val="00F171F0"/>
    <w:rsid w:val="00F1723F"/>
    <w:rsid w:val="00F175C1"/>
    <w:rsid w:val="00F17810"/>
    <w:rsid w:val="00F17EFE"/>
    <w:rsid w:val="00F20171"/>
    <w:rsid w:val="00F2020D"/>
    <w:rsid w:val="00F20411"/>
    <w:rsid w:val="00F2062B"/>
    <w:rsid w:val="00F2087E"/>
    <w:rsid w:val="00F208B9"/>
    <w:rsid w:val="00F20B90"/>
    <w:rsid w:val="00F20D1B"/>
    <w:rsid w:val="00F21493"/>
    <w:rsid w:val="00F217A6"/>
    <w:rsid w:val="00F21955"/>
    <w:rsid w:val="00F219F6"/>
    <w:rsid w:val="00F21E88"/>
    <w:rsid w:val="00F21EE7"/>
    <w:rsid w:val="00F22167"/>
    <w:rsid w:val="00F2229E"/>
    <w:rsid w:val="00F22337"/>
    <w:rsid w:val="00F22423"/>
    <w:rsid w:val="00F225C4"/>
    <w:rsid w:val="00F22723"/>
    <w:rsid w:val="00F22A65"/>
    <w:rsid w:val="00F22C30"/>
    <w:rsid w:val="00F22CA8"/>
    <w:rsid w:val="00F22F04"/>
    <w:rsid w:val="00F22F8F"/>
    <w:rsid w:val="00F23098"/>
    <w:rsid w:val="00F23109"/>
    <w:rsid w:val="00F23243"/>
    <w:rsid w:val="00F23276"/>
    <w:rsid w:val="00F23282"/>
    <w:rsid w:val="00F234C7"/>
    <w:rsid w:val="00F234CA"/>
    <w:rsid w:val="00F235B3"/>
    <w:rsid w:val="00F23716"/>
    <w:rsid w:val="00F237D8"/>
    <w:rsid w:val="00F2380D"/>
    <w:rsid w:val="00F23868"/>
    <w:rsid w:val="00F23AD3"/>
    <w:rsid w:val="00F23BD6"/>
    <w:rsid w:val="00F23E43"/>
    <w:rsid w:val="00F24099"/>
    <w:rsid w:val="00F24480"/>
    <w:rsid w:val="00F24629"/>
    <w:rsid w:val="00F2494C"/>
    <w:rsid w:val="00F24CAB"/>
    <w:rsid w:val="00F24F3C"/>
    <w:rsid w:val="00F25149"/>
    <w:rsid w:val="00F25223"/>
    <w:rsid w:val="00F25503"/>
    <w:rsid w:val="00F2553D"/>
    <w:rsid w:val="00F255DA"/>
    <w:rsid w:val="00F25763"/>
    <w:rsid w:val="00F2589E"/>
    <w:rsid w:val="00F25BC4"/>
    <w:rsid w:val="00F25F4A"/>
    <w:rsid w:val="00F2609A"/>
    <w:rsid w:val="00F261CC"/>
    <w:rsid w:val="00F26300"/>
    <w:rsid w:val="00F2633A"/>
    <w:rsid w:val="00F266EC"/>
    <w:rsid w:val="00F26BB6"/>
    <w:rsid w:val="00F26CB8"/>
    <w:rsid w:val="00F2700F"/>
    <w:rsid w:val="00F2703B"/>
    <w:rsid w:val="00F27311"/>
    <w:rsid w:val="00F2757F"/>
    <w:rsid w:val="00F2760F"/>
    <w:rsid w:val="00F27869"/>
    <w:rsid w:val="00F27B68"/>
    <w:rsid w:val="00F27C54"/>
    <w:rsid w:val="00F27DD3"/>
    <w:rsid w:val="00F30219"/>
    <w:rsid w:val="00F30291"/>
    <w:rsid w:val="00F302CE"/>
    <w:rsid w:val="00F303B0"/>
    <w:rsid w:val="00F305BA"/>
    <w:rsid w:val="00F30792"/>
    <w:rsid w:val="00F30959"/>
    <w:rsid w:val="00F3098C"/>
    <w:rsid w:val="00F30B8C"/>
    <w:rsid w:val="00F30F15"/>
    <w:rsid w:val="00F30F9C"/>
    <w:rsid w:val="00F313A3"/>
    <w:rsid w:val="00F31921"/>
    <w:rsid w:val="00F31AE9"/>
    <w:rsid w:val="00F31B3E"/>
    <w:rsid w:val="00F31DAC"/>
    <w:rsid w:val="00F31E7D"/>
    <w:rsid w:val="00F31ED7"/>
    <w:rsid w:val="00F3210F"/>
    <w:rsid w:val="00F32160"/>
    <w:rsid w:val="00F321E8"/>
    <w:rsid w:val="00F32711"/>
    <w:rsid w:val="00F3289B"/>
    <w:rsid w:val="00F328C0"/>
    <w:rsid w:val="00F32B1D"/>
    <w:rsid w:val="00F32D42"/>
    <w:rsid w:val="00F32F9D"/>
    <w:rsid w:val="00F33222"/>
    <w:rsid w:val="00F334FE"/>
    <w:rsid w:val="00F33564"/>
    <w:rsid w:val="00F339A3"/>
    <w:rsid w:val="00F33D52"/>
    <w:rsid w:val="00F33DA8"/>
    <w:rsid w:val="00F33E54"/>
    <w:rsid w:val="00F33F33"/>
    <w:rsid w:val="00F33FF3"/>
    <w:rsid w:val="00F3411A"/>
    <w:rsid w:val="00F3414D"/>
    <w:rsid w:val="00F34168"/>
    <w:rsid w:val="00F34471"/>
    <w:rsid w:val="00F344D3"/>
    <w:rsid w:val="00F34608"/>
    <w:rsid w:val="00F34764"/>
    <w:rsid w:val="00F34AB6"/>
    <w:rsid w:val="00F34B80"/>
    <w:rsid w:val="00F34D45"/>
    <w:rsid w:val="00F34EC6"/>
    <w:rsid w:val="00F34F10"/>
    <w:rsid w:val="00F34FDD"/>
    <w:rsid w:val="00F3520A"/>
    <w:rsid w:val="00F35218"/>
    <w:rsid w:val="00F352A4"/>
    <w:rsid w:val="00F3551D"/>
    <w:rsid w:val="00F356A9"/>
    <w:rsid w:val="00F3571B"/>
    <w:rsid w:val="00F3576A"/>
    <w:rsid w:val="00F357C9"/>
    <w:rsid w:val="00F3598D"/>
    <w:rsid w:val="00F35AD5"/>
    <w:rsid w:val="00F35F37"/>
    <w:rsid w:val="00F35FDB"/>
    <w:rsid w:val="00F3614C"/>
    <w:rsid w:val="00F3625F"/>
    <w:rsid w:val="00F364DD"/>
    <w:rsid w:val="00F364FB"/>
    <w:rsid w:val="00F3670A"/>
    <w:rsid w:val="00F36964"/>
    <w:rsid w:val="00F36B73"/>
    <w:rsid w:val="00F36CCD"/>
    <w:rsid w:val="00F36CE7"/>
    <w:rsid w:val="00F36DA4"/>
    <w:rsid w:val="00F36FD4"/>
    <w:rsid w:val="00F370D1"/>
    <w:rsid w:val="00F37561"/>
    <w:rsid w:val="00F3768F"/>
    <w:rsid w:val="00F376F8"/>
    <w:rsid w:val="00F37760"/>
    <w:rsid w:val="00F378EA"/>
    <w:rsid w:val="00F37A2D"/>
    <w:rsid w:val="00F37C0F"/>
    <w:rsid w:val="00F37D7C"/>
    <w:rsid w:val="00F37E05"/>
    <w:rsid w:val="00F37E8B"/>
    <w:rsid w:val="00F4006B"/>
    <w:rsid w:val="00F400AA"/>
    <w:rsid w:val="00F40155"/>
    <w:rsid w:val="00F40234"/>
    <w:rsid w:val="00F40647"/>
    <w:rsid w:val="00F406D4"/>
    <w:rsid w:val="00F40866"/>
    <w:rsid w:val="00F408AF"/>
    <w:rsid w:val="00F409E7"/>
    <w:rsid w:val="00F40BC3"/>
    <w:rsid w:val="00F40BFC"/>
    <w:rsid w:val="00F40CA5"/>
    <w:rsid w:val="00F41080"/>
    <w:rsid w:val="00F41152"/>
    <w:rsid w:val="00F4115B"/>
    <w:rsid w:val="00F41710"/>
    <w:rsid w:val="00F4197D"/>
    <w:rsid w:val="00F41A14"/>
    <w:rsid w:val="00F41B6D"/>
    <w:rsid w:val="00F41B80"/>
    <w:rsid w:val="00F41E0D"/>
    <w:rsid w:val="00F421B9"/>
    <w:rsid w:val="00F42393"/>
    <w:rsid w:val="00F42757"/>
    <w:rsid w:val="00F427A3"/>
    <w:rsid w:val="00F42918"/>
    <w:rsid w:val="00F4299C"/>
    <w:rsid w:val="00F42BCB"/>
    <w:rsid w:val="00F42C61"/>
    <w:rsid w:val="00F42D54"/>
    <w:rsid w:val="00F42DD6"/>
    <w:rsid w:val="00F42E49"/>
    <w:rsid w:val="00F42F6A"/>
    <w:rsid w:val="00F432B1"/>
    <w:rsid w:val="00F43537"/>
    <w:rsid w:val="00F435CE"/>
    <w:rsid w:val="00F436D6"/>
    <w:rsid w:val="00F43906"/>
    <w:rsid w:val="00F43C4E"/>
    <w:rsid w:val="00F43D16"/>
    <w:rsid w:val="00F43DCD"/>
    <w:rsid w:val="00F44113"/>
    <w:rsid w:val="00F44139"/>
    <w:rsid w:val="00F4430A"/>
    <w:rsid w:val="00F4451B"/>
    <w:rsid w:val="00F4460F"/>
    <w:rsid w:val="00F446C9"/>
    <w:rsid w:val="00F447E8"/>
    <w:rsid w:val="00F4482F"/>
    <w:rsid w:val="00F44929"/>
    <w:rsid w:val="00F44A89"/>
    <w:rsid w:val="00F44C9E"/>
    <w:rsid w:val="00F44F15"/>
    <w:rsid w:val="00F4567B"/>
    <w:rsid w:val="00F4597B"/>
    <w:rsid w:val="00F45A53"/>
    <w:rsid w:val="00F45BB1"/>
    <w:rsid w:val="00F45D01"/>
    <w:rsid w:val="00F45DEF"/>
    <w:rsid w:val="00F45E43"/>
    <w:rsid w:val="00F45EC2"/>
    <w:rsid w:val="00F45FB4"/>
    <w:rsid w:val="00F460D7"/>
    <w:rsid w:val="00F461A8"/>
    <w:rsid w:val="00F46242"/>
    <w:rsid w:val="00F462E4"/>
    <w:rsid w:val="00F463B0"/>
    <w:rsid w:val="00F466DF"/>
    <w:rsid w:val="00F46AA4"/>
    <w:rsid w:val="00F46BED"/>
    <w:rsid w:val="00F46DCB"/>
    <w:rsid w:val="00F46F9A"/>
    <w:rsid w:val="00F470C9"/>
    <w:rsid w:val="00F4719D"/>
    <w:rsid w:val="00F471C8"/>
    <w:rsid w:val="00F473AA"/>
    <w:rsid w:val="00F473EC"/>
    <w:rsid w:val="00F47480"/>
    <w:rsid w:val="00F4751E"/>
    <w:rsid w:val="00F47617"/>
    <w:rsid w:val="00F478CC"/>
    <w:rsid w:val="00F47A1A"/>
    <w:rsid w:val="00F47A92"/>
    <w:rsid w:val="00F47C1F"/>
    <w:rsid w:val="00F47CCB"/>
    <w:rsid w:val="00F47CD9"/>
    <w:rsid w:val="00F47F20"/>
    <w:rsid w:val="00F47F23"/>
    <w:rsid w:val="00F50362"/>
    <w:rsid w:val="00F505CB"/>
    <w:rsid w:val="00F507F3"/>
    <w:rsid w:val="00F50A88"/>
    <w:rsid w:val="00F50D6F"/>
    <w:rsid w:val="00F51156"/>
    <w:rsid w:val="00F513E7"/>
    <w:rsid w:val="00F5154F"/>
    <w:rsid w:val="00F51647"/>
    <w:rsid w:val="00F5168F"/>
    <w:rsid w:val="00F51902"/>
    <w:rsid w:val="00F5190C"/>
    <w:rsid w:val="00F51A55"/>
    <w:rsid w:val="00F51BBE"/>
    <w:rsid w:val="00F51F76"/>
    <w:rsid w:val="00F522FE"/>
    <w:rsid w:val="00F5264C"/>
    <w:rsid w:val="00F52674"/>
    <w:rsid w:val="00F5268C"/>
    <w:rsid w:val="00F52BAE"/>
    <w:rsid w:val="00F52D9D"/>
    <w:rsid w:val="00F52DB9"/>
    <w:rsid w:val="00F53442"/>
    <w:rsid w:val="00F535A8"/>
    <w:rsid w:val="00F53672"/>
    <w:rsid w:val="00F53847"/>
    <w:rsid w:val="00F5394F"/>
    <w:rsid w:val="00F5397C"/>
    <w:rsid w:val="00F53AAB"/>
    <w:rsid w:val="00F53BDF"/>
    <w:rsid w:val="00F53CBD"/>
    <w:rsid w:val="00F53F1E"/>
    <w:rsid w:val="00F53F55"/>
    <w:rsid w:val="00F53FB7"/>
    <w:rsid w:val="00F5431B"/>
    <w:rsid w:val="00F5493E"/>
    <w:rsid w:val="00F54A61"/>
    <w:rsid w:val="00F54BBE"/>
    <w:rsid w:val="00F54FC3"/>
    <w:rsid w:val="00F54FD5"/>
    <w:rsid w:val="00F55325"/>
    <w:rsid w:val="00F55529"/>
    <w:rsid w:val="00F557F9"/>
    <w:rsid w:val="00F5585B"/>
    <w:rsid w:val="00F5590B"/>
    <w:rsid w:val="00F55948"/>
    <w:rsid w:val="00F55A73"/>
    <w:rsid w:val="00F55FC9"/>
    <w:rsid w:val="00F5618B"/>
    <w:rsid w:val="00F56490"/>
    <w:rsid w:val="00F565A6"/>
    <w:rsid w:val="00F5671E"/>
    <w:rsid w:val="00F5672A"/>
    <w:rsid w:val="00F56C8B"/>
    <w:rsid w:val="00F57096"/>
    <w:rsid w:val="00F57481"/>
    <w:rsid w:val="00F5752F"/>
    <w:rsid w:val="00F577B8"/>
    <w:rsid w:val="00F5790D"/>
    <w:rsid w:val="00F601CB"/>
    <w:rsid w:val="00F6037F"/>
    <w:rsid w:val="00F609DC"/>
    <w:rsid w:val="00F60B09"/>
    <w:rsid w:val="00F60D97"/>
    <w:rsid w:val="00F61050"/>
    <w:rsid w:val="00F6107C"/>
    <w:rsid w:val="00F610E6"/>
    <w:rsid w:val="00F613E6"/>
    <w:rsid w:val="00F6148D"/>
    <w:rsid w:val="00F615CC"/>
    <w:rsid w:val="00F618E3"/>
    <w:rsid w:val="00F61900"/>
    <w:rsid w:val="00F61DB4"/>
    <w:rsid w:val="00F61E3B"/>
    <w:rsid w:val="00F620DA"/>
    <w:rsid w:val="00F6211E"/>
    <w:rsid w:val="00F6233A"/>
    <w:rsid w:val="00F624FF"/>
    <w:rsid w:val="00F62526"/>
    <w:rsid w:val="00F62644"/>
    <w:rsid w:val="00F62756"/>
    <w:rsid w:val="00F62843"/>
    <w:rsid w:val="00F62CC8"/>
    <w:rsid w:val="00F62FF7"/>
    <w:rsid w:val="00F631C2"/>
    <w:rsid w:val="00F6323E"/>
    <w:rsid w:val="00F63286"/>
    <w:rsid w:val="00F634C5"/>
    <w:rsid w:val="00F636CB"/>
    <w:rsid w:val="00F636FE"/>
    <w:rsid w:val="00F63DC9"/>
    <w:rsid w:val="00F64088"/>
    <w:rsid w:val="00F641EB"/>
    <w:rsid w:val="00F64278"/>
    <w:rsid w:val="00F642E0"/>
    <w:rsid w:val="00F64908"/>
    <w:rsid w:val="00F64910"/>
    <w:rsid w:val="00F649D0"/>
    <w:rsid w:val="00F64B24"/>
    <w:rsid w:val="00F64C54"/>
    <w:rsid w:val="00F64D38"/>
    <w:rsid w:val="00F64D85"/>
    <w:rsid w:val="00F64F0C"/>
    <w:rsid w:val="00F64F24"/>
    <w:rsid w:val="00F652B8"/>
    <w:rsid w:val="00F653DC"/>
    <w:rsid w:val="00F655F5"/>
    <w:rsid w:val="00F659F8"/>
    <w:rsid w:val="00F65A19"/>
    <w:rsid w:val="00F65C5E"/>
    <w:rsid w:val="00F65CA6"/>
    <w:rsid w:val="00F65D40"/>
    <w:rsid w:val="00F65DB5"/>
    <w:rsid w:val="00F66020"/>
    <w:rsid w:val="00F66106"/>
    <w:rsid w:val="00F66489"/>
    <w:rsid w:val="00F6648F"/>
    <w:rsid w:val="00F66713"/>
    <w:rsid w:val="00F668FD"/>
    <w:rsid w:val="00F66A3D"/>
    <w:rsid w:val="00F66A40"/>
    <w:rsid w:val="00F66BD3"/>
    <w:rsid w:val="00F66BF9"/>
    <w:rsid w:val="00F66F7F"/>
    <w:rsid w:val="00F66F84"/>
    <w:rsid w:val="00F66FC0"/>
    <w:rsid w:val="00F6702A"/>
    <w:rsid w:val="00F67114"/>
    <w:rsid w:val="00F6714F"/>
    <w:rsid w:val="00F6715D"/>
    <w:rsid w:val="00F673BA"/>
    <w:rsid w:val="00F677A3"/>
    <w:rsid w:val="00F677D1"/>
    <w:rsid w:val="00F677FC"/>
    <w:rsid w:val="00F67B6B"/>
    <w:rsid w:val="00F702F9"/>
    <w:rsid w:val="00F70342"/>
    <w:rsid w:val="00F7044D"/>
    <w:rsid w:val="00F70739"/>
    <w:rsid w:val="00F70A56"/>
    <w:rsid w:val="00F70AA7"/>
    <w:rsid w:val="00F70CB7"/>
    <w:rsid w:val="00F70D58"/>
    <w:rsid w:val="00F70EEE"/>
    <w:rsid w:val="00F70F39"/>
    <w:rsid w:val="00F70F9A"/>
    <w:rsid w:val="00F71363"/>
    <w:rsid w:val="00F71478"/>
    <w:rsid w:val="00F715CA"/>
    <w:rsid w:val="00F71AAD"/>
    <w:rsid w:val="00F71D65"/>
    <w:rsid w:val="00F71EF6"/>
    <w:rsid w:val="00F720B1"/>
    <w:rsid w:val="00F72126"/>
    <w:rsid w:val="00F7235E"/>
    <w:rsid w:val="00F72600"/>
    <w:rsid w:val="00F72665"/>
    <w:rsid w:val="00F7295F"/>
    <w:rsid w:val="00F72A25"/>
    <w:rsid w:val="00F72BD3"/>
    <w:rsid w:val="00F72D3A"/>
    <w:rsid w:val="00F72DFC"/>
    <w:rsid w:val="00F7332D"/>
    <w:rsid w:val="00F733A9"/>
    <w:rsid w:val="00F73487"/>
    <w:rsid w:val="00F7382F"/>
    <w:rsid w:val="00F738E1"/>
    <w:rsid w:val="00F73A0F"/>
    <w:rsid w:val="00F73AC1"/>
    <w:rsid w:val="00F73B4C"/>
    <w:rsid w:val="00F73BB5"/>
    <w:rsid w:val="00F73CFC"/>
    <w:rsid w:val="00F73F73"/>
    <w:rsid w:val="00F73F9F"/>
    <w:rsid w:val="00F748F1"/>
    <w:rsid w:val="00F74B83"/>
    <w:rsid w:val="00F74CE5"/>
    <w:rsid w:val="00F74DBC"/>
    <w:rsid w:val="00F74EBC"/>
    <w:rsid w:val="00F750AC"/>
    <w:rsid w:val="00F751B4"/>
    <w:rsid w:val="00F753BC"/>
    <w:rsid w:val="00F757AB"/>
    <w:rsid w:val="00F759E9"/>
    <w:rsid w:val="00F759F6"/>
    <w:rsid w:val="00F75BAD"/>
    <w:rsid w:val="00F76314"/>
    <w:rsid w:val="00F7635A"/>
    <w:rsid w:val="00F764EF"/>
    <w:rsid w:val="00F76786"/>
    <w:rsid w:val="00F76ABD"/>
    <w:rsid w:val="00F76D71"/>
    <w:rsid w:val="00F76F07"/>
    <w:rsid w:val="00F77408"/>
    <w:rsid w:val="00F77706"/>
    <w:rsid w:val="00F77793"/>
    <w:rsid w:val="00F77806"/>
    <w:rsid w:val="00F77E6E"/>
    <w:rsid w:val="00F77F62"/>
    <w:rsid w:val="00F8007D"/>
    <w:rsid w:val="00F800D6"/>
    <w:rsid w:val="00F801CA"/>
    <w:rsid w:val="00F80420"/>
    <w:rsid w:val="00F805DD"/>
    <w:rsid w:val="00F8076C"/>
    <w:rsid w:val="00F809F3"/>
    <w:rsid w:val="00F80A32"/>
    <w:rsid w:val="00F80C20"/>
    <w:rsid w:val="00F80EA8"/>
    <w:rsid w:val="00F80FB3"/>
    <w:rsid w:val="00F81197"/>
    <w:rsid w:val="00F81222"/>
    <w:rsid w:val="00F81314"/>
    <w:rsid w:val="00F8134F"/>
    <w:rsid w:val="00F814F3"/>
    <w:rsid w:val="00F81758"/>
    <w:rsid w:val="00F81843"/>
    <w:rsid w:val="00F81A1F"/>
    <w:rsid w:val="00F81A8A"/>
    <w:rsid w:val="00F81A98"/>
    <w:rsid w:val="00F82039"/>
    <w:rsid w:val="00F82087"/>
    <w:rsid w:val="00F82203"/>
    <w:rsid w:val="00F82208"/>
    <w:rsid w:val="00F82345"/>
    <w:rsid w:val="00F8234F"/>
    <w:rsid w:val="00F82350"/>
    <w:rsid w:val="00F8241D"/>
    <w:rsid w:val="00F8244E"/>
    <w:rsid w:val="00F824EB"/>
    <w:rsid w:val="00F82540"/>
    <w:rsid w:val="00F825F5"/>
    <w:rsid w:val="00F827A4"/>
    <w:rsid w:val="00F827DD"/>
    <w:rsid w:val="00F82892"/>
    <w:rsid w:val="00F82932"/>
    <w:rsid w:val="00F82966"/>
    <w:rsid w:val="00F829E3"/>
    <w:rsid w:val="00F82AA4"/>
    <w:rsid w:val="00F82BF4"/>
    <w:rsid w:val="00F82DBB"/>
    <w:rsid w:val="00F82E4F"/>
    <w:rsid w:val="00F82FA1"/>
    <w:rsid w:val="00F831CE"/>
    <w:rsid w:val="00F833E2"/>
    <w:rsid w:val="00F836F8"/>
    <w:rsid w:val="00F83713"/>
    <w:rsid w:val="00F83917"/>
    <w:rsid w:val="00F83A65"/>
    <w:rsid w:val="00F83B3F"/>
    <w:rsid w:val="00F83BA7"/>
    <w:rsid w:val="00F83C53"/>
    <w:rsid w:val="00F83D48"/>
    <w:rsid w:val="00F83D97"/>
    <w:rsid w:val="00F83E18"/>
    <w:rsid w:val="00F83E3A"/>
    <w:rsid w:val="00F8405C"/>
    <w:rsid w:val="00F84099"/>
    <w:rsid w:val="00F841B9"/>
    <w:rsid w:val="00F845A5"/>
    <w:rsid w:val="00F846D6"/>
    <w:rsid w:val="00F84A29"/>
    <w:rsid w:val="00F84AC3"/>
    <w:rsid w:val="00F84C30"/>
    <w:rsid w:val="00F84D1D"/>
    <w:rsid w:val="00F84EDC"/>
    <w:rsid w:val="00F85224"/>
    <w:rsid w:val="00F85330"/>
    <w:rsid w:val="00F85A60"/>
    <w:rsid w:val="00F85ADD"/>
    <w:rsid w:val="00F86529"/>
    <w:rsid w:val="00F868AF"/>
    <w:rsid w:val="00F868E4"/>
    <w:rsid w:val="00F86939"/>
    <w:rsid w:val="00F869D5"/>
    <w:rsid w:val="00F86BB2"/>
    <w:rsid w:val="00F86BEF"/>
    <w:rsid w:val="00F86CA1"/>
    <w:rsid w:val="00F8716E"/>
    <w:rsid w:val="00F872EF"/>
    <w:rsid w:val="00F873BA"/>
    <w:rsid w:val="00F8783E"/>
    <w:rsid w:val="00F87880"/>
    <w:rsid w:val="00F879CF"/>
    <w:rsid w:val="00F87A5B"/>
    <w:rsid w:val="00F87CA6"/>
    <w:rsid w:val="00F87E76"/>
    <w:rsid w:val="00F87E81"/>
    <w:rsid w:val="00F87F4A"/>
    <w:rsid w:val="00F90043"/>
    <w:rsid w:val="00F902D4"/>
    <w:rsid w:val="00F9032A"/>
    <w:rsid w:val="00F9060C"/>
    <w:rsid w:val="00F9078F"/>
    <w:rsid w:val="00F908A2"/>
    <w:rsid w:val="00F908C9"/>
    <w:rsid w:val="00F90AFF"/>
    <w:rsid w:val="00F90B24"/>
    <w:rsid w:val="00F90BB0"/>
    <w:rsid w:val="00F90CEE"/>
    <w:rsid w:val="00F90EA8"/>
    <w:rsid w:val="00F9122D"/>
    <w:rsid w:val="00F91243"/>
    <w:rsid w:val="00F913F7"/>
    <w:rsid w:val="00F91A23"/>
    <w:rsid w:val="00F91B61"/>
    <w:rsid w:val="00F92697"/>
    <w:rsid w:val="00F9270A"/>
    <w:rsid w:val="00F9279B"/>
    <w:rsid w:val="00F927C5"/>
    <w:rsid w:val="00F927C6"/>
    <w:rsid w:val="00F9299D"/>
    <w:rsid w:val="00F92DF2"/>
    <w:rsid w:val="00F92E35"/>
    <w:rsid w:val="00F92E3C"/>
    <w:rsid w:val="00F92F0E"/>
    <w:rsid w:val="00F92F2D"/>
    <w:rsid w:val="00F92F87"/>
    <w:rsid w:val="00F931A2"/>
    <w:rsid w:val="00F9345D"/>
    <w:rsid w:val="00F934AC"/>
    <w:rsid w:val="00F934AE"/>
    <w:rsid w:val="00F93527"/>
    <w:rsid w:val="00F938D7"/>
    <w:rsid w:val="00F93946"/>
    <w:rsid w:val="00F93EAE"/>
    <w:rsid w:val="00F93F86"/>
    <w:rsid w:val="00F94086"/>
    <w:rsid w:val="00F9417A"/>
    <w:rsid w:val="00F941A3"/>
    <w:rsid w:val="00F94298"/>
    <w:rsid w:val="00F9430A"/>
    <w:rsid w:val="00F945B0"/>
    <w:rsid w:val="00F946B2"/>
    <w:rsid w:val="00F946CF"/>
    <w:rsid w:val="00F94734"/>
    <w:rsid w:val="00F949F9"/>
    <w:rsid w:val="00F94A43"/>
    <w:rsid w:val="00F94EF0"/>
    <w:rsid w:val="00F9502A"/>
    <w:rsid w:val="00F95335"/>
    <w:rsid w:val="00F95521"/>
    <w:rsid w:val="00F955EA"/>
    <w:rsid w:val="00F95843"/>
    <w:rsid w:val="00F9585B"/>
    <w:rsid w:val="00F958E0"/>
    <w:rsid w:val="00F966D6"/>
    <w:rsid w:val="00F96730"/>
    <w:rsid w:val="00F96BD8"/>
    <w:rsid w:val="00F96C2D"/>
    <w:rsid w:val="00F96C6E"/>
    <w:rsid w:val="00F96F9B"/>
    <w:rsid w:val="00F97065"/>
    <w:rsid w:val="00F97379"/>
    <w:rsid w:val="00F973C5"/>
    <w:rsid w:val="00F974E5"/>
    <w:rsid w:val="00F978A5"/>
    <w:rsid w:val="00F978E5"/>
    <w:rsid w:val="00F97909"/>
    <w:rsid w:val="00F97A1A"/>
    <w:rsid w:val="00F97B74"/>
    <w:rsid w:val="00F97BF8"/>
    <w:rsid w:val="00F97C6C"/>
    <w:rsid w:val="00F97CB6"/>
    <w:rsid w:val="00F97CC0"/>
    <w:rsid w:val="00F97E1C"/>
    <w:rsid w:val="00F97FCA"/>
    <w:rsid w:val="00FA033B"/>
    <w:rsid w:val="00FA035C"/>
    <w:rsid w:val="00FA046C"/>
    <w:rsid w:val="00FA0541"/>
    <w:rsid w:val="00FA0822"/>
    <w:rsid w:val="00FA0961"/>
    <w:rsid w:val="00FA0B1A"/>
    <w:rsid w:val="00FA0D3D"/>
    <w:rsid w:val="00FA0E12"/>
    <w:rsid w:val="00FA10B1"/>
    <w:rsid w:val="00FA1159"/>
    <w:rsid w:val="00FA11D2"/>
    <w:rsid w:val="00FA12A7"/>
    <w:rsid w:val="00FA1323"/>
    <w:rsid w:val="00FA13F1"/>
    <w:rsid w:val="00FA1427"/>
    <w:rsid w:val="00FA1521"/>
    <w:rsid w:val="00FA1664"/>
    <w:rsid w:val="00FA17BC"/>
    <w:rsid w:val="00FA17E9"/>
    <w:rsid w:val="00FA17F6"/>
    <w:rsid w:val="00FA1BF9"/>
    <w:rsid w:val="00FA1CF9"/>
    <w:rsid w:val="00FA21C7"/>
    <w:rsid w:val="00FA2478"/>
    <w:rsid w:val="00FA257A"/>
    <w:rsid w:val="00FA26EB"/>
    <w:rsid w:val="00FA2DFE"/>
    <w:rsid w:val="00FA2E13"/>
    <w:rsid w:val="00FA2E1E"/>
    <w:rsid w:val="00FA2F4C"/>
    <w:rsid w:val="00FA312F"/>
    <w:rsid w:val="00FA3734"/>
    <w:rsid w:val="00FA3919"/>
    <w:rsid w:val="00FA39D0"/>
    <w:rsid w:val="00FA3DD3"/>
    <w:rsid w:val="00FA42CF"/>
    <w:rsid w:val="00FA447A"/>
    <w:rsid w:val="00FA49E6"/>
    <w:rsid w:val="00FA4E2E"/>
    <w:rsid w:val="00FA4E4F"/>
    <w:rsid w:val="00FA4F65"/>
    <w:rsid w:val="00FA4F84"/>
    <w:rsid w:val="00FA4FB5"/>
    <w:rsid w:val="00FA510D"/>
    <w:rsid w:val="00FA522C"/>
    <w:rsid w:val="00FA5277"/>
    <w:rsid w:val="00FA5721"/>
    <w:rsid w:val="00FA5AE6"/>
    <w:rsid w:val="00FA6039"/>
    <w:rsid w:val="00FA6118"/>
    <w:rsid w:val="00FA62F6"/>
    <w:rsid w:val="00FA64B7"/>
    <w:rsid w:val="00FA64EB"/>
    <w:rsid w:val="00FA674F"/>
    <w:rsid w:val="00FA6863"/>
    <w:rsid w:val="00FA6904"/>
    <w:rsid w:val="00FA6A65"/>
    <w:rsid w:val="00FA6C81"/>
    <w:rsid w:val="00FA6CCB"/>
    <w:rsid w:val="00FA6CF3"/>
    <w:rsid w:val="00FA6D46"/>
    <w:rsid w:val="00FA6EF1"/>
    <w:rsid w:val="00FA6F1A"/>
    <w:rsid w:val="00FA6F1C"/>
    <w:rsid w:val="00FA70A6"/>
    <w:rsid w:val="00FA7191"/>
    <w:rsid w:val="00FA71F4"/>
    <w:rsid w:val="00FA725E"/>
    <w:rsid w:val="00FA73A0"/>
    <w:rsid w:val="00FA7760"/>
    <w:rsid w:val="00FA78D9"/>
    <w:rsid w:val="00FA791F"/>
    <w:rsid w:val="00FA79D7"/>
    <w:rsid w:val="00FA7A6A"/>
    <w:rsid w:val="00FA7BB9"/>
    <w:rsid w:val="00FA7CD2"/>
    <w:rsid w:val="00FB0361"/>
    <w:rsid w:val="00FB05C8"/>
    <w:rsid w:val="00FB0911"/>
    <w:rsid w:val="00FB0CBE"/>
    <w:rsid w:val="00FB0E2F"/>
    <w:rsid w:val="00FB112D"/>
    <w:rsid w:val="00FB1434"/>
    <w:rsid w:val="00FB14A4"/>
    <w:rsid w:val="00FB1537"/>
    <w:rsid w:val="00FB1638"/>
    <w:rsid w:val="00FB189E"/>
    <w:rsid w:val="00FB19A4"/>
    <w:rsid w:val="00FB1BD9"/>
    <w:rsid w:val="00FB1C5C"/>
    <w:rsid w:val="00FB211F"/>
    <w:rsid w:val="00FB2143"/>
    <w:rsid w:val="00FB2259"/>
    <w:rsid w:val="00FB22BB"/>
    <w:rsid w:val="00FB23C0"/>
    <w:rsid w:val="00FB2474"/>
    <w:rsid w:val="00FB2492"/>
    <w:rsid w:val="00FB24CF"/>
    <w:rsid w:val="00FB254B"/>
    <w:rsid w:val="00FB256F"/>
    <w:rsid w:val="00FB2644"/>
    <w:rsid w:val="00FB298E"/>
    <w:rsid w:val="00FB2AC0"/>
    <w:rsid w:val="00FB2AFF"/>
    <w:rsid w:val="00FB3001"/>
    <w:rsid w:val="00FB30E8"/>
    <w:rsid w:val="00FB31DC"/>
    <w:rsid w:val="00FB32DA"/>
    <w:rsid w:val="00FB32FC"/>
    <w:rsid w:val="00FB34F5"/>
    <w:rsid w:val="00FB38A5"/>
    <w:rsid w:val="00FB3B6F"/>
    <w:rsid w:val="00FB3C07"/>
    <w:rsid w:val="00FB3D80"/>
    <w:rsid w:val="00FB41F1"/>
    <w:rsid w:val="00FB42C8"/>
    <w:rsid w:val="00FB43FB"/>
    <w:rsid w:val="00FB4563"/>
    <w:rsid w:val="00FB4723"/>
    <w:rsid w:val="00FB4885"/>
    <w:rsid w:val="00FB488B"/>
    <w:rsid w:val="00FB4909"/>
    <w:rsid w:val="00FB4A30"/>
    <w:rsid w:val="00FB4A3A"/>
    <w:rsid w:val="00FB4B28"/>
    <w:rsid w:val="00FB4CD6"/>
    <w:rsid w:val="00FB4DAC"/>
    <w:rsid w:val="00FB4EAC"/>
    <w:rsid w:val="00FB4EEC"/>
    <w:rsid w:val="00FB525F"/>
    <w:rsid w:val="00FB52A4"/>
    <w:rsid w:val="00FB5344"/>
    <w:rsid w:val="00FB564E"/>
    <w:rsid w:val="00FB57A4"/>
    <w:rsid w:val="00FB58BD"/>
    <w:rsid w:val="00FB5A2C"/>
    <w:rsid w:val="00FB5A91"/>
    <w:rsid w:val="00FB5C32"/>
    <w:rsid w:val="00FB5CFA"/>
    <w:rsid w:val="00FB5DFD"/>
    <w:rsid w:val="00FB5E1E"/>
    <w:rsid w:val="00FB6353"/>
    <w:rsid w:val="00FB64AE"/>
    <w:rsid w:val="00FB6549"/>
    <w:rsid w:val="00FB6680"/>
    <w:rsid w:val="00FB66C9"/>
    <w:rsid w:val="00FB66F4"/>
    <w:rsid w:val="00FB670C"/>
    <w:rsid w:val="00FB671D"/>
    <w:rsid w:val="00FB676D"/>
    <w:rsid w:val="00FB6783"/>
    <w:rsid w:val="00FB6825"/>
    <w:rsid w:val="00FB690C"/>
    <w:rsid w:val="00FB6BFC"/>
    <w:rsid w:val="00FB6CB9"/>
    <w:rsid w:val="00FB6DDE"/>
    <w:rsid w:val="00FB6E5F"/>
    <w:rsid w:val="00FB7007"/>
    <w:rsid w:val="00FB71E9"/>
    <w:rsid w:val="00FB734D"/>
    <w:rsid w:val="00FB752F"/>
    <w:rsid w:val="00FB7690"/>
    <w:rsid w:val="00FB779F"/>
    <w:rsid w:val="00FB7988"/>
    <w:rsid w:val="00FB7D3D"/>
    <w:rsid w:val="00FB7D54"/>
    <w:rsid w:val="00FB7DAF"/>
    <w:rsid w:val="00FB7DF0"/>
    <w:rsid w:val="00FB7FB3"/>
    <w:rsid w:val="00FC04EC"/>
    <w:rsid w:val="00FC04FC"/>
    <w:rsid w:val="00FC070F"/>
    <w:rsid w:val="00FC071B"/>
    <w:rsid w:val="00FC082E"/>
    <w:rsid w:val="00FC0898"/>
    <w:rsid w:val="00FC0981"/>
    <w:rsid w:val="00FC0CF0"/>
    <w:rsid w:val="00FC0D5E"/>
    <w:rsid w:val="00FC14AA"/>
    <w:rsid w:val="00FC1617"/>
    <w:rsid w:val="00FC1648"/>
    <w:rsid w:val="00FC1657"/>
    <w:rsid w:val="00FC17FA"/>
    <w:rsid w:val="00FC183B"/>
    <w:rsid w:val="00FC199F"/>
    <w:rsid w:val="00FC19D6"/>
    <w:rsid w:val="00FC1A36"/>
    <w:rsid w:val="00FC1A82"/>
    <w:rsid w:val="00FC2133"/>
    <w:rsid w:val="00FC21FB"/>
    <w:rsid w:val="00FC2242"/>
    <w:rsid w:val="00FC2274"/>
    <w:rsid w:val="00FC26BF"/>
    <w:rsid w:val="00FC2743"/>
    <w:rsid w:val="00FC2B32"/>
    <w:rsid w:val="00FC2C45"/>
    <w:rsid w:val="00FC2CAA"/>
    <w:rsid w:val="00FC2D77"/>
    <w:rsid w:val="00FC2E04"/>
    <w:rsid w:val="00FC2FA4"/>
    <w:rsid w:val="00FC312A"/>
    <w:rsid w:val="00FC32EC"/>
    <w:rsid w:val="00FC33E1"/>
    <w:rsid w:val="00FC350D"/>
    <w:rsid w:val="00FC3825"/>
    <w:rsid w:val="00FC3A3A"/>
    <w:rsid w:val="00FC3AD5"/>
    <w:rsid w:val="00FC3BF3"/>
    <w:rsid w:val="00FC3CC2"/>
    <w:rsid w:val="00FC3CCD"/>
    <w:rsid w:val="00FC3D41"/>
    <w:rsid w:val="00FC3F0F"/>
    <w:rsid w:val="00FC3FF5"/>
    <w:rsid w:val="00FC4008"/>
    <w:rsid w:val="00FC42BF"/>
    <w:rsid w:val="00FC4487"/>
    <w:rsid w:val="00FC45FA"/>
    <w:rsid w:val="00FC46C9"/>
    <w:rsid w:val="00FC48DE"/>
    <w:rsid w:val="00FC4B7F"/>
    <w:rsid w:val="00FC4F0A"/>
    <w:rsid w:val="00FC5198"/>
    <w:rsid w:val="00FC5433"/>
    <w:rsid w:val="00FC544C"/>
    <w:rsid w:val="00FC54E1"/>
    <w:rsid w:val="00FC5551"/>
    <w:rsid w:val="00FC5CED"/>
    <w:rsid w:val="00FC5D01"/>
    <w:rsid w:val="00FC5D75"/>
    <w:rsid w:val="00FC5D8D"/>
    <w:rsid w:val="00FC5E2F"/>
    <w:rsid w:val="00FC6403"/>
    <w:rsid w:val="00FC6795"/>
    <w:rsid w:val="00FC6809"/>
    <w:rsid w:val="00FC6D2E"/>
    <w:rsid w:val="00FC6DC8"/>
    <w:rsid w:val="00FC6FC2"/>
    <w:rsid w:val="00FC753E"/>
    <w:rsid w:val="00FC7709"/>
    <w:rsid w:val="00FC777B"/>
    <w:rsid w:val="00FC7B92"/>
    <w:rsid w:val="00FC7BEC"/>
    <w:rsid w:val="00FC7D2C"/>
    <w:rsid w:val="00FC7F03"/>
    <w:rsid w:val="00FD00FF"/>
    <w:rsid w:val="00FD024A"/>
    <w:rsid w:val="00FD03DD"/>
    <w:rsid w:val="00FD065F"/>
    <w:rsid w:val="00FD06FB"/>
    <w:rsid w:val="00FD0717"/>
    <w:rsid w:val="00FD0B75"/>
    <w:rsid w:val="00FD0C2B"/>
    <w:rsid w:val="00FD0E4E"/>
    <w:rsid w:val="00FD0F65"/>
    <w:rsid w:val="00FD101F"/>
    <w:rsid w:val="00FD1114"/>
    <w:rsid w:val="00FD111C"/>
    <w:rsid w:val="00FD1199"/>
    <w:rsid w:val="00FD1359"/>
    <w:rsid w:val="00FD1432"/>
    <w:rsid w:val="00FD14C2"/>
    <w:rsid w:val="00FD1DC7"/>
    <w:rsid w:val="00FD1E62"/>
    <w:rsid w:val="00FD2085"/>
    <w:rsid w:val="00FD22E1"/>
    <w:rsid w:val="00FD24F9"/>
    <w:rsid w:val="00FD2828"/>
    <w:rsid w:val="00FD2979"/>
    <w:rsid w:val="00FD299B"/>
    <w:rsid w:val="00FD2B66"/>
    <w:rsid w:val="00FD2B80"/>
    <w:rsid w:val="00FD2B86"/>
    <w:rsid w:val="00FD2C98"/>
    <w:rsid w:val="00FD303F"/>
    <w:rsid w:val="00FD32B9"/>
    <w:rsid w:val="00FD33F2"/>
    <w:rsid w:val="00FD34E6"/>
    <w:rsid w:val="00FD34E8"/>
    <w:rsid w:val="00FD37C0"/>
    <w:rsid w:val="00FD37D3"/>
    <w:rsid w:val="00FD3A77"/>
    <w:rsid w:val="00FD3CF2"/>
    <w:rsid w:val="00FD3D4C"/>
    <w:rsid w:val="00FD3EC6"/>
    <w:rsid w:val="00FD3F8A"/>
    <w:rsid w:val="00FD411A"/>
    <w:rsid w:val="00FD423E"/>
    <w:rsid w:val="00FD42F3"/>
    <w:rsid w:val="00FD443A"/>
    <w:rsid w:val="00FD496F"/>
    <w:rsid w:val="00FD4ACF"/>
    <w:rsid w:val="00FD4EA2"/>
    <w:rsid w:val="00FD4FA0"/>
    <w:rsid w:val="00FD50B6"/>
    <w:rsid w:val="00FD5192"/>
    <w:rsid w:val="00FD532F"/>
    <w:rsid w:val="00FD54BF"/>
    <w:rsid w:val="00FD552C"/>
    <w:rsid w:val="00FD5583"/>
    <w:rsid w:val="00FD56AC"/>
    <w:rsid w:val="00FD587D"/>
    <w:rsid w:val="00FD5A67"/>
    <w:rsid w:val="00FD5C39"/>
    <w:rsid w:val="00FD5FD2"/>
    <w:rsid w:val="00FD61DC"/>
    <w:rsid w:val="00FD641E"/>
    <w:rsid w:val="00FD6524"/>
    <w:rsid w:val="00FD672C"/>
    <w:rsid w:val="00FD6AB1"/>
    <w:rsid w:val="00FD6C77"/>
    <w:rsid w:val="00FD6DA8"/>
    <w:rsid w:val="00FD6F26"/>
    <w:rsid w:val="00FD700F"/>
    <w:rsid w:val="00FD702A"/>
    <w:rsid w:val="00FD73D7"/>
    <w:rsid w:val="00FD743C"/>
    <w:rsid w:val="00FD74F5"/>
    <w:rsid w:val="00FD75D7"/>
    <w:rsid w:val="00FD7677"/>
    <w:rsid w:val="00FD778B"/>
    <w:rsid w:val="00FD77A8"/>
    <w:rsid w:val="00FD77E3"/>
    <w:rsid w:val="00FD7995"/>
    <w:rsid w:val="00FD7B6E"/>
    <w:rsid w:val="00FD7D10"/>
    <w:rsid w:val="00FD7DA2"/>
    <w:rsid w:val="00FD7E03"/>
    <w:rsid w:val="00FD7FE2"/>
    <w:rsid w:val="00FE02D7"/>
    <w:rsid w:val="00FE0605"/>
    <w:rsid w:val="00FE075F"/>
    <w:rsid w:val="00FE0892"/>
    <w:rsid w:val="00FE0AF3"/>
    <w:rsid w:val="00FE0B47"/>
    <w:rsid w:val="00FE0BF6"/>
    <w:rsid w:val="00FE0CAF"/>
    <w:rsid w:val="00FE0F60"/>
    <w:rsid w:val="00FE0FCD"/>
    <w:rsid w:val="00FE15A4"/>
    <w:rsid w:val="00FE18E2"/>
    <w:rsid w:val="00FE1A2E"/>
    <w:rsid w:val="00FE1BAC"/>
    <w:rsid w:val="00FE2102"/>
    <w:rsid w:val="00FE2178"/>
    <w:rsid w:val="00FE23C4"/>
    <w:rsid w:val="00FE2542"/>
    <w:rsid w:val="00FE254A"/>
    <w:rsid w:val="00FE2565"/>
    <w:rsid w:val="00FE2B2F"/>
    <w:rsid w:val="00FE2B9A"/>
    <w:rsid w:val="00FE2CFC"/>
    <w:rsid w:val="00FE2D33"/>
    <w:rsid w:val="00FE2DF1"/>
    <w:rsid w:val="00FE2EEE"/>
    <w:rsid w:val="00FE2FDA"/>
    <w:rsid w:val="00FE33BE"/>
    <w:rsid w:val="00FE36F9"/>
    <w:rsid w:val="00FE399B"/>
    <w:rsid w:val="00FE3B56"/>
    <w:rsid w:val="00FE3CD4"/>
    <w:rsid w:val="00FE3D31"/>
    <w:rsid w:val="00FE3DCE"/>
    <w:rsid w:val="00FE3DF9"/>
    <w:rsid w:val="00FE3EC0"/>
    <w:rsid w:val="00FE40CA"/>
    <w:rsid w:val="00FE4283"/>
    <w:rsid w:val="00FE43EF"/>
    <w:rsid w:val="00FE444A"/>
    <w:rsid w:val="00FE450D"/>
    <w:rsid w:val="00FE45D0"/>
    <w:rsid w:val="00FE46FC"/>
    <w:rsid w:val="00FE4806"/>
    <w:rsid w:val="00FE4A07"/>
    <w:rsid w:val="00FE4A87"/>
    <w:rsid w:val="00FE4B12"/>
    <w:rsid w:val="00FE4B72"/>
    <w:rsid w:val="00FE4BF0"/>
    <w:rsid w:val="00FE4C1E"/>
    <w:rsid w:val="00FE4CF7"/>
    <w:rsid w:val="00FE4F83"/>
    <w:rsid w:val="00FE4FB5"/>
    <w:rsid w:val="00FE516E"/>
    <w:rsid w:val="00FE51DA"/>
    <w:rsid w:val="00FE5479"/>
    <w:rsid w:val="00FE54DD"/>
    <w:rsid w:val="00FE55E2"/>
    <w:rsid w:val="00FE5734"/>
    <w:rsid w:val="00FE5901"/>
    <w:rsid w:val="00FE5BE8"/>
    <w:rsid w:val="00FE5E76"/>
    <w:rsid w:val="00FE624D"/>
    <w:rsid w:val="00FE662F"/>
    <w:rsid w:val="00FE69BE"/>
    <w:rsid w:val="00FE69DF"/>
    <w:rsid w:val="00FE6D62"/>
    <w:rsid w:val="00FE6DF6"/>
    <w:rsid w:val="00FE6F68"/>
    <w:rsid w:val="00FE7067"/>
    <w:rsid w:val="00FE70DB"/>
    <w:rsid w:val="00FE71F3"/>
    <w:rsid w:val="00FE7607"/>
    <w:rsid w:val="00FE7658"/>
    <w:rsid w:val="00FE767B"/>
    <w:rsid w:val="00FE77A4"/>
    <w:rsid w:val="00FE79A8"/>
    <w:rsid w:val="00FE79B0"/>
    <w:rsid w:val="00FE7A35"/>
    <w:rsid w:val="00FE7BA6"/>
    <w:rsid w:val="00FE7C62"/>
    <w:rsid w:val="00FE7C9A"/>
    <w:rsid w:val="00FE7D29"/>
    <w:rsid w:val="00FE7E41"/>
    <w:rsid w:val="00FF017B"/>
    <w:rsid w:val="00FF017E"/>
    <w:rsid w:val="00FF025C"/>
    <w:rsid w:val="00FF04A6"/>
    <w:rsid w:val="00FF0737"/>
    <w:rsid w:val="00FF07C3"/>
    <w:rsid w:val="00FF0BC1"/>
    <w:rsid w:val="00FF0C2B"/>
    <w:rsid w:val="00FF0C4B"/>
    <w:rsid w:val="00FF0D21"/>
    <w:rsid w:val="00FF0FA8"/>
    <w:rsid w:val="00FF1626"/>
    <w:rsid w:val="00FF1855"/>
    <w:rsid w:val="00FF1B10"/>
    <w:rsid w:val="00FF1D41"/>
    <w:rsid w:val="00FF1E9A"/>
    <w:rsid w:val="00FF1EB3"/>
    <w:rsid w:val="00FF1F40"/>
    <w:rsid w:val="00FF223F"/>
    <w:rsid w:val="00FF257D"/>
    <w:rsid w:val="00FF2632"/>
    <w:rsid w:val="00FF285D"/>
    <w:rsid w:val="00FF287D"/>
    <w:rsid w:val="00FF28CC"/>
    <w:rsid w:val="00FF28E0"/>
    <w:rsid w:val="00FF291A"/>
    <w:rsid w:val="00FF2AF8"/>
    <w:rsid w:val="00FF2C35"/>
    <w:rsid w:val="00FF3333"/>
    <w:rsid w:val="00FF33E2"/>
    <w:rsid w:val="00FF33E7"/>
    <w:rsid w:val="00FF3688"/>
    <w:rsid w:val="00FF38BB"/>
    <w:rsid w:val="00FF3904"/>
    <w:rsid w:val="00FF3A20"/>
    <w:rsid w:val="00FF3B28"/>
    <w:rsid w:val="00FF3B58"/>
    <w:rsid w:val="00FF3CFB"/>
    <w:rsid w:val="00FF3EE3"/>
    <w:rsid w:val="00FF45DD"/>
    <w:rsid w:val="00FF4602"/>
    <w:rsid w:val="00FF4798"/>
    <w:rsid w:val="00FF47C5"/>
    <w:rsid w:val="00FF4803"/>
    <w:rsid w:val="00FF4888"/>
    <w:rsid w:val="00FF4A54"/>
    <w:rsid w:val="00FF4A66"/>
    <w:rsid w:val="00FF4A6F"/>
    <w:rsid w:val="00FF4B61"/>
    <w:rsid w:val="00FF4C3F"/>
    <w:rsid w:val="00FF4CC2"/>
    <w:rsid w:val="00FF4D9F"/>
    <w:rsid w:val="00FF4F16"/>
    <w:rsid w:val="00FF4F66"/>
    <w:rsid w:val="00FF508D"/>
    <w:rsid w:val="00FF50E3"/>
    <w:rsid w:val="00FF52B1"/>
    <w:rsid w:val="00FF5394"/>
    <w:rsid w:val="00FF5398"/>
    <w:rsid w:val="00FF5587"/>
    <w:rsid w:val="00FF5659"/>
    <w:rsid w:val="00FF5858"/>
    <w:rsid w:val="00FF5884"/>
    <w:rsid w:val="00FF5998"/>
    <w:rsid w:val="00FF5D40"/>
    <w:rsid w:val="00FF5F8B"/>
    <w:rsid w:val="00FF6065"/>
    <w:rsid w:val="00FF60F6"/>
    <w:rsid w:val="00FF61D6"/>
    <w:rsid w:val="00FF6248"/>
    <w:rsid w:val="00FF62C7"/>
    <w:rsid w:val="00FF63EC"/>
    <w:rsid w:val="00FF6424"/>
    <w:rsid w:val="00FF642F"/>
    <w:rsid w:val="00FF64C2"/>
    <w:rsid w:val="00FF665E"/>
    <w:rsid w:val="00FF666B"/>
    <w:rsid w:val="00FF6982"/>
    <w:rsid w:val="00FF6AF5"/>
    <w:rsid w:val="00FF6DB0"/>
    <w:rsid w:val="00FF6F72"/>
    <w:rsid w:val="00FF6FC3"/>
    <w:rsid w:val="00FF7021"/>
    <w:rsid w:val="00FF75B4"/>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58A0F7B3"/>
  <w15:chartTrackingRefBased/>
  <w15:docId w15:val="{4A757577-1609-4EC5-9629-4E934232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pPr>
    <w:rPr>
      <w:kern w:val="2"/>
      <w:sz w:val="24"/>
      <w:szCs w:val="24"/>
    </w:rPr>
  </w:style>
  <w:style w:type="paragraph" w:styleId="1">
    <w:name w:val="heading 1"/>
    <w:basedOn w:val="a0"/>
    <w:next w:val="a0"/>
    <w:qFormat/>
    <w:rsid w:val="005A71D4"/>
    <w:pPr>
      <w:keepNext/>
      <w:tabs>
        <w:tab w:val="left" w:pos="792"/>
        <w:tab w:val="left" w:pos="1296"/>
      </w:tabs>
      <w:ind w:right="28"/>
      <w:outlineLvl w:val="0"/>
    </w:pPr>
    <w:rPr>
      <w:b/>
      <w:sz w:val="28"/>
    </w:rPr>
  </w:style>
  <w:style w:type="paragraph" w:styleId="2">
    <w:name w:val="heading 2"/>
    <w:basedOn w:val="a0"/>
    <w:next w:val="a1"/>
    <w:qFormat/>
    <w:pPr>
      <w:keepNext/>
      <w:widowControl/>
      <w:tabs>
        <w:tab w:val="left" w:pos="1080"/>
      </w:tabs>
      <w:overflowPunct w:val="0"/>
      <w:autoSpaceDE w:val="0"/>
      <w:autoSpaceDN w:val="0"/>
      <w:adjustRightInd w:val="0"/>
      <w:spacing w:line="360" w:lineRule="auto"/>
      <w:ind w:right="29"/>
      <w:jc w:val="center"/>
      <w:textAlignment w:val="baseline"/>
      <w:outlineLvl w:val="1"/>
    </w:pPr>
    <w:rPr>
      <w:b/>
      <w:kern w:val="0"/>
      <w:sz w:val="28"/>
      <w:szCs w:val="20"/>
      <w:lang w:val="en-US"/>
    </w:rPr>
  </w:style>
  <w:style w:type="paragraph" w:styleId="3">
    <w:name w:val="heading 3"/>
    <w:basedOn w:val="a0"/>
    <w:next w:val="a0"/>
    <w:qFormat/>
    <w:pPr>
      <w:keepNext/>
      <w:snapToGrid w:val="0"/>
      <w:jc w:val="both"/>
      <w:outlineLvl w:val="2"/>
    </w:pPr>
    <w:rPr>
      <w:u w:val="single"/>
    </w:rPr>
  </w:style>
  <w:style w:type="paragraph" w:styleId="4">
    <w:name w:val="heading 4"/>
    <w:basedOn w:val="a0"/>
    <w:next w:val="a1"/>
    <w:qFormat/>
    <w:pPr>
      <w:keepNext/>
      <w:widowControl/>
      <w:tabs>
        <w:tab w:val="left" w:pos="288"/>
        <w:tab w:val="left" w:pos="1080"/>
        <w:tab w:val="left" w:pos="2790"/>
        <w:tab w:val="left" w:pos="4032"/>
        <w:tab w:val="left" w:pos="6336"/>
      </w:tabs>
      <w:overflowPunct w:val="0"/>
      <w:autoSpaceDE w:val="0"/>
      <w:autoSpaceDN w:val="0"/>
      <w:adjustRightInd w:val="0"/>
      <w:spacing w:line="240" w:lineRule="atLeast"/>
      <w:ind w:right="28"/>
      <w:jc w:val="both"/>
      <w:textAlignment w:val="baseline"/>
      <w:outlineLvl w:val="3"/>
    </w:pPr>
    <w:rPr>
      <w:b/>
      <w:kern w:val="0"/>
      <w:sz w:val="28"/>
      <w:szCs w:val="20"/>
      <w:lang w:val="en-US"/>
    </w:rPr>
  </w:style>
  <w:style w:type="paragraph" w:styleId="5">
    <w:name w:val="heading 5"/>
    <w:basedOn w:val="a0"/>
    <w:next w:val="a0"/>
    <w:qFormat/>
    <w:pPr>
      <w:keepNext/>
      <w:tabs>
        <w:tab w:val="left" w:pos="1080"/>
      </w:tabs>
      <w:spacing w:line="360" w:lineRule="atLeast"/>
      <w:jc w:val="both"/>
      <w:outlineLvl w:val="4"/>
    </w:pPr>
    <w:rPr>
      <w:b/>
      <w:bCs/>
      <w:sz w:val="28"/>
    </w:rPr>
  </w:style>
  <w:style w:type="paragraph" w:styleId="6">
    <w:name w:val="heading 6"/>
    <w:basedOn w:val="a0"/>
    <w:next w:val="a0"/>
    <w:qFormat/>
    <w:pPr>
      <w:keepNext/>
      <w:snapToGrid w:val="0"/>
      <w:jc w:val="center"/>
      <w:outlineLvl w:val="5"/>
    </w:pPr>
    <w:rPr>
      <w:b/>
      <w:bCs/>
      <w:i/>
      <w:iCs/>
      <w:sz w:val="22"/>
    </w:rPr>
  </w:style>
  <w:style w:type="paragraph" w:styleId="7">
    <w:name w:val="heading 7"/>
    <w:basedOn w:val="a0"/>
    <w:next w:val="a0"/>
    <w:qFormat/>
    <w:pPr>
      <w:keepNext/>
      <w:snapToGrid w:val="0"/>
      <w:jc w:val="center"/>
      <w:outlineLvl w:val="6"/>
    </w:pPr>
    <w:rPr>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widowControl/>
      <w:overflowPunct w:val="0"/>
      <w:autoSpaceDE w:val="0"/>
      <w:autoSpaceDN w:val="0"/>
      <w:adjustRightInd w:val="0"/>
      <w:ind w:left="480"/>
      <w:textAlignment w:val="baseline"/>
    </w:pPr>
    <w:rPr>
      <w:rFonts w:ascii="!Ps2OcuAe" w:hAnsi="!Ps2OcuAe"/>
      <w:kern w:val="0"/>
      <w:szCs w:val="20"/>
      <w:lang w:val="en-US"/>
    </w:rPr>
  </w:style>
  <w:style w:type="paragraph" w:styleId="a5">
    <w:name w:val="Body Text"/>
    <w:basedOn w:val="a0"/>
    <w:link w:val="a6"/>
    <w:pPr>
      <w:widowControl/>
      <w:tabs>
        <w:tab w:val="left" w:pos="1080"/>
        <w:tab w:val="left" w:pos="1296"/>
        <w:tab w:val="left" w:pos="2790"/>
        <w:tab w:val="left" w:pos="5328"/>
      </w:tabs>
      <w:overflowPunct w:val="0"/>
      <w:autoSpaceDE w:val="0"/>
      <w:autoSpaceDN w:val="0"/>
      <w:adjustRightInd w:val="0"/>
      <w:spacing w:line="360" w:lineRule="auto"/>
      <w:ind w:right="29"/>
      <w:jc w:val="both"/>
      <w:textAlignment w:val="baseline"/>
    </w:pPr>
    <w:rPr>
      <w:kern w:val="0"/>
      <w:sz w:val="28"/>
      <w:szCs w:val="20"/>
      <w:lang w:val="x-none" w:eastAsia="x-none"/>
    </w:rPr>
  </w:style>
  <w:style w:type="paragraph" w:customStyle="1" w:styleId="BodyTextIndent21">
    <w:name w:val="Body Text Indent 21"/>
    <w:basedOn w:val="a0"/>
    <w:pPr>
      <w:tabs>
        <w:tab w:val="left" w:pos="840"/>
        <w:tab w:val="left" w:pos="1728"/>
        <w:tab w:val="left" w:pos="2790"/>
        <w:tab w:val="left" w:pos="3168"/>
        <w:tab w:val="left" w:pos="3744"/>
        <w:tab w:val="left" w:pos="5472"/>
        <w:tab w:val="left" w:pos="6192"/>
        <w:tab w:val="left" w:pos="7776"/>
        <w:tab w:val="left" w:pos="8352"/>
        <w:tab w:val="left" w:pos="10080"/>
        <w:tab w:val="left" w:pos="10800"/>
        <w:tab w:val="left" w:pos="12096"/>
        <w:tab w:val="left" w:pos="12960"/>
        <w:tab w:val="left" w:pos="14688"/>
        <w:tab w:val="left" w:pos="15264"/>
        <w:tab w:val="left" w:pos="16992"/>
      </w:tabs>
      <w:adjustRightInd w:val="0"/>
      <w:spacing w:line="360" w:lineRule="atLeast"/>
      <w:ind w:left="1320" w:hanging="1320"/>
      <w:jc w:val="both"/>
      <w:textAlignment w:val="baseline"/>
    </w:pPr>
    <w:rPr>
      <w:kern w:val="0"/>
      <w:sz w:val="23"/>
      <w:szCs w:val="20"/>
      <w:lang w:val="en-US"/>
    </w:rPr>
  </w:style>
  <w:style w:type="paragraph" w:styleId="a7">
    <w:name w:val="Body Text Indent"/>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8">
    <w:name w:val="footer"/>
    <w:basedOn w:val="a0"/>
    <w:pPr>
      <w:widowControl/>
      <w:tabs>
        <w:tab w:val="center" w:pos="4320"/>
        <w:tab w:val="right" w:pos="8640"/>
      </w:tabs>
      <w:overflowPunct w:val="0"/>
      <w:autoSpaceDE w:val="0"/>
      <w:autoSpaceDN w:val="0"/>
      <w:adjustRightInd w:val="0"/>
      <w:textAlignment w:val="baseline"/>
    </w:pPr>
    <w:rPr>
      <w:rFonts w:ascii="!Ps2OcuAe" w:hAnsi="!Ps2OcuAe"/>
      <w:kern w:val="0"/>
      <w:sz w:val="20"/>
      <w:szCs w:val="20"/>
      <w:lang w:val="en-US"/>
    </w:rPr>
  </w:style>
  <w:style w:type="paragraph" w:styleId="a9">
    <w:name w:val="header"/>
    <w:basedOn w:val="a0"/>
    <w:pPr>
      <w:widowControl/>
      <w:tabs>
        <w:tab w:val="center" w:pos="4320"/>
        <w:tab w:val="right" w:pos="8640"/>
      </w:tabs>
      <w:overflowPunct w:val="0"/>
      <w:autoSpaceDE w:val="0"/>
      <w:autoSpaceDN w:val="0"/>
      <w:adjustRightInd w:val="0"/>
      <w:textAlignment w:val="baseline"/>
    </w:pPr>
    <w:rPr>
      <w:rFonts w:ascii="!Ps2OcuAe" w:hAnsi="!Ps2OcuAe"/>
      <w:kern w:val="0"/>
      <w:szCs w:val="20"/>
      <w:lang w:val="en-US"/>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character" w:styleId="aa">
    <w:name w:val="page number"/>
    <w:basedOn w:val="a2"/>
  </w:style>
  <w:style w:type="paragraph" w:styleId="ab">
    <w:name w:val="Title"/>
    <w:basedOn w:val="a0"/>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c">
    <w:name w:val="footnote text"/>
    <w:basedOn w:val="a0"/>
    <w:semiHidden/>
    <w:pPr>
      <w:snapToGrid w:val="0"/>
    </w:pPr>
    <w:rPr>
      <w:sz w:val="20"/>
      <w:szCs w:val="20"/>
    </w:rPr>
  </w:style>
  <w:style w:type="character" w:styleId="ad">
    <w:name w:val="footnote reference"/>
    <w:semiHidden/>
    <w:rPr>
      <w:vertAlign w:val="superscript"/>
    </w:rPr>
  </w:style>
  <w:style w:type="paragraph" w:styleId="ae">
    <w:name w:val="caption"/>
    <w:basedOn w:val="a0"/>
    <w:next w:val="a0"/>
    <w:qFormat/>
    <w:pPr>
      <w:snapToGrid w:val="0"/>
      <w:jc w:val="both"/>
    </w:pPr>
    <w:rPr>
      <w:b/>
      <w:bCs/>
      <w:sz w:val="28"/>
    </w:rPr>
  </w:style>
  <w:style w:type="paragraph" w:styleId="20">
    <w:name w:val="Body Text Indent 2"/>
    <w:basedOn w:val="a0"/>
    <w:pPr>
      <w:ind w:left="1620" w:hanging="720"/>
    </w:pPr>
  </w:style>
  <w:style w:type="paragraph" w:styleId="af">
    <w:name w:val="Block Text"/>
    <w:basedOn w:val="a0"/>
    <w:pPr>
      <w:snapToGrid w:val="0"/>
      <w:spacing w:line="240" w:lineRule="exact"/>
      <w:ind w:leftChars="300" w:left="1620" w:rightChars="237" w:right="569" w:hangingChars="375" w:hanging="900"/>
      <w:jc w:val="both"/>
    </w:pPr>
  </w:style>
  <w:style w:type="paragraph" w:styleId="21">
    <w:name w:val="Body Text 2"/>
    <w:basedOn w:val="a0"/>
    <w:pPr>
      <w:tabs>
        <w:tab w:val="left" w:pos="900"/>
        <w:tab w:val="left" w:pos="1080"/>
        <w:tab w:val="left" w:pos="2790"/>
      </w:tabs>
      <w:snapToGrid w:val="0"/>
      <w:spacing w:line="260" w:lineRule="exact"/>
      <w:ind w:right="28"/>
      <w:jc w:val="both"/>
    </w:pPr>
  </w:style>
  <w:style w:type="paragraph" w:styleId="30">
    <w:name w:val="Body Text Indent 3"/>
    <w:basedOn w:val="a0"/>
    <w:pPr>
      <w:tabs>
        <w:tab w:val="left" w:pos="720"/>
      </w:tabs>
      <w:ind w:left="1176" w:hangingChars="490" w:hanging="1176"/>
    </w:pPr>
  </w:style>
  <w:style w:type="paragraph" w:styleId="af0">
    <w:name w:val="Subtitle"/>
    <w:basedOn w:val="a0"/>
    <w:link w:val="af1"/>
    <w:qFormat/>
    <w:pPr>
      <w:snapToGrid w:val="0"/>
      <w:jc w:val="center"/>
    </w:pPr>
    <w:rPr>
      <w:b/>
      <w:bCs/>
      <w:sz w:val="28"/>
      <w:lang w:val="x-none" w:eastAsia="x-none"/>
    </w:rPr>
  </w:style>
  <w:style w:type="paragraph" w:styleId="31">
    <w:name w:val="Body Text 3"/>
    <w:basedOn w:val="a0"/>
    <w:pPr>
      <w:snapToGrid w:val="0"/>
      <w:jc w:val="both"/>
    </w:pPr>
  </w:style>
  <w:style w:type="character" w:styleId="af2">
    <w:name w:val="Hyperlink"/>
    <w:rPr>
      <w:color w:val="0000FF"/>
      <w:u w:val="single"/>
    </w:rPr>
  </w:style>
  <w:style w:type="character" w:styleId="af3">
    <w:name w:val="FollowedHyperlink"/>
    <w:rPr>
      <w:color w:val="800080"/>
      <w:u w:val="single"/>
    </w:rPr>
  </w:style>
  <w:style w:type="paragraph" w:styleId="a">
    <w:name w:val="List Bullet"/>
    <w:basedOn w:val="a0"/>
    <w:autoRedefine/>
    <w:rsid w:val="005A71D4"/>
    <w:pPr>
      <w:numPr>
        <w:numId w:val="1"/>
      </w:numPr>
    </w:pPr>
  </w:style>
  <w:style w:type="character" w:styleId="af4">
    <w:name w:val="annotation reference"/>
    <w:semiHidden/>
    <w:rPr>
      <w:sz w:val="18"/>
      <w:szCs w:val="18"/>
    </w:rPr>
  </w:style>
  <w:style w:type="paragraph" w:styleId="af5">
    <w:name w:val="annotation text"/>
    <w:basedOn w:val="a0"/>
    <w:semiHidden/>
  </w:style>
  <w:style w:type="paragraph" w:styleId="Web">
    <w:name w:val="Normal (Web)"/>
    <w:basedOn w:val="a0"/>
    <w:uiPriority w:val="99"/>
    <w:pPr>
      <w:widowControl/>
      <w:spacing w:before="100" w:beforeAutospacing="1" w:after="100" w:afterAutospacing="1"/>
    </w:pPr>
    <w:rPr>
      <w:rFonts w:ascii="新細明體" w:hAnsi="新細明體"/>
      <w:kern w:val="0"/>
      <w:lang w:val="en-US"/>
    </w:rPr>
  </w:style>
  <w:style w:type="paragraph" w:styleId="af6">
    <w:name w:val="Balloon Text"/>
    <w:basedOn w:val="a0"/>
    <w:semiHidden/>
    <w:rPr>
      <w:rFonts w:ascii="Arial" w:hAnsi="Arial"/>
      <w:sz w:val="18"/>
      <w:szCs w:val="18"/>
    </w:rPr>
  </w:style>
  <w:style w:type="paragraph" w:customStyle="1" w:styleId="Default">
    <w:name w:val="Default"/>
    <w:pPr>
      <w:widowControl w:val="0"/>
      <w:autoSpaceDE w:val="0"/>
      <w:autoSpaceDN w:val="0"/>
      <w:adjustRightInd w:val="0"/>
    </w:pPr>
    <w:rPr>
      <w:color w:val="000000"/>
      <w:sz w:val="24"/>
      <w:szCs w:val="24"/>
      <w:lang w:val="en-US"/>
    </w:rPr>
  </w:style>
  <w:style w:type="paragraph" w:styleId="af7">
    <w:name w:val="annotation subject"/>
    <w:basedOn w:val="af5"/>
    <w:next w:val="af5"/>
    <w:semiHidden/>
    <w:rPr>
      <w:b/>
      <w:bCs/>
    </w:rPr>
  </w:style>
  <w:style w:type="paragraph" w:customStyle="1" w:styleId="af8">
    <w:name w:val="標題分中"/>
    <w:basedOn w:val="a0"/>
    <w:next w:val="a0"/>
    <w:pPr>
      <w:widowControl/>
      <w:tabs>
        <w:tab w:val="left" w:pos="624"/>
        <w:tab w:val="left" w:pos="1247"/>
        <w:tab w:val="left" w:pos="1871"/>
        <w:tab w:val="left" w:pos="2495"/>
      </w:tabs>
      <w:adjustRightInd w:val="0"/>
      <w:spacing w:after="360" w:line="360" w:lineRule="atLeast"/>
      <w:jc w:val="center"/>
      <w:textAlignment w:val="baseline"/>
    </w:pPr>
    <w:rPr>
      <w:rFonts w:eastAsia="華康中黑體"/>
      <w:b/>
      <w:kern w:val="0"/>
      <w:szCs w:val="20"/>
      <w:lang w:val="en-US"/>
    </w:rPr>
  </w:style>
  <w:style w:type="paragraph" w:customStyle="1" w:styleId="12">
    <w:name w:val="標題12"/>
    <w:basedOn w:val="a0"/>
    <w:next w:val="a0"/>
    <w:pPr>
      <w:keepNext/>
      <w:widowControl/>
      <w:tabs>
        <w:tab w:val="left" w:pos="624"/>
        <w:tab w:val="left" w:pos="1247"/>
        <w:tab w:val="left" w:pos="1871"/>
        <w:tab w:val="left" w:pos="2495"/>
      </w:tabs>
      <w:adjustRightInd w:val="0"/>
      <w:spacing w:after="360" w:line="360" w:lineRule="atLeast"/>
      <w:jc w:val="both"/>
      <w:textAlignment w:val="baseline"/>
    </w:pPr>
    <w:rPr>
      <w:rFonts w:eastAsia="華康中黑體"/>
      <w:b/>
      <w:kern w:val="0"/>
      <w:szCs w:val="20"/>
      <w:lang w:val="en-US"/>
    </w:rPr>
  </w:style>
  <w:style w:type="character" w:customStyle="1" w:styleId="apple-style-span">
    <w:name w:val="apple-style-span"/>
    <w:basedOn w:val="a2"/>
    <w:rsid w:val="007A29D5"/>
  </w:style>
  <w:style w:type="character" w:customStyle="1" w:styleId="apple-converted-space">
    <w:name w:val="apple-converted-space"/>
    <w:basedOn w:val="a2"/>
    <w:rsid w:val="007A29D5"/>
  </w:style>
  <w:style w:type="table" w:styleId="af9">
    <w:name w:val="Table Grid"/>
    <w:basedOn w:val="a3"/>
    <w:rsid w:val="0008716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aliases w:val="Issue Action POC,List Paragraph1,3,POCG Table Text,Dot pt,F5 List Paragraph,List Paragraph Char Char Char,Indicator Text,Colorful List - Accent 11,Numbered Para 1,Bullet 1,Bullet Points,List Paragraph2,MAIN CONTENT,Normal numbered,Bullets"/>
    <w:basedOn w:val="a0"/>
    <w:link w:val="afb"/>
    <w:uiPriority w:val="34"/>
    <w:qFormat/>
    <w:rsid w:val="00E61286"/>
    <w:pPr>
      <w:ind w:leftChars="200" w:left="480"/>
    </w:pPr>
  </w:style>
  <w:style w:type="character" w:customStyle="1" w:styleId="af1">
    <w:name w:val="副標題 字元"/>
    <w:link w:val="af0"/>
    <w:rsid w:val="00CB5B0F"/>
    <w:rPr>
      <w:b/>
      <w:bCs/>
      <w:kern w:val="2"/>
      <w:sz w:val="28"/>
      <w:szCs w:val="24"/>
    </w:rPr>
  </w:style>
  <w:style w:type="character" w:customStyle="1" w:styleId="a6">
    <w:name w:val="本文 字元"/>
    <w:link w:val="a5"/>
    <w:rsid w:val="00DD10A9"/>
    <w:rPr>
      <w:sz w:val="28"/>
    </w:rPr>
  </w:style>
  <w:style w:type="paragraph" w:styleId="afc">
    <w:name w:val="endnote text"/>
    <w:basedOn w:val="a0"/>
    <w:link w:val="afd"/>
    <w:rsid w:val="001347DA"/>
    <w:pPr>
      <w:snapToGrid w:val="0"/>
    </w:pPr>
    <w:rPr>
      <w:lang w:eastAsia="x-none"/>
    </w:rPr>
  </w:style>
  <w:style w:type="character" w:customStyle="1" w:styleId="afd">
    <w:name w:val="章節附註文字 字元"/>
    <w:link w:val="afc"/>
    <w:rsid w:val="001347DA"/>
    <w:rPr>
      <w:kern w:val="2"/>
      <w:sz w:val="24"/>
      <w:szCs w:val="24"/>
      <w:lang w:val="en-GB"/>
    </w:rPr>
  </w:style>
  <w:style w:type="character" w:styleId="afe">
    <w:name w:val="endnote reference"/>
    <w:rsid w:val="001347DA"/>
    <w:rPr>
      <w:vertAlign w:val="superscript"/>
    </w:rPr>
  </w:style>
  <w:style w:type="paragraph" w:styleId="aff">
    <w:name w:val="Revision"/>
    <w:hidden/>
    <w:uiPriority w:val="99"/>
    <w:semiHidden/>
    <w:rsid w:val="00E87325"/>
    <w:rPr>
      <w:kern w:val="2"/>
      <w:sz w:val="24"/>
      <w:szCs w:val="24"/>
    </w:rPr>
  </w:style>
  <w:style w:type="character" w:customStyle="1" w:styleId="afb">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a"/>
    <w:uiPriority w:val="34"/>
    <w:qFormat/>
    <w:locked/>
    <w:rsid w:val="002E2B56"/>
    <w:rPr>
      <w:kern w:val="2"/>
      <w:sz w:val="24"/>
      <w:szCs w:val="24"/>
      <w:lang w:eastAsia="zh-TW"/>
    </w:rPr>
  </w:style>
  <w:style w:type="paragraph" w:styleId="aff0">
    <w:name w:val="Plain Text"/>
    <w:basedOn w:val="a0"/>
    <w:link w:val="aff1"/>
    <w:uiPriority w:val="99"/>
    <w:unhideWhenUsed/>
    <w:rsid w:val="00246AFF"/>
    <w:pPr>
      <w:widowControl/>
    </w:pPr>
    <w:rPr>
      <w:rFonts w:ascii="Microsoft Sans Serif" w:hAnsi="Microsoft Sans Serif" w:cs="Microsoft Sans Serif"/>
      <w:kern w:val="0"/>
      <w:sz w:val="28"/>
      <w:szCs w:val="28"/>
    </w:rPr>
  </w:style>
  <w:style w:type="character" w:customStyle="1" w:styleId="aff1">
    <w:name w:val="純文字 字元"/>
    <w:link w:val="aff0"/>
    <w:uiPriority w:val="99"/>
    <w:rsid w:val="00246AFF"/>
    <w:rPr>
      <w:rFonts w:ascii="Microsoft Sans Serif" w:hAnsi="Microsoft Sans Serif" w:cs="Microsoft Sans Serif"/>
      <w:sz w:val="28"/>
      <w:szCs w:val="28"/>
    </w:rPr>
  </w:style>
  <w:style w:type="paragraph" w:customStyle="1" w:styleId="BOX11">
    <w:name w:val="BOX_標題11"/>
    <w:basedOn w:val="a0"/>
    <w:rsid w:val="004E440C"/>
    <w:pPr>
      <w:keepNext/>
      <w:widowControl/>
      <w:tabs>
        <w:tab w:val="left" w:pos="2808"/>
      </w:tabs>
      <w:overflowPunct w:val="0"/>
      <w:topLinePunct/>
      <w:adjustRightInd w:val="0"/>
      <w:spacing w:before="120" w:after="240" w:line="240" w:lineRule="atLeast"/>
      <w:ind w:left="737" w:right="113" w:hanging="624"/>
      <w:jc w:val="both"/>
      <w:textAlignment w:val="baseline"/>
    </w:pPr>
    <w:rPr>
      <w:rFonts w:eastAsia="華康中黑體"/>
      <w:snapToGrid w:val="0"/>
      <w:spacing w:val="20"/>
      <w:kern w:val="0"/>
      <w:sz w:val="22"/>
      <w:szCs w:val="20"/>
      <w:lang w:val="en-US"/>
    </w:rPr>
  </w:style>
  <w:style w:type="character" w:styleId="aff2">
    <w:name w:val="Unresolved Mention"/>
    <w:basedOn w:val="a2"/>
    <w:uiPriority w:val="99"/>
    <w:semiHidden/>
    <w:unhideWhenUsed/>
    <w:rsid w:val="00D467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0001">
      <w:bodyDiv w:val="1"/>
      <w:marLeft w:val="0"/>
      <w:marRight w:val="0"/>
      <w:marTop w:val="0"/>
      <w:marBottom w:val="0"/>
      <w:divBdr>
        <w:top w:val="none" w:sz="0" w:space="0" w:color="auto"/>
        <w:left w:val="none" w:sz="0" w:space="0" w:color="auto"/>
        <w:bottom w:val="none" w:sz="0" w:space="0" w:color="auto"/>
        <w:right w:val="none" w:sz="0" w:space="0" w:color="auto"/>
      </w:divBdr>
    </w:div>
    <w:div w:id="174196606">
      <w:bodyDiv w:val="1"/>
      <w:marLeft w:val="0"/>
      <w:marRight w:val="0"/>
      <w:marTop w:val="0"/>
      <w:marBottom w:val="0"/>
      <w:divBdr>
        <w:top w:val="none" w:sz="0" w:space="0" w:color="auto"/>
        <w:left w:val="none" w:sz="0" w:space="0" w:color="auto"/>
        <w:bottom w:val="none" w:sz="0" w:space="0" w:color="auto"/>
        <w:right w:val="none" w:sz="0" w:space="0" w:color="auto"/>
      </w:divBdr>
    </w:div>
    <w:div w:id="286787073">
      <w:bodyDiv w:val="1"/>
      <w:marLeft w:val="0"/>
      <w:marRight w:val="0"/>
      <w:marTop w:val="0"/>
      <w:marBottom w:val="0"/>
      <w:divBdr>
        <w:top w:val="none" w:sz="0" w:space="0" w:color="auto"/>
        <w:left w:val="none" w:sz="0" w:space="0" w:color="auto"/>
        <w:bottom w:val="none" w:sz="0" w:space="0" w:color="auto"/>
        <w:right w:val="none" w:sz="0" w:space="0" w:color="auto"/>
      </w:divBdr>
    </w:div>
    <w:div w:id="385104032">
      <w:bodyDiv w:val="1"/>
      <w:marLeft w:val="0"/>
      <w:marRight w:val="0"/>
      <w:marTop w:val="0"/>
      <w:marBottom w:val="0"/>
      <w:divBdr>
        <w:top w:val="none" w:sz="0" w:space="0" w:color="auto"/>
        <w:left w:val="none" w:sz="0" w:space="0" w:color="auto"/>
        <w:bottom w:val="none" w:sz="0" w:space="0" w:color="auto"/>
        <w:right w:val="none" w:sz="0" w:space="0" w:color="auto"/>
      </w:divBdr>
    </w:div>
    <w:div w:id="1163395313">
      <w:bodyDiv w:val="1"/>
      <w:marLeft w:val="0"/>
      <w:marRight w:val="0"/>
      <w:marTop w:val="0"/>
      <w:marBottom w:val="0"/>
      <w:divBdr>
        <w:top w:val="none" w:sz="0" w:space="0" w:color="auto"/>
        <w:left w:val="none" w:sz="0" w:space="0" w:color="auto"/>
        <w:bottom w:val="none" w:sz="0" w:space="0" w:color="auto"/>
        <w:right w:val="none" w:sz="0" w:space="0" w:color="auto"/>
      </w:divBdr>
    </w:div>
    <w:div w:id="1172570439">
      <w:bodyDiv w:val="1"/>
      <w:marLeft w:val="0"/>
      <w:marRight w:val="0"/>
      <w:marTop w:val="0"/>
      <w:marBottom w:val="0"/>
      <w:divBdr>
        <w:top w:val="none" w:sz="0" w:space="0" w:color="auto"/>
        <w:left w:val="none" w:sz="0" w:space="0" w:color="auto"/>
        <w:bottom w:val="none" w:sz="0" w:space="0" w:color="auto"/>
        <w:right w:val="none" w:sz="0" w:space="0" w:color="auto"/>
      </w:divBdr>
    </w:div>
    <w:div w:id="1358048467">
      <w:bodyDiv w:val="1"/>
      <w:marLeft w:val="0"/>
      <w:marRight w:val="0"/>
      <w:marTop w:val="0"/>
      <w:marBottom w:val="0"/>
      <w:divBdr>
        <w:top w:val="none" w:sz="0" w:space="0" w:color="auto"/>
        <w:left w:val="none" w:sz="0" w:space="0" w:color="auto"/>
        <w:bottom w:val="none" w:sz="0" w:space="0" w:color="auto"/>
        <w:right w:val="none" w:sz="0" w:space="0" w:color="auto"/>
      </w:divBdr>
    </w:div>
    <w:div w:id="1426220295">
      <w:bodyDiv w:val="1"/>
      <w:marLeft w:val="0"/>
      <w:marRight w:val="0"/>
      <w:marTop w:val="0"/>
      <w:marBottom w:val="0"/>
      <w:divBdr>
        <w:top w:val="none" w:sz="0" w:space="0" w:color="auto"/>
        <w:left w:val="none" w:sz="0" w:space="0" w:color="auto"/>
        <w:bottom w:val="none" w:sz="0" w:space="0" w:color="auto"/>
        <w:right w:val="none" w:sz="0" w:space="0" w:color="auto"/>
      </w:divBdr>
    </w:div>
    <w:div w:id="1542203709">
      <w:bodyDiv w:val="1"/>
      <w:marLeft w:val="0"/>
      <w:marRight w:val="0"/>
      <w:marTop w:val="0"/>
      <w:marBottom w:val="0"/>
      <w:divBdr>
        <w:top w:val="none" w:sz="0" w:space="0" w:color="auto"/>
        <w:left w:val="none" w:sz="0" w:space="0" w:color="auto"/>
        <w:bottom w:val="none" w:sz="0" w:space="0" w:color="auto"/>
        <w:right w:val="none" w:sz="0" w:space="0" w:color="auto"/>
      </w:divBdr>
    </w:div>
    <w:div w:id="1652753479">
      <w:bodyDiv w:val="1"/>
      <w:marLeft w:val="0"/>
      <w:marRight w:val="0"/>
      <w:marTop w:val="0"/>
      <w:marBottom w:val="0"/>
      <w:divBdr>
        <w:top w:val="none" w:sz="0" w:space="0" w:color="auto"/>
        <w:left w:val="none" w:sz="0" w:space="0" w:color="auto"/>
        <w:bottom w:val="none" w:sz="0" w:space="0" w:color="auto"/>
        <w:right w:val="none" w:sz="0" w:space="0" w:color="auto"/>
      </w:divBdr>
    </w:div>
    <w:div w:id="186686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6B023-B701-464E-9CBD-8295B401A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12</Pages>
  <Words>2569</Words>
  <Characters>13673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16210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2</dc:creator>
  <cp:keywords/>
  <dc:description/>
  <cp:lastModifiedBy>OGE</cp:lastModifiedBy>
  <cp:revision>34</cp:revision>
  <cp:lastPrinted>2025-11-06T10:36:00Z</cp:lastPrinted>
  <dcterms:created xsi:type="dcterms:W3CDTF">2025-11-06T16:11:00Z</dcterms:created>
  <dcterms:modified xsi:type="dcterms:W3CDTF">2025-11-07T07:27:00Z</dcterms:modified>
</cp:coreProperties>
</file>